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8"/>
          <w:szCs w:val="48"/>
          <w:lang w:val="en-US" w:eastAsia="zh-CN"/>
        </w:rPr>
      </w:pPr>
      <w:r>
        <w:rPr>
          <w:rFonts w:hint="eastAsia"/>
          <w:sz w:val="48"/>
          <w:szCs w:val="48"/>
          <w:lang w:val="en-US" w:eastAsia="zh-CN"/>
        </w:rPr>
        <w:t>权责清单行政处罚指南</w:t>
      </w:r>
    </w:p>
    <w:p>
      <w:pPr>
        <w:jc w:val="center"/>
        <w:rPr>
          <w:rFonts w:hint="eastAsia"/>
          <w:sz w:val="48"/>
          <w:szCs w:val="48"/>
          <w:lang w:val="en-US" w:eastAsia="zh-CN"/>
        </w:rPr>
      </w:pPr>
    </w:p>
    <w:tbl>
      <w:tblPr>
        <w:tblStyle w:val="4"/>
        <w:tblW w:w="141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5"/>
        <w:gridCol w:w="2700"/>
        <w:gridCol w:w="2670"/>
        <w:gridCol w:w="3165"/>
        <w:gridCol w:w="2812"/>
        <w:gridCol w:w="2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tcPr>
          <w:p>
            <w:pPr>
              <w:jc w:val="center"/>
              <w:rPr>
                <w:rFonts w:hint="default"/>
                <w:sz w:val="28"/>
                <w:szCs w:val="28"/>
                <w:vertAlign w:val="baseline"/>
                <w:lang w:val="en-US" w:eastAsia="zh-CN"/>
              </w:rPr>
            </w:pPr>
            <w:r>
              <w:rPr>
                <w:rFonts w:hint="eastAsia"/>
                <w:sz w:val="28"/>
                <w:szCs w:val="28"/>
                <w:vertAlign w:val="baseline"/>
                <w:lang w:val="en-US" w:eastAsia="zh-CN"/>
              </w:rPr>
              <w:t>序号</w:t>
            </w:r>
          </w:p>
        </w:tc>
        <w:tc>
          <w:tcPr>
            <w:tcW w:w="2700" w:type="dxa"/>
          </w:tcPr>
          <w:p>
            <w:pPr>
              <w:jc w:val="center"/>
              <w:rPr>
                <w:rFonts w:hint="default"/>
                <w:sz w:val="48"/>
                <w:szCs w:val="48"/>
                <w:vertAlign w:val="baseline"/>
                <w:lang w:val="en-US" w:eastAsia="zh-CN"/>
              </w:rPr>
            </w:pPr>
            <w:r>
              <w:rPr>
                <w:rFonts w:hint="eastAsia"/>
                <w:sz w:val="28"/>
                <w:szCs w:val="28"/>
                <w:vertAlign w:val="baseline"/>
                <w:lang w:val="en-US" w:eastAsia="zh-CN"/>
              </w:rPr>
              <w:t>违法名称</w:t>
            </w:r>
          </w:p>
        </w:tc>
        <w:tc>
          <w:tcPr>
            <w:tcW w:w="2670" w:type="dxa"/>
          </w:tcPr>
          <w:p>
            <w:pPr>
              <w:jc w:val="center"/>
              <w:rPr>
                <w:rFonts w:hint="default"/>
                <w:sz w:val="28"/>
                <w:szCs w:val="28"/>
                <w:vertAlign w:val="baseline"/>
                <w:lang w:val="en-US" w:eastAsia="zh-CN"/>
              </w:rPr>
            </w:pPr>
            <w:r>
              <w:rPr>
                <w:rFonts w:hint="eastAsia"/>
                <w:sz w:val="28"/>
                <w:szCs w:val="28"/>
                <w:vertAlign w:val="baseline"/>
                <w:lang w:val="en-US" w:eastAsia="zh-CN"/>
              </w:rPr>
              <w:t>表现形式</w:t>
            </w:r>
          </w:p>
        </w:tc>
        <w:tc>
          <w:tcPr>
            <w:tcW w:w="3165" w:type="dxa"/>
          </w:tcPr>
          <w:p>
            <w:pPr>
              <w:jc w:val="center"/>
              <w:rPr>
                <w:rFonts w:hint="default"/>
                <w:sz w:val="28"/>
                <w:szCs w:val="28"/>
                <w:vertAlign w:val="baseline"/>
                <w:lang w:val="en-US" w:eastAsia="zh-CN"/>
              </w:rPr>
            </w:pPr>
            <w:r>
              <w:rPr>
                <w:rFonts w:hint="eastAsia"/>
                <w:sz w:val="28"/>
                <w:szCs w:val="28"/>
                <w:vertAlign w:val="baseline"/>
                <w:lang w:val="en-US" w:eastAsia="zh-CN"/>
              </w:rPr>
              <w:t>违反条款</w:t>
            </w:r>
          </w:p>
        </w:tc>
        <w:tc>
          <w:tcPr>
            <w:tcW w:w="2812" w:type="dxa"/>
          </w:tcPr>
          <w:p>
            <w:pPr>
              <w:jc w:val="center"/>
              <w:rPr>
                <w:rFonts w:hint="default"/>
                <w:sz w:val="48"/>
                <w:szCs w:val="48"/>
                <w:vertAlign w:val="baseline"/>
                <w:lang w:val="en-US" w:eastAsia="zh-CN"/>
              </w:rPr>
            </w:pPr>
            <w:r>
              <w:rPr>
                <w:rFonts w:hint="eastAsia"/>
                <w:sz w:val="28"/>
                <w:szCs w:val="28"/>
                <w:vertAlign w:val="baseline"/>
                <w:lang w:val="en-US" w:eastAsia="zh-CN"/>
              </w:rPr>
              <w:t>处罚依据</w:t>
            </w:r>
          </w:p>
        </w:tc>
        <w:tc>
          <w:tcPr>
            <w:tcW w:w="2028" w:type="dxa"/>
          </w:tcPr>
          <w:p>
            <w:pPr>
              <w:jc w:val="center"/>
              <w:rPr>
                <w:rFonts w:hint="default"/>
                <w:sz w:val="48"/>
                <w:szCs w:val="48"/>
                <w:vertAlign w:val="baseline"/>
                <w:lang w:val="en-US" w:eastAsia="zh-CN"/>
              </w:rPr>
            </w:pPr>
            <w:r>
              <w:rPr>
                <w:rFonts w:hint="eastAsia"/>
                <w:sz w:val="28"/>
                <w:szCs w:val="28"/>
                <w:vertAlign w:val="baseline"/>
                <w:lang w:val="en-US" w:eastAsia="zh-CN"/>
              </w:rPr>
              <w:t>处罚标准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9" w:hRule="atLeast"/>
        </w:trPr>
        <w:tc>
          <w:tcPr>
            <w:tcW w:w="795" w:type="dxa"/>
            <w:vAlign w:val="center"/>
          </w:tcPr>
          <w:p>
            <w:pPr>
              <w:jc w:val="center"/>
              <w:rPr>
                <w:rFonts w:hint="eastAsia" w:ascii="仿宋_GB2312" w:hAnsi="仿宋_GB2312" w:eastAsia="仿宋_GB2312" w:cs="仿宋_GB2312"/>
                <w:sz w:val="18"/>
                <w:szCs w:val="18"/>
                <w:vertAlign w:val="baseline"/>
                <w:lang w:val="en-US" w:eastAsia="zh-CN"/>
              </w:rPr>
            </w:pPr>
            <w:r>
              <w:rPr>
                <w:rFonts w:hint="eastAsia" w:ascii="仿宋_GB2312" w:hAnsi="仿宋_GB2312" w:eastAsia="仿宋_GB2312" w:cs="仿宋_GB2312"/>
                <w:sz w:val="18"/>
                <w:szCs w:val="18"/>
                <w:vertAlign w:val="baseline"/>
                <w:lang w:val="en-US" w:eastAsia="zh-CN"/>
              </w:rPr>
              <w:t>132</w:t>
            </w:r>
          </w:p>
        </w:tc>
        <w:tc>
          <w:tcPr>
            <w:tcW w:w="2700" w:type="dxa"/>
            <w:vAlign w:val="center"/>
          </w:tcPr>
          <w:p>
            <w:pPr>
              <w:jc w:val="center"/>
              <w:rPr>
                <w:rFonts w:hint="default" w:ascii="仿宋_GB2312" w:hAnsi="仿宋_GB2312" w:eastAsia="仿宋_GB2312" w:cs="仿宋_GB2312"/>
                <w:sz w:val="18"/>
                <w:szCs w:val="18"/>
                <w:vertAlign w:val="baseline"/>
                <w:lang w:val="en-US" w:eastAsia="zh-CN"/>
              </w:rPr>
            </w:pPr>
            <w:r>
              <w:rPr>
                <w:rFonts w:hint="eastAsia" w:ascii="仿宋_GB2312" w:hAnsi="仿宋_GB2312" w:eastAsia="仿宋_GB2312" w:cs="仿宋_GB2312"/>
                <w:b w:val="0"/>
                <w:bCs w:val="0"/>
                <w:sz w:val="18"/>
                <w:szCs w:val="18"/>
                <w:vertAlign w:val="baseline"/>
                <w:lang w:val="en-US" w:eastAsia="zh-CN"/>
              </w:rPr>
              <w:t>擅自修建</w:t>
            </w:r>
            <w:r>
              <w:rPr>
                <w:rFonts w:hint="eastAsia" w:ascii="仿宋_GB2312" w:hAnsi="仿宋_GB2312" w:eastAsia="仿宋_GB2312" w:cs="仿宋_GB2312"/>
                <w:b w:val="0"/>
                <w:bCs w:val="0"/>
                <w:sz w:val="18"/>
                <w:szCs w:val="18"/>
                <w:lang w:val="en-US" w:eastAsia="zh-CN"/>
              </w:rPr>
              <w:t>擅自修建水工程，或者建设桥梁、码头和其他拦河、跨河临河建筑物、铺设跨国管线、电缆</w:t>
            </w:r>
          </w:p>
        </w:tc>
        <w:tc>
          <w:tcPr>
            <w:tcW w:w="2670" w:type="dxa"/>
            <w:vAlign w:val="center"/>
          </w:tcPr>
          <w:p>
            <w:pPr>
              <w:jc w:val="center"/>
              <w:rPr>
                <w:rFonts w:hint="eastAsia" w:ascii="仿宋_GB2312" w:hAnsi="仿宋_GB2312" w:eastAsia="仿宋_GB2312" w:cs="仿宋_GB2312"/>
                <w:sz w:val="18"/>
                <w:szCs w:val="18"/>
                <w:vertAlign w:val="baseline"/>
                <w:lang w:val="en-US" w:eastAsia="zh-CN"/>
              </w:rPr>
            </w:pPr>
            <w:r>
              <w:rPr>
                <w:rFonts w:hint="eastAsia" w:ascii="仿宋_GB2312" w:hAnsi="仿宋_GB2312" w:eastAsia="仿宋_GB2312" w:cs="仿宋_GB2312"/>
                <w:b w:val="0"/>
                <w:bCs w:val="0"/>
                <w:sz w:val="18"/>
                <w:szCs w:val="18"/>
                <w:vertAlign w:val="baseline"/>
                <w:lang w:val="en-US" w:eastAsia="zh-CN"/>
              </w:rPr>
              <w:t>擅自修建</w:t>
            </w:r>
            <w:r>
              <w:rPr>
                <w:rFonts w:hint="eastAsia" w:ascii="仿宋_GB2312" w:hAnsi="仿宋_GB2312" w:eastAsia="仿宋_GB2312" w:cs="仿宋_GB2312"/>
                <w:b w:val="0"/>
                <w:bCs w:val="0"/>
                <w:sz w:val="18"/>
                <w:szCs w:val="18"/>
                <w:lang w:val="en-US" w:eastAsia="zh-CN"/>
              </w:rPr>
              <w:t>擅自修建水工程，或者建设桥梁、码头和其他拦河、跨河临河建筑物、铺设跨国管线、电缆</w:t>
            </w:r>
          </w:p>
        </w:tc>
        <w:tc>
          <w:tcPr>
            <w:tcW w:w="3165" w:type="dxa"/>
            <w:vAlign w:val="center"/>
          </w:tcPr>
          <w:p>
            <w:pPr>
              <w:keepNext w:val="0"/>
              <w:keepLines w:val="0"/>
              <w:widowControl/>
              <w:suppressLineNumbers w:val="0"/>
              <w:jc w:val="left"/>
              <w:textAlignment w:val="center"/>
              <w:rPr>
                <w:rFonts w:hint="eastAsia" w:ascii="仿宋_GB2312" w:hAnsi="仿宋_GB2312" w:eastAsia="仿宋_GB2312" w:cs="仿宋_GB2312"/>
                <w:i w:val="0"/>
                <w:iCs w:val="0"/>
                <w:caps w:val="0"/>
                <w:color w:val="555555"/>
                <w:spacing w:val="0"/>
                <w:sz w:val="18"/>
                <w:szCs w:val="18"/>
                <w:shd w:val="clear" w:fill="FFFFFF"/>
              </w:rPr>
            </w:pPr>
            <w:r>
              <w:rPr>
                <w:rFonts w:hint="eastAsia" w:ascii="仿宋_GB2312" w:hAnsi="仿宋_GB2312" w:eastAsia="仿宋_GB2312" w:cs="仿宋_GB2312"/>
                <w:i w:val="0"/>
                <w:iCs w:val="0"/>
                <w:color w:val="000000"/>
                <w:kern w:val="0"/>
                <w:sz w:val="18"/>
                <w:szCs w:val="18"/>
                <w:u w:val="none"/>
                <w:lang w:val="en-US" w:eastAsia="zh-CN" w:bidi="ar"/>
              </w:rPr>
              <w:t>《中华人民共和国水法》（2016年7月修订）</w:t>
            </w:r>
            <w:r>
              <w:rPr>
                <w:rFonts w:hint="eastAsia" w:ascii="仿宋_GB2312" w:hAnsi="仿宋_GB2312" w:eastAsia="仿宋_GB2312" w:cs="仿宋_GB2312"/>
                <w:i w:val="0"/>
                <w:iCs w:val="0"/>
                <w:caps w:val="0"/>
                <w:color w:val="555555"/>
                <w:spacing w:val="0"/>
                <w:sz w:val="18"/>
                <w:szCs w:val="18"/>
                <w:shd w:val="clear" w:fill="FFFFFF"/>
              </w:rPr>
              <w:t>第三十八条　</w:t>
            </w:r>
          </w:p>
          <w:p>
            <w:pPr>
              <w:keepNext w:val="0"/>
              <w:keepLines w:val="0"/>
              <w:widowControl/>
              <w:suppressLineNumbers w:val="0"/>
              <w:jc w:val="left"/>
              <w:textAlignment w:val="center"/>
              <w:rPr>
                <w:rFonts w:hint="eastAsia" w:ascii="仿宋_GB2312" w:hAnsi="宋体"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aps w:val="0"/>
                <w:color w:val="555555"/>
                <w:spacing w:val="0"/>
                <w:sz w:val="18"/>
                <w:szCs w:val="18"/>
                <w:shd w:val="clear" w:fill="FFFFFF"/>
              </w:rPr>
              <w:t>在河道管理范围内建设桥梁、码头和其他拦河、跨河、临河建筑物、构筑物，铺设跨河管道、电缆，应当符合国家规定的防洪标准和其他有关的技术要求，工程建设方案应当依照防洪法的有关规定报经有关水行政主管部门审查同意。</w:t>
            </w:r>
          </w:p>
        </w:tc>
        <w:tc>
          <w:tcPr>
            <w:tcW w:w="2812" w:type="dxa"/>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18"/>
                <w:szCs w:val="18"/>
                <w:u w:val="none"/>
                <w:lang w:val="en-US" w:eastAsia="zh-CN" w:bidi="ar"/>
              </w:rPr>
              <w:t>《中华人民共和国水法》（2016年7月修订）第六十五条</w:t>
            </w:r>
            <w:r>
              <w:rPr>
                <w:rFonts w:hint="eastAsia" w:ascii="仿宋_GB2312" w:hAnsi="仿宋_GB2312" w:eastAsia="仿宋_GB2312" w:cs="仿宋_GB2312"/>
                <w:i w:val="0"/>
                <w:iCs w:val="0"/>
                <w:caps w:val="0"/>
                <w:color w:val="555555"/>
                <w:spacing w:val="0"/>
                <w:sz w:val="18"/>
                <w:szCs w:val="18"/>
                <w:shd w:val="clear" w:fill="FFFFFF"/>
              </w:rPr>
              <w:t>未经水行政主管部门或者流域管理机构同意，擅自修建水工程，或者建设桥梁、码头和其他拦河、跨河、临河建筑物、构筑物，铺设跨河管道、电缆，且防洪法未作规定的，由县级以上人民政府水行政主管部门或者流域管理机构依据职权，责令停止违法行为，限期补办有关手续；逾期不补办或者补办未被批准的，责令限期拆除违法建筑物、构筑物；逾期不拆除的，强行拆除，所需费用由违法单位或者个人负担，并处一万元以上十万元以下的罚款。</w:t>
            </w:r>
          </w:p>
        </w:tc>
        <w:tc>
          <w:tcPr>
            <w:tcW w:w="2028" w:type="dxa"/>
          </w:tcPr>
          <w:p>
            <w:pPr>
              <w:numPr>
                <w:ilvl w:val="0"/>
                <w:numId w:val="0"/>
              </w:numPr>
              <w:jc w:val="both"/>
              <w:rPr>
                <w:rFonts w:hint="eastAsia" w:ascii="仿宋_GB2312" w:hAnsi="仿宋_GB2312" w:eastAsia="仿宋_GB2312" w:cs="仿宋_GB2312"/>
                <w:i w:val="0"/>
                <w:iCs w:val="0"/>
                <w:caps w:val="0"/>
                <w:color w:val="555555"/>
                <w:spacing w:val="0"/>
                <w:sz w:val="18"/>
                <w:szCs w:val="18"/>
                <w:shd w:val="clear" w:fill="FFFFFF"/>
              </w:rPr>
            </w:pPr>
            <w:r>
              <w:rPr>
                <w:rFonts w:hint="eastAsia" w:ascii="仿宋_GB2312" w:hAnsi="仿宋_GB2312" w:eastAsia="仿宋_GB2312" w:cs="仿宋_GB2312"/>
                <w:i w:val="0"/>
                <w:iCs w:val="0"/>
                <w:caps w:val="0"/>
                <w:color w:val="555555"/>
                <w:spacing w:val="0"/>
                <w:sz w:val="18"/>
                <w:szCs w:val="18"/>
                <w:shd w:val="clear" w:fill="FFFFFF"/>
                <w:lang w:val="en-US" w:eastAsia="zh-CN"/>
              </w:rPr>
              <w:t>1.</w:t>
            </w:r>
            <w:r>
              <w:rPr>
                <w:rFonts w:hint="eastAsia" w:ascii="仿宋_GB2312" w:hAnsi="仿宋_GB2312" w:eastAsia="仿宋_GB2312" w:cs="仿宋_GB2312"/>
                <w:i w:val="0"/>
                <w:iCs w:val="0"/>
                <w:caps w:val="0"/>
                <w:color w:val="555555"/>
                <w:spacing w:val="0"/>
                <w:sz w:val="18"/>
                <w:szCs w:val="18"/>
                <w:shd w:val="clear" w:fill="FFFFFF"/>
              </w:rPr>
              <w:t>责令停止违法行为，限期补办有关手续；</w:t>
            </w:r>
          </w:p>
          <w:p>
            <w:pPr>
              <w:numPr>
                <w:ilvl w:val="0"/>
                <w:numId w:val="0"/>
              </w:numPr>
              <w:jc w:val="left"/>
              <w:rPr>
                <w:rFonts w:hint="eastAsia" w:ascii="仿宋_GB2312" w:hAnsi="仿宋_GB2312" w:eastAsia="仿宋_GB2312" w:cs="仿宋_GB2312"/>
                <w:i w:val="0"/>
                <w:iCs w:val="0"/>
                <w:caps w:val="0"/>
                <w:color w:val="555555"/>
                <w:spacing w:val="0"/>
                <w:sz w:val="18"/>
                <w:szCs w:val="18"/>
                <w:shd w:val="clear" w:fill="FFFFFF"/>
              </w:rPr>
            </w:pPr>
            <w:r>
              <w:rPr>
                <w:rFonts w:hint="eastAsia" w:ascii="仿宋_GB2312" w:hAnsi="仿宋_GB2312" w:eastAsia="仿宋_GB2312" w:cs="仿宋_GB2312"/>
                <w:i w:val="0"/>
                <w:iCs w:val="0"/>
                <w:caps w:val="0"/>
                <w:color w:val="555555"/>
                <w:spacing w:val="0"/>
                <w:sz w:val="18"/>
                <w:szCs w:val="18"/>
                <w:shd w:val="clear" w:fill="FFFFFF"/>
                <w:lang w:val="en-US" w:eastAsia="zh-CN"/>
              </w:rPr>
              <w:t>2.</w:t>
            </w:r>
            <w:r>
              <w:rPr>
                <w:rFonts w:hint="eastAsia" w:ascii="仿宋_GB2312" w:hAnsi="仿宋_GB2312" w:eastAsia="仿宋_GB2312" w:cs="仿宋_GB2312"/>
                <w:i w:val="0"/>
                <w:iCs w:val="0"/>
                <w:caps w:val="0"/>
                <w:color w:val="555555"/>
                <w:spacing w:val="0"/>
                <w:sz w:val="18"/>
                <w:szCs w:val="18"/>
                <w:shd w:val="clear" w:fill="FFFFFF"/>
              </w:rPr>
              <w:t>逾期不补办或者补办未被批准的，责令限期拆除违法建筑物、构筑物；</w:t>
            </w:r>
          </w:p>
          <w:p>
            <w:pPr>
              <w:numPr>
                <w:ilvl w:val="0"/>
                <w:numId w:val="0"/>
              </w:numPr>
              <w:jc w:val="left"/>
              <w:rPr>
                <w:rFonts w:hint="default" w:ascii="仿宋_GB2312" w:hAnsi="仿宋_GB2312" w:eastAsia="仿宋_GB2312" w:cs="仿宋_GB2312"/>
                <w:i w:val="0"/>
                <w:iCs w:val="0"/>
                <w:caps w:val="0"/>
                <w:color w:val="555555"/>
                <w:spacing w:val="0"/>
                <w:sz w:val="18"/>
                <w:szCs w:val="18"/>
                <w:shd w:val="clear" w:fill="FFFFFF"/>
                <w:lang w:val="en-US" w:eastAsia="zh-CN"/>
              </w:rPr>
            </w:pPr>
            <w:r>
              <w:rPr>
                <w:rFonts w:hint="eastAsia" w:ascii="仿宋_GB2312" w:hAnsi="仿宋_GB2312" w:eastAsia="仿宋_GB2312" w:cs="仿宋_GB2312"/>
                <w:i w:val="0"/>
                <w:iCs w:val="0"/>
                <w:caps w:val="0"/>
                <w:color w:val="555555"/>
                <w:spacing w:val="0"/>
                <w:sz w:val="18"/>
                <w:szCs w:val="18"/>
                <w:shd w:val="clear" w:fill="FFFFFF"/>
                <w:lang w:val="en-US" w:eastAsia="zh-CN"/>
              </w:rPr>
              <w:t>3.</w:t>
            </w:r>
            <w:r>
              <w:rPr>
                <w:rFonts w:hint="eastAsia" w:ascii="仿宋_GB2312" w:hAnsi="仿宋_GB2312" w:eastAsia="仿宋_GB2312" w:cs="仿宋_GB2312"/>
                <w:i w:val="0"/>
                <w:iCs w:val="0"/>
                <w:caps w:val="0"/>
                <w:color w:val="555555"/>
                <w:spacing w:val="0"/>
                <w:sz w:val="18"/>
                <w:szCs w:val="18"/>
                <w:shd w:val="clear" w:fill="FFFFFF"/>
              </w:rPr>
              <w:t>逾期不拆除的，强行拆除，所需费用由违法单位或者个人负担，并处一万元以上十万元以下的罚款。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9" w:hRule="atLeast"/>
        </w:trPr>
        <w:tc>
          <w:tcPr>
            <w:tcW w:w="795" w:type="dxa"/>
            <w:vAlign w:val="center"/>
          </w:tcPr>
          <w:p>
            <w:pPr>
              <w:jc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133</w:t>
            </w:r>
          </w:p>
        </w:tc>
        <w:tc>
          <w:tcPr>
            <w:tcW w:w="2700"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b w:val="0"/>
                <w:bCs w:val="0"/>
                <w:sz w:val="21"/>
                <w:szCs w:val="21"/>
              </w:rPr>
              <w:t>未经水行政主管部门对工程建设方案审查同意或未按照有关水行政部门审查批准的位置从事工程设施建设活动</w:t>
            </w:r>
          </w:p>
        </w:tc>
        <w:tc>
          <w:tcPr>
            <w:tcW w:w="2670"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b w:val="0"/>
                <w:bCs w:val="0"/>
                <w:sz w:val="21"/>
                <w:szCs w:val="21"/>
              </w:rPr>
              <w:t>未经水行政主管部门对工程建设方案审查同意或未按照有关水行政部门审查批准的位置从事工程设施建设活动</w:t>
            </w:r>
          </w:p>
        </w:tc>
        <w:tc>
          <w:tcPr>
            <w:tcW w:w="3165" w:type="dxa"/>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78" w:lineRule="atLeast"/>
              <w:ind w:right="0"/>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b w:val="0"/>
                <w:bCs w:val="0"/>
                <w:i w:val="0"/>
                <w:iCs w:val="0"/>
                <w:color w:val="000000"/>
                <w:kern w:val="0"/>
                <w:sz w:val="18"/>
                <w:szCs w:val="18"/>
                <w:u w:val="none"/>
                <w:lang w:val="en-US" w:eastAsia="zh-CN" w:bidi="ar"/>
              </w:rPr>
              <w:t>《中华人民共和国防洪法》</w:t>
            </w:r>
            <w:r>
              <w:rPr>
                <w:rFonts w:hint="eastAsia" w:ascii="仿宋_GB2312" w:hAnsi="仿宋_GB2312" w:eastAsia="仿宋_GB2312" w:cs="仿宋_GB2312"/>
                <w:i w:val="0"/>
                <w:iCs w:val="0"/>
                <w:color w:val="000000"/>
                <w:kern w:val="0"/>
                <w:sz w:val="18"/>
                <w:szCs w:val="18"/>
                <w:u w:val="none"/>
                <w:lang w:val="en-US" w:eastAsia="zh-CN" w:bidi="ar"/>
              </w:rPr>
              <w:t>(2016年7月2日修正版)</w:t>
            </w:r>
            <w:r>
              <w:rPr>
                <w:rFonts w:hint="eastAsia" w:ascii="仿宋_GB2312" w:hAnsi="仿宋_GB2312" w:eastAsia="仿宋_GB2312" w:cs="仿宋_GB2312"/>
                <w:b w:val="0"/>
                <w:bCs w:val="0"/>
                <w:i w:val="0"/>
                <w:iCs w:val="0"/>
                <w:caps w:val="0"/>
                <w:color w:val="666666"/>
                <w:spacing w:val="0"/>
                <w:sz w:val="18"/>
                <w:szCs w:val="18"/>
                <w:shd w:val="clear" w:fill="FFFFFF"/>
              </w:rPr>
              <w:t>第二十七条</w:t>
            </w:r>
            <w:r>
              <w:rPr>
                <w:rFonts w:hint="eastAsia" w:ascii="仿宋_GB2312" w:hAnsi="仿宋_GB2312" w:eastAsia="仿宋_GB2312" w:cs="仿宋_GB2312"/>
                <w:b w:val="0"/>
                <w:bCs w:val="0"/>
                <w:i w:val="0"/>
                <w:iCs w:val="0"/>
                <w:caps w:val="0"/>
                <w:color w:val="666666"/>
                <w:spacing w:val="0"/>
                <w:sz w:val="18"/>
                <w:szCs w:val="18"/>
                <w:shd w:val="clear" w:fill="FFFFFF"/>
                <w:lang w:val="en-US" w:eastAsia="zh-CN"/>
              </w:rPr>
              <w:t xml:space="preserve">                  </w:t>
            </w:r>
            <w:r>
              <w:rPr>
                <w:rFonts w:hint="eastAsia" w:ascii="仿宋_GB2312" w:hAnsi="仿宋_GB2312" w:eastAsia="仿宋_GB2312" w:cs="仿宋_GB2312"/>
                <w:b/>
                <w:bCs/>
                <w:i w:val="0"/>
                <w:iCs w:val="0"/>
                <w:caps w:val="0"/>
                <w:color w:val="666666"/>
                <w:spacing w:val="0"/>
                <w:sz w:val="18"/>
                <w:szCs w:val="18"/>
                <w:shd w:val="clear" w:fill="FFFFFF"/>
                <w:lang w:val="en-US" w:eastAsia="zh-CN"/>
              </w:rPr>
              <w:t xml:space="preserve">               </w:t>
            </w:r>
            <w:r>
              <w:rPr>
                <w:rFonts w:hint="eastAsia" w:ascii="仿宋_GB2312" w:hAnsi="仿宋_GB2312" w:eastAsia="仿宋_GB2312" w:cs="仿宋_GB2312"/>
                <w:i w:val="0"/>
                <w:iCs w:val="0"/>
                <w:caps w:val="0"/>
                <w:color w:val="666666"/>
                <w:spacing w:val="0"/>
                <w:sz w:val="18"/>
                <w:szCs w:val="18"/>
                <w:shd w:val="clear" w:fill="FFFFFF"/>
              </w:rPr>
              <w:t>建设跨河、穿河、穿堤、临河的桥梁、码头、道路、渡口、管道、缆线、取水、排水等工程设施，应当符合防洪标准、岸线规划、航运要求和其他技术要求，不得危害堤防安全、影响河势稳定、妨碍行洪畅通；其工程建设方案未经有关水行政主管部门根据前述防洪要求审查同意的，建设单位不得开工建设。</w:t>
            </w:r>
            <w:r>
              <w:rPr>
                <w:rFonts w:hint="eastAsia" w:ascii="仿宋_GB2312" w:hAnsi="仿宋_GB2312" w:eastAsia="仿宋_GB2312" w:cs="仿宋_GB2312"/>
                <w:i w:val="0"/>
                <w:iCs w:val="0"/>
                <w:caps w:val="0"/>
                <w:color w:val="666666"/>
                <w:spacing w:val="0"/>
                <w:sz w:val="18"/>
                <w:szCs w:val="18"/>
                <w:shd w:val="clear" w:fill="FFFFFF"/>
                <w:lang w:val="en-US" w:eastAsia="zh-CN"/>
              </w:rPr>
              <w:t xml:space="preserve">                                 </w:t>
            </w:r>
            <w:r>
              <w:rPr>
                <w:rFonts w:hint="eastAsia" w:ascii="仿宋_GB2312" w:hAnsi="仿宋_GB2312" w:eastAsia="仿宋_GB2312" w:cs="仿宋_GB2312"/>
                <w:i w:val="0"/>
                <w:iCs w:val="0"/>
                <w:caps w:val="0"/>
                <w:color w:val="666666"/>
                <w:spacing w:val="0"/>
                <w:sz w:val="18"/>
                <w:szCs w:val="18"/>
                <w:shd w:val="clear" w:fill="FFFFFF"/>
              </w:rPr>
              <w:t>前款工程设施需要占用河道、湖泊管理范围内土地，跨越河道、湖泊空间或者穿越河床的，建设单位应当经有关水行政主管部门对该工程设施建设的位置和界限审查批准后，方可依法办理开工手续；安排施工时，应当按照水行政主管部门审查批准的位置和界限进行。</w:t>
            </w:r>
          </w:p>
        </w:tc>
        <w:tc>
          <w:tcPr>
            <w:tcW w:w="2812" w:type="dxa"/>
          </w:tcPr>
          <w:p>
            <w:pPr>
              <w:jc w:val="left"/>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《中华人民共和国防洪法》(2016年7月2日修正版)第五十七条</w:t>
            </w:r>
          </w:p>
          <w:p>
            <w:pPr>
              <w:ind w:firstLine="420" w:firstLineChars="200"/>
              <w:jc w:val="left"/>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i w:val="0"/>
                <w:iCs w:val="0"/>
                <w:caps w:val="0"/>
                <w:color w:val="666666"/>
                <w:spacing w:val="0"/>
                <w:sz w:val="21"/>
                <w:szCs w:val="21"/>
                <w:shd w:val="clear" w:fill="FFFFFF"/>
              </w:rPr>
              <w:t>责令停止违法行为，补办审查同意或者审查批准手续；工程设施建设严重影响防洪的，责令限期拆除，逾期不拆除的，强行拆除，所需费用由建设单位承担；影响行洪但尚可采取补救措施的，责令限期采取补救措施，可以处一万元以上十万元以下的罚款。</w:t>
            </w:r>
          </w:p>
        </w:tc>
        <w:tc>
          <w:tcPr>
            <w:tcW w:w="2028" w:type="dxa"/>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i w:val="0"/>
                <w:iCs w:val="0"/>
                <w:caps w:val="0"/>
                <w:color w:val="666666"/>
                <w:spacing w:val="0"/>
                <w:sz w:val="21"/>
                <w:szCs w:val="21"/>
                <w:shd w:val="clear" w:fill="FFFFFF"/>
                <w:lang w:val="en-US" w:eastAsia="zh-CN"/>
              </w:rPr>
              <w:t>1、</w:t>
            </w:r>
            <w:r>
              <w:rPr>
                <w:rFonts w:hint="eastAsia" w:ascii="仿宋_GB2312" w:hAnsi="仿宋_GB2312" w:eastAsia="仿宋_GB2312" w:cs="仿宋_GB2312"/>
                <w:i w:val="0"/>
                <w:iCs w:val="0"/>
                <w:caps w:val="0"/>
                <w:color w:val="666666"/>
                <w:spacing w:val="0"/>
                <w:sz w:val="21"/>
                <w:szCs w:val="21"/>
                <w:shd w:val="clear" w:fill="FFFFFF"/>
              </w:rPr>
              <w:t>责令停止违法行为，补办审查同意或者审查批准手续；</w:t>
            </w:r>
            <w:r>
              <w:rPr>
                <w:rFonts w:hint="eastAsia" w:ascii="仿宋_GB2312" w:hAnsi="仿宋_GB2312" w:eastAsia="仿宋_GB2312" w:cs="仿宋_GB2312"/>
                <w:i w:val="0"/>
                <w:iCs w:val="0"/>
                <w:caps w:val="0"/>
                <w:color w:val="666666"/>
                <w:spacing w:val="0"/>
                <w:sz w:val="21"/>
                <w:szCs w:val="21"/>
                <w:shd w:val="clear" w:fill="FFFFFF"/>
                <w:lang w:val="en-US" w:eastAsia="zh-CN"/>
              </w:rPr>
              <w:t>2、</w:t>
            </w:r>
            <w:r>
              <w:rPr>
                <w:rFonts w:hint="eastAsia" w:ascii="仿宋_GB2312" w:hAnsi="仿宋_GB2312" w:eastAsia="仿宋_GB2312" w:cs="仿宋_GB2312"/>
                <w:i w:val="0"/>
                <w:iCs w:val="0"/>
                <w:caps w:val="0"/>
                <w:color w:val="666666"/>
                <w:spacing w:val="0"/>
                <w:sz w:val="21"/>
                <w:szCs w:val="21"/>
                <w:shd w:val="clear" w:fill="FFFFFF"/>
              </w:rPr>
              <w:t>工程设施建设严重影响防洪的，责令限期拆除，逾期不拆除的，强行拆除，所需费用由建设单位承担；</w:t>
            </w:r>
            <w:r>
              <w:rPr>
                <w:rFonts w:hint="eastAsia" w:ascii="仿宋_GB2312" w:hAnsi="仿宋_GB2312" w:eastAsia="仿宋_GB2312" w:cs="仿宋_GB2312"/>
                <w:i w:val="0"/>
                <w:iCs w:val="0"/>
                <w:caps w:val="0"/>
                <w:color w:val="666666"/>
                <w:spacing w:val="0"/>
                <w:sz w:val="21"/>
                <w:szCs w:val="21"/>
                <w:shd w:val="clear" w:fill="FFFFFF"/>
                <w:lang w:val="en-US" w:eastAsia="zh-CN"/>
              </w:rPr>
              <w:t>3、</w:t>
            </w:r>
            <w:r>
              <w:rPr>
                <w:rFonts w:hint="eastAsia" w:ascii="仿宋_GB2312" w:hAnsi="仿宋_GB2312" w:eastAsia="仿宋_GB2312" w:cs="仿宋_GB2312"/>
                <w:i w:val="0"/>
                <w:iCs w:val="0"/>
                <w:caps w:val="0"/>
                <w:color w:val="666666"/>
                <w:spacing w:val="0"/>
                <w:sz w:val="21"/>
                <w:szCs w:val="21"/>
                <w:shd w:val="clear" w:fill="FFFFFF"/>
              </w:rPr>
              <w:t>影响行洪但尚可采取补救措施的，责令限期采取补救措施，可以处一万元以上十万元以下的罚款。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9" w:hRule="atLeast"/>
        </w:trPr>
        <w:tc>
          <w:tcPr>
            <w:tcW w:w="795" w:type="dxa"/>
            <w:vAlign w:val="center"/>
          </w:tcPr>
          <w:p>
            <w:pPr>
              <w:jc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134</w:t>
            </w:r>
          </w:p>
        </w:tc>
        <w:tc>
          <w:tcPr>
            <w:tcW w:w="2700" w:type="dxa"/>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0"/>
                <w:szCs w:val="20"/>
                <w:u w:val="none"/>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未经批准围垦河道的</w:t>
            </w:r>
          </w:p>
        </w:tc>
        <w:tc>
          <w:tcPr>
            <w:tcW w:w="2670"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宋体" w:eastAsia="仿宋_GB2312" w:cs="仿宋_GB2312"/>
                <w:i w:val="0"/>
                <w:iCs w:val="0"/>
                <w:color w:val="000000"/>
                <w:kern w:val="0"/>
                <w:sz w:val="20"/>
                <w:szCs w:val="20"/>
                <w:u w:val="none"/>
                <w:lang w:val="en-US" w:eastAsia="zh-CN" w:bidi="ar"/>
              </w:rPr>
              <w:t>未经批准围垦河道的</w:t>
            </w:r>
          </w:p>
        </w:tc>
        <w:tc>
          <w:tcPr>
            <w:tcW w:w="3165" w:type="dxa"/>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left="0" w:right="0" w:firstLine="420"/>
              <w:jc w:val="both"/>
              <w:rPr>
                <w:rFonts w:hint="eastAsia" w:ascii="仿宋_GB2312" w:hAnsi="仿宋_GB2312" w:eastAsia="仿宋_GB2312" w:cs="仿宋_GB2312"/>
                <w:i w:val="0"/>
                <w:iCs w:val="0"/>
                <w:caps w:val="0"/>
                <w:color w:val="555555"/>
                <w:spacing w:val="0"/>
                <w:sz w:val="18"/>
                <w:szCs w:val="18"/>
                <w:shd w:val="clear" w:fill="FFFFFF"/>
              </w:rPr>
            </w:pPr>
            <w:r>
              <w:rPr>
                <w:rFonts w:hint="eastAsia" w:ascii="仿宋_GB2312" w:hAnsi="仿宋_GB2312" w:eastAsia="仿宋_GB2312" w:cs="仿宋_GB2312"/>
                <w:i w:val="0"/>
                <w:iCs w:val="0"/>
                <w:color w:val="3D3D3D"/>
                <w:kern w:val="0"/>
                <w:sz w:val="18"/>
                <w:szCs w:val="18"/>
                <w:u w:val="none"/>
                <w:lang w:val="en-US" w:eastAsia="zh-CN" w:bidi="ar"/>
              </w:rPr>
              <w:t>《中华人民共和国水法》</w:t>
            </w:r>
            <w:r>
              <w:rPr>
                <w:rFonts w:hint="eastAsia" w:ascii="仿宋_GB2312" w:hAnsi="仿宋_GB2312" w:eastAsia="仿宋_GB2312" w:cs="仿宋_GB2312"/>
                <w:i w:val="0"/>
                <w:iCs w:val="0"/>
                <w:caps w:val="0"/>
                <w:color w:val="555555"/>
                <w:spacing w:val="0"/>
                <w:sz w:val="18"/>
                <w:szCs w:val="18"/>
                <w:shd w:val="clear" w:fill="FFFFFF"/>
              </w:rPr>
              <w:t>第四十条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left="0" w:right="0" w:firstLine="420"/>
              <w:jc w:val="both"/>
              <w:rPr>
                <w:rFonts w:hint="eastAsia" w:ascii="仿宋_GB2312" w:hAnsi="仿宋_GB2312" w:eastAsia="仿宋_GB2312" w:cs="仿宋_GB2312"/>
                <w:i w:val="0"/>
                <w:iCs w:val="0"/>
                <w:caps w:val="0"/>
                <w:color w:val="555555"/>
                <w:spacing w:val="0"/>
                <w:sz w:val="18"/>
                <w:szCs w:val="18"/>
              </w:rPr>
            </w:pPr>
            <w:r>
              <w:rPr>
                <w:rFonts w:hint="eastAsia" w:ascii="仿宋_GB2312" w:hAnsi="仿宋_GB2312" w:eastAsia="仿宋_GB2312" w:cs="仿宋_GB2312"/>
                <w:i w:val="0"/>
                <w:iCs w:val="0"/>
                <w:caps w:val="0"/>
                <w:color w:val="555555"/>
                <w:spacing w:val="0"/>
                <w:sz w:val="18"/>
                <w:szCs w:val="18"/>
                <w:shd w:val="clear" w:fill="FFFFFF"/>
              </w:rPr>
              <w:t>禁止围垦河道。确需围垦的，应当经过科学论证，经省、自治区、直辖市人民政府水行政主管部门或者国务院水行政主管部门同意后，报本级人民政府批准。</w:t>
            </w:r>
          </w:p>
          <w:p>
            <w:pPr>
              <w:jc w:val="center"/>
              <w:rPr>
                <w:rFonts w:hint="eastAsia" w:ascii="仿宋_GB2312" w:hAnsi="仿宋_GB2312" w:eastAsia="仿宋_GB2312" w:cs="仿宋_GB2312"/>
                <w:sz w:val="21"/>
                <w:szCs w:val="21"/>
                <w:vertAlign w:val="baseline"/>
                <w:lang w:val="en-US" w:eastAsia="zh-CN"/>
              </w:rPr>
            </w:pPr>
          </w:p>
        </w:tc>
        <w:tc>
          <w:tcPr>
            <w:tcW w:w="2812" w:type="dxa"/>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3D3D3D"/>
                <w:kern w:val="0"/>
                <w:sz w:val="18"/>
                <w:szCs w:val="18"/>
                <w:u w:val="none"/>
                <w:lang w:val="en-US" w:eastAsia="zh-CN" w:bidi="ar"/>
              </w:rPr>
            </w:pPr>
            <w:r>
              <w:rPr>
                <w:rFonts w:hint="eastAsia" w:ascii="仿宋_GB2312" w:hAnsi="仿宋_GB2312" w:eastAsia="仿宋_GB2312" w:cs="仿宋_GB2312"/>
                <w:i w:val="0"/>
                <w:iCs w:val="0"/>
                <w:color w:val="3D3D3D"/>
                <w:kern w:val="0"/>
                <w:sz w:val="18"/>
                <w:szCs w:val="18"/>
                <w:u w:val="none"/>
                <w:lang w:val="en-US" w:eastAsia="zh-CN" w:bidi="ar"/>
              </w:rPr>
              <w:t>《中华人民共和国水法》第六十六条第（二）项；</w:t>
            </w:r>
          </w:p>
          <w:p>
            <w:pPr>
              <w:keepNext w:val="0"/>
              <w:keepLines w:val="0"/>
              <w:widowControl/>
              <w:suppressLineNumbers w:val="0"/>
              <w:ind w:firstLine="360" w:firstLineChars="200"/>
              <w:jc w:val="left"/>
              <w:textAlignment w:val="center"/>
              <w:rPr>
                <w:rFonts w:hint="eastAsia" w:ascii="仿宋_GB2312" w:hAnsi="仿宋_GB2312" w:eastAsia="仿宋_GB2312" w:cs="仿宋_GB2312"/>
                <w:i w:val="0"/>
                <w:iCs w:val="0"/>
                <w:caps w:val="0"/>
                <w:color w:val="333333"/>
                <w:spacing w:val="0"/>
                <w:sz w:val="18"/>
                <w:szCs w:val="18"/>
              </w:rPr>
            </w:pPr>
            <w:r>
              <w:rPr>
                <w:rFonts w:hint="eastAsia" w:ascii="仿宋_GB2312" w:hAnsi="仿宋_GB2312" w:eastAsia="仿宋_GB2312" w:cs="仿宋_GB2312"/>
                <w:i w:val="0"/>
                <w:iCs w:val="0"/>
                <w:caps w:val="0"/>
                <w:color w:val="333333"/>
                <w:spacing w:val="0"/>
                <w:sz w:val="18"/>
                <w:szCs w:val="18"/>
              </w:rPr>
              <w:t>有下列行为之一，且防洪法未作规定的，由县级以上人民政府水行政主管部门或者流域管理机构依据职权，责令停止违法行为，限期清除障碍或者采取其他补救措施，处1万元以上5万元以下的罚款：</w:t>
            </w:r>
          </w:p>
          <w:p>
            <w:pPr>
              <w:keepNext w:val="0"/>
              <w:keepLines w:val="0"/>
              <w:widowControl/>
              <w:suppressLineNumbers w:val="0"/>
              <w:jc w:val="left"/>
              <w:textAlignment w:val="center"/>
              <w:rPr>
                <w:rFonts w:hint="eastAsia" w:ascii="仿宋_GB2312" w:hAnsi="宋体" w:eastAsia="仿宋_GB2312" w:cs="仿宋_GB2312"/>
                <w:i w:val="0"/>
                <w:iCs w:val="0"/>
                <w:color w:val="3D3D3D"/>
                <w:kern w:val="2"/>
                <w:sz w:val="18"/>
                <w:szCs w:val="18"/>
                <w:u w:val="none"/>
                <w:lang w:val="en-US" w:eastAsia="zh-CN" w:bidi="ar-SA"/>
              </w:rPr>
            </w:pPr>
            <w:r>
              <w:rPr>
                <w:rFonts w:hint="eastAsia" w:ascii="仿宋_GB2312" w:hAnsi="仿宋_GB2312" w:eastAsia="仿宋_GB2312" w:cs="仿宋_GB2312"/>
                <w:i w:val="0"/>
                <w:iCs w:val="0"/>
                <w:caps w:val="0"/>
                <w:color w:val="333333"/>
                <w:spacing w:val="0"/>
                <w:sz w:val="18"/>
                <w:szCs w:val="18"/>
              </w:rPr>
              <w:t>(二)围湖造地或者未经批准围垦河道的。</w:t>
            </w:r>
          </w:p>
        </w:tc>
        <w:tc>
          <w:tcPr>
            <w:tcW w:w="2028" w:type="dxa"/>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jc w:val="both"/>
              <w:rPr>
                <w:rFonts w:hint="eastAsia" w:ascii="仿宋_GB2312" w:hAnsi="仿宋_GB2312" w:eastAsia="仿宋_GB2312" w:cs="仿宋_GB2312"/>
                <w:i w:val="0"/>
                <w:iCs w:val="0"/>
                <w:caps w:val="0"/>
                <w:color w:val="555555"/>
                <w:spacing w:val="0"/>
                <w:sz w:val="18"/>
                <w:szCs w:val="18"/>
                <w:shd w:val="clear" w:fill="FFFFFF"/>
                <w:lang w:eastAsia="zh-CN"/>
              </w:rPr>
            </w:pPr>
            <w:r>
              <w:rPr>
                <w:rFonts w:hint="eastAsia" w:ascii="仿宋_GB2312" w:hAnsi="仿宋_GB2312" w:eastAsia="仿宋_GB2312" w:cs="仿宋_GB2312"/>
                <w:i w:val="0"/>
                <w:iCs w:val="0"/>
                <w:caps w:val="0"/>
                <w:color w:val="555555"/>
                <w:spacing w:val="0"/>
                <w:sz w:val="18"/>
                <w:szCs w:val="18"/>
                <w:shd w:val="clear" w:fill="FFFFFF"/>
                <w:lang w:val="en-US" w:eastAsia="zh-CN"/>
              </w:rPr>
              <w:t>1.</w:t>
            </w:r>
            <w:r>
              <w:rPr>
                <w:rFonts w:hint="eastAsia" w:ascii="仿宋_GB2312" w:hAnsi="仿宋_GB2312" w:eastAsia="仿宋_GB2312" w:cs="仿宋_GB2312"/>
                <w:i w:val="0"/>
                <w:iCs w:val="0"/>
                <w:caps w:val="0"/>
                <w:color w:val="555555"/>
                <w:spacing w:val="0"/>
                <w:sz w:val="18"/>
                <w:szCs w:val="18"/>
                <w:shd w:val="clear" w:fill="FFFFFF"/>
              </w:rPr>
              <w:t>责令停止违法行为，限期清除障碍或者采取其他补救措施</w:t>
            </w:r>
            <w:r>
              <w:rPr>
                <w:rFonts w:hint="eastAsia" w:ascii="仿宋_GB2312" w:hAnsi="仿宋_GB2312" w:eastAsia="仿宋_GB2312" w:cs="仿宋_GB2312"/>
                <w:i w:val="0"/>
                <w:iCs w:val="0"/>
                <w:caps w:val="0"/>
                <w:color w:val="555555"/>
                <w:spacing w:val="0"/>
                <w:sz w:val="18"/>
                <w:szCs w:val="18"/>
                <w:shd w:val="clear" w:fill="FFFFFF"/>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jc w:val="both"/>
              <w:rPr>
                <w:rFonts w:hint="eastAsia" w:ascii="仿宋_GB2312" w:hAnsi="仿宋_GB2312" w:eastAsia="仿宋_GB2312" w:cs="仿宋_GB2312"/>
                <w:i w:val="0"/>
                <w:iCs w:val="0"/>
                <w:caps w:val="0"/>
                <w:color w:val="555555"/>
                <w:spacing w:val="0"/>
                <w:sz w:val="18"/>
                <w:szCs w:val="18"/>
                <w:lang w:eastAsia="zh-CN"/>
              </w:rPr>
            </w:pPr>
            <w:r>
              <w:rPr>
                <w:rFonts w:hint="eastAsia" w:ascii="仿宋_GB2312" w:hAnsi="仿宋_GB2312" w:eastAsia="仿宋_GB2312" w:cs="仿宋_GB2312"/>
                <w:i w:val="0"/>
                <w:iCs w:val="0"/>
                <w:caps w:val="0"/>
                <w:color w:val="555555"/>
                <w:spacing w:val="0"/>
                <w:sz w:val="18"/>
                <w:szCs w:val="18"/>
                <w:shd w:val="clear" w:fill="FFFFFF"/>
                <w:lang w:val="en-US" w:eastAsia="zh-CN"/>
              </w:rPr>
              <w:t>2.</w:t>
            </w:r>
            <w:r>
              <w:rPr>
                <w:rFonts w:hint="eastAsia" w:ascii="仿宋_GB2312" w:hAnsi="仿宋_GB2312" w:eastAsia="仿宋_GB2312" w:cs="仿宋_GB2312"/>
                <w:i w:val="0"/>
                <w:iCs w:val="0"/>
                <w:caps w:val="0"/>
                <w:color w:val="555555"/>
                <w:spacing w:val="0"/>
                <w:sz w:val="18"/>
                <w:szCs w:val="18"/>
                <w:shd w:val="clear" w:fill="FFFFFF"/>
              </w:rPr>
              <w:t>处一万元以上五万元以下的罚款</w:t>
            </w:r>
            <w:r>
              <w:rPr>
                <w:rFonts w:hint="eastAsia" w:ascii="仿宋_GB2312" w:hAnsi="仿宋_GB2312" w:eastAsia="仿宋_GB2312" w:cs="仿宋_GB2312"/>
                <w:i w:val="0"/>
                <w:iCs w:val="0"/>
                <w:caps w:val="0"/>
                <w:color w:val="555555"/>
                <w:spacing w:val="0"/>
                <w:sz w:val="18"/>
                <w:szCs w:val="18"/>
                <w:shd w:val="clear" w:fill="FFFFFF"/>
                <w:lang w:eastAsia="zh-CN"/>
              </w:rPr>
              <w:t>。</w:t>
            </w:r>
          </w:p>
          <w:p>
            <w:pPr>
              <w:jc w:val="center"/>
              <w:rPr>
                <w:rFonts w:hint="eastAsia" w:ascii="仿宋_GB2312" w:hAnsi="仿宋_GB2312" w:eastAsia="仿宋_GB2312" w:cs="仿宋_GB2312"/>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9" w:hRule="atLeast"/>
        </w:trPr>
        <w:tc>
          <w:tcPr>
            <w:tcW w:w="795" w:type="dxa"/>
            <w:vAlign w:val="center"/>
          </w:tcPr>
          <w:p>
            <w:pPr>
              <w:jc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135</w:t>
            </w:r>
          </w:p>
        </w:tc>
        <w:tc>
          <w:tcPr>
            <w:tcW w:w="2700" w:type="dxa"/>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18"/>
                <w:szCs w:val="18"/>
                <w:u w:val="none"/>
                <w:lang w:val="en-US" w:eastAsia="zh-CN" w:bidi="ar-SA"/>
              </w:rPr>
            </w:pPr>
            <w:r>
              <w:rPr>
                <w:rFonts w:hint="eastAsia" w:ascii="仿宋_GB2312" w:hAnsi="宋体" w:eastAsia="仿宋_GB2312" w:cs="仿宋_GB2312"/>
                <w:i w:val="0"/>
                <w:iCs w:val="0"/>
                <w:color w:val="000000"/>
                <w:kern w:val="0"/>
                <w:sz w:val="18"/>
                <w:szCs w:val="18"/>
                <w:u w:val="none"/>
                <w:lang w:val="en-US" w:eastAsia="zh-CN" w:bidi="ar"/>
              </w:rPr>
              <w:t>在行洪河道内种植阻碍行洪的林木和高杆作物</w:t>
            </w:r>
          </w:p>
        </w:tc>
        <w:tc>
          <w:tcPr>
            <w:tcW w:w="2670" w:type="dxa"/>
            <w:vAlign w:val="center"/>
          </w:tcPr>
          <w:p>
            <w:pPr>
              <w:jc w:val="center"/>
              <w:rPr>
                <w:rFonts w:hint="eastAsia" w:ascii="仿宋_GB2312" w:hAnsi="仿宋_GB2312" w:eastAsia="仿宋_GB2312" w:cs="仿宋_GB2312"/>
                <w:sz w:val="18"/>
                <w:szCs w:val="18"/>
                <w:vertAlign w:val="baseline"/>
                <w:lang w:val="en-US" w:eastAsia="zh-CN"/>
              </w:rPr>
            </w:pPr>
            <w:r>
              <w:rPr>
                <w:rFonts w:hint="eastAsia" w:ascii="仿宋_GB2312" w:hAnsi="宋体" w:eastAsia="仿宋_GB2312" w:cs="仿宋_GB2312"/>
                <w:i w:val="0"/>
                <w:iCs w:val="0"/>
                <w:color w:val="000000"/>
                <w:kern w:val="0"/>
                <w:sz w:val="18"/>
                <w:szCs w:val="18"/>
                <w:u w:val="none"/>
                <w:lang w:val="en-US" w:eastAsia="zh-CN" w:bidi="ar"/>
              </w:rPr>
              <w:t>在行洪河道内种植阻碍行洪的林木和高杆作物</w:t>
            </w:r>
          </w:p>
        </w:tc>
        <w:tc>
          <w:tcPr>
            <w:tcW w:w="3165" w:type="dxa"/>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left="0" w:right="0" w:firstLine="420"/>
              <w:jc w:val="both"/>
              <w:rPr>
                <w:rFonts w:hint="eastAsia" w:ascii="仿宋_GB2312" w:hAnsi="仿宋_GB2312" w:eastAsia="仿宋_GB2312" w:cs="仿宋_GB2312"/>
                <w:i w:val="0"/>
                <w:iCs w:val="0"/>
                <w:caps w:val="0"/>
                <w:color w:val="555555"/>
                <w:spacing w:val="0"/>
                <w:sz w:val="18"/>
                <w:szCs w:val="18"/>
              </w:rPr>
            </w:pPr>
            <w:r>
              <w:rPr>
                <w:rFonts w:hint="eastAsia" w:ascii="仿宋_GB2312" w:hAnsi="仿宋_GB2312" w:eastAsia="仿宋_GB2312" w:cs="仿宋_GB2312"/>
                <w:i w:val="0"/>
                <w:iCs w:val="0"/>
                <w:color w:val="3D3D3D"/>
                <w:kern w:val="0"/>
                <w:sz w:val="18"/>
                <w:szCs w:val="18"/>
                <w:u w:val="none"/>
                <w:lang w:val="en-US" w:eastAsia="zh-CN" w:bidi="ar"/>
              </w:rPr>
              <w:t>《中华人民共和国水法》</w:t>
            </w:r>
            <w:r>
              <w:rPr>
                <w:rFonts w:hint="eastAsia" w:ascii="仿宋_GB2312" w:hAnsi="仿宋_GB2312" w:eastAsia="仿宋_GB2312" w:cs="仿宋_GB2312"/>
                <w:i w:val="0"/>
                <w:iCs w:val="0"/>
                <w:caps w:val="0"/>
                <w:color w:val="555555"/>
                <w:spacing w:val="0"/>
                <w:sz w:val="18"/>
                <w:szCs w:val="18"/>
                <w:shd w:val="clear" w:fill="FFFFFF"/>
              </w:rPr>
              <w:t>第三十七条　禁止在江河、湖泊、水库、运河、渠道内弃置、堆放阻碍行洪的物体和种植阻碍行洪的林木及高秆作物。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left="0" w:right="0" w:firstLine="420"/>
              <w:jc w:val="both"/>
              <w:rPr>
                <w:rFonts w:hint="eastAsia" w:ascii="仿宋_GB2312" w:hAnsi="仿宋_GB2312" w:eastAsia="仿宋_GB2312" w:cs="仿宋_GB2312"/>
                <w:i w:val="0"/>
                <w:iCs w:val="0"/>
                <w:caps w:val="0"/>
                <w:color w:val="555555"/>
                <w:spacing w:val="0"/>
                <w:sz w:val="18"/>
                <w:szCs w:val="18"/>
              </w:rPr>
            </w:pPr>
            <w:r>
              <w:rPr>
                <w:rFonts w:hint="eastAsia" w:ascii="仿宋_GB2312" w:hAnsi="仿宋_GB2312" w:eastAsia="仿宋_GB2312" w:cs="仿宋_GB2312"/>
                <w:i w:val="0"/>
                <w:iCs w:val="0"/>
                <w:caps w:val="0"/>
                <w:color w:val="555555"/>
                <w:spacing w:val="0"/>
                <w:sz w:val="18"/>
                <w:szCs w:val="18"/>
                <w:shd w:val="clear" w:fill="FFFFFF"/>
              </w:rPr>
              <w:t>禁止在河道管理范围内建设妨碍行洪的建筑物、构筑物以及从事影响河势稳定、危害河岸堤防安全和其他妨碍河道行洪的活动。</w:t>
            </w:r>
          </w:p>
          <w:p>
            <w:pPr>
              <w:jc w:val="center"/>
              <w:rPr>
                <w:rFonts w:hint="eastAsia" w:ascii="仿宋_GB2312" w:hAnsi="仿宋_GB2312" w:eastAsia="仿宋_GB2312" w:cs="仿宋_GB2312"/>
                <w:sz w:val="21"/>
                <w:szCs w:val="21"/>
                <w:vertAlign w:val="baseline"/>
                <w:lang w:val="en-US" w:eastAsia="zh-CN"/>
              </w:rPr>
            </w:pPr>
          </w:p>
        </w:tc>
        <w:tc>
          <w:tcPr>
            <w:tcW w:w="2812" w:type="dxa"/>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jc w:val="both"/>
              <w:rPr>
                <w:rFonts w:hint="eastAsia" w:ascii="仿宋_GB2312" w:hAnsi="宋体" w:eastAsia="仿宋_GB2312" w:cs="仿宋_GB2312"/>
                <w:i w:val="0"/>
                <w:iCs w:val="0"/>
                <w:color w:val="3D3D3D"/>
                <w:kern w:val="0"/>
                <w:sz w:val="18"/>
                <w:szCs w:val="18"/>
                <w:u w:val="none"/>
                <w:lang w:val="en-US" w:eastAsia="zh-CN" w:bidi="ar"/>
              </w:rPr>
            </w:pPr>
            <w:r>
              <w:rPr>
                <w:rFonts w:hint="eastAsia" w:ascii="仿宋_GB2312" w:hAnsi="宋体" w:eastAsia="仿宋_GB2312" w:cs="仿宋_GB2312"/>
                <w:i w:val="0"/>
                <w:iCs w:val="0"/>
                <w:color w:val="3D3D3D"/>
                <w:kern w:val="0"/>
                <w:sz w:val="18"/>
                <w:szCs w:val="18"/>
                <w:u w:val="none"/>
                <w:lang w:val="en-US" w:eastAsia="zh-CN" w:bidi="ar"/>
              </w:rPr>
              <w:t>《中华人民共和国水法》第六十六条第（一)项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360" w:firstLineChars="200"/>
              <w:jc w:val="both"/>
              <w:rPr>
                <w:rFonts w:hint="eastAsia" w:ascii="仿宋_GB2312" w:hAnsi="仿宋_GB2312" w:eastAsia="仿宋_GB2312" w:cs="仿宋_GB2312"/>
                <w:i w:val="0"/>
                <w:iCs w:val="0"/>
                <w:caps w:val="0"/>
                <w:color w:val="555555"/>
                <w:spacing w:val="0"/>
                <w:sz w:val="18"/>
                <w:szCs w:val="18"/>
              </w:rPr>
            </w:pPr>
            <w:r>
              <w:rPr>
                <w:rFonts w:hint="eastAsia" w:ascii="仿宋_GB2312" w:hAnsi="仿宋_GB2312" w:eastAsia="仿宋_GB2312" w:cs="仿宋_GB2312"/>
                <w:i w:val="0"/>
                <w:iCs w:val="0"/>
                <w:caps w:val="0"/>
                <w:color w:val="555555"/>
                <w:spacing w:val="0"/>
                <w:sz w:val="18"/>
                <w:szCs w:val="18"/>
                <w:shd w:val="clear" w:fill="FFFFFF"/>
              </w:rPr>
              <w:t>有下列行为之一，且防洪法未作规定的，由县级以上人民政府水行政主管部门或者流域管理机构依据职权，责令停止违法行为，限期清除障碍或者采取其他补救措施，处一万元以上五万元以下的罚款：</w:t>
            </w:r>
          </w:p>
          <w:p>
            <w:pPr>
              <w:keepNext w:val="0"/>
              <w:keepLines w:val="0"/>
              <w:widowControl/>
              <w:suppressLineNumbers w:val="0"/>
              <w:jc w:val="left"/>
              <w:textAlignment w:val="center"/>
              <w:rPr>
                <w:rFonts w:hint="default" w:ascii="仿宋_GB2312" w:hAnsi="宋体"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aps w:val="0"/>
                <w:color w:val="555555"/>
                <w:spacing w:val="0"/>
                <w:sz w:val="18"/>
                <w:szCs w:val="18"/>
                <w:shd w:val="clear" w:fill="FFFFFF"/>
              </w:rPr>
              <w:t>（一）在江河、湖泊、水库、运河、渠道内弃置、堆放阻碍行洪的物体和种植阻碍行洪的林木及高秆作物的；</w:t>
            </w:r>
          </w:p>
        </w:tc>
        <w:tc>
          <w:tcPr>
            <w:tcW w:w="2028" w:type="dxa"/>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jc w:val="both"/>
              <w:rPr>
                <w:rFonts w:hint="eastAsia" w:ascii="仿宋_GB2312" w:hAnsi="仿宋_GB2312" w:eastAsia="仿宋_GB2312" w:cs="仿宋_GB2312"/>
                <w:i w:val="0"/>
                <w:iCs w:val="0"/>
                <w:caps w:val="0"/>
                <w:color w:val="555555"/>
                <w:spacing w:val="0"/>
                <w:sz w:val="18"/>
                <w:szCs w:val="18"/>
                <w:shd w:val="clear" w:fill="FFFFFF"/>
                <w:lang w:eastAsia="zh-CN"/>
              </w:rPr>
            </w:pPr>
            <w:r>
              <w:rPr>
                <w:rFonts w:hint="eastAsia" w:ascii="仿宋_GB2312" w:hAnsi="仿宋_GB2312" w:eastAsia="仿宋_GB2312" w:cs="仿宋_GB2312"/>
                <w:i w:val="0"/>
                <w:iCs w:val="0"/>
                <w:caps w:val="0"/>
                <w:color w:val="555555"/>
                <w:spacing w:val="0"/>
                <w:sz w:val="18"/>
                <w:szCs w:val="18"/>
                <w:shd w:val="clear" w:fill="FFFFFF"/>
                <w:lang w:val="en-US" w:eastAsia="zh-CN"/>
              </w:rPr>
              <w:t>1.</w:t>
            </w:r>
            <w:r>
              <w:rPr>
                <w:rFonts w:hint="eastAsia" w:ascii="仿宋_GB2312" w:hAnsi="仿宋_GB2312" w:eastAsia="仿宋_GB2312" w:cs="仿宋_GB2312"/>
                <w:i w:val="0"/>
                <w:iCs w:val="0"/>
                <w:caps w:val="0"/>
                <w:color w:val="555555"/>
                <w:spacing w:val="0"/>
                <w:sz w:val="18"/>
                <w:szCs w:val="18"/>
                <w:shd w:val="clear" w:fill="FFFFFF"/>
              </w:rPr>
              <w:t>责令停止违法行为，限期清除障碍或者采取其他补救措施</w:t>
            </w:r>
            <w:r>
              <w:rPr>
                <w:rFonts w:hint="eastAsia" w:ascii="仿宋_GB2312" w:hAnsi="仿宋_GB2312" w:eastAsia="仿宋_GB2312" w:cs="仿宋_GB2312"/>
                <w:i w:val="0"/>
                <w:iCs w:val="0"/>
                <w:caps w:val="0"/>
                <w:color w:val="555555"/>
                <w:spacing w:val="0"/>
                <w:sz w:val="18"/>
                <w:szCs w:val="18"/>
                <w:shd w:val="clear" w:fill="FFFFFF"/>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jc w:val="both"/>
              <w:rPr>
                <w:rFonts w:hint="eastAsia" w:ascii="仿宋_GB2312" w:hAnsi="仿宋_GB2312" w:eastAsia="仿宋_GB2312" w:cs="仿宋_GB2312"/>
                <w:i w:val="0"/>
                <w:iCs w:val="0"/>
                <w:caps w:val="0"/>
                <w:color w:val="555555"/>
                <w:spacing w:val="0"/>
                <w:sz w:val="18"/>
                <w:szCs w:val="18"/>
                <w:lang w:eastAsia="zh-CN"/>
              </w:rPr>
            </w:pPr>
            <w:r>
              <w:rPr>
                <w:rFonts w:hint="eastAsia" w:ascii="仿宋_GB2312" w:hAnsi="仿宋_GB2312" w:eastAsia="仿宋_GB2312" w:cs="仿宋_GB2312"/>
                <w:i w:val="0"/>
                <w:iCs w:val="0"/>
                <w:caps w:val="0"/>
                <w:color w:val="555555"/>
                <w:spacing w:val="0"/>
                <w:sz w:val="18"/>
                <w:szCs w:val="18"/>
                <w:shd w:val="clear" w:fill="FFFFFF"/>
                <w:lang w:val="en-US" w:eastAsia="zh-CN"/>
              </w:rPr>
              <w:t>2.</w:t>
            </w:r>
            <w:r>
              <w:rPr>
                <w:rFonts w:hint="eastAsia" w:ascii="仿宋_GB2312" w:hAnsi="仿宋_GB2312" w:eastAsia="仿宋_GB2312" w:cs="仿宋_GB2312"/>
                <w:i w:val="0"/>
                <w:iCs w:val="0"/>
                <w:caps w:val="0"/>
                <w:color w:val="555555"/>
                <w:spacing w:val="0"/>
                <w:sz w:val="18"/>
                <w:szCs w:val="18"/>
                <w:shd w:val="clear" w:fill="FFFFFF"/>
              </w:rPr>
              <w:t>处一万元以上五万元以下的罚款</w:t>
            </w:r>
            <w:r>
              <w:rPr>
                <w:rFonts w:hint="eastAsia" w:ascii="仿宋_GB2312" w:hAnsi="仿宋_GB2312" w:eastAsia="仿宋_GB2312" w:cs="仿宋_GB2312"/>
                <w:i w:val="0"/>
                <w:iCs w:val="0"/>
                <w:caps w:val="0"/>
                <w:color w:val="555555"/>
                <w:spacing w:val="0"/>
                <w:sz w:val="18"/>
                <w:szCs w:val="18"/>
                <w:shd w:val="clear" w:fill="FFFFFF"/>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jc w:val="both"/>
              <w:rPr>
                <w:rFonts w:hint="eastAsia" w:ascii="仿宋_GB2312" w:hAnsi="仿宋_GB2312" w:eastAsia="仿宋_GB2312" w:cs="仿宋_GB2312"/>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95" w:type="dxa"/>
            <w:vAlign w:val="center"/>
          </w:tcPr>
          <w:p>
            <w:pPr>
              <w:jc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136</w:t>
            </w:r>
          </w:p>
        </w:tc>
        <w:tc>
          <w:tcPr>
            <w:tcW w:w="2700" w:type="dxa"/>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18"/>
                <w:szCs w:val="18"/>
                <w:u w:val="none"/>
                <w:lang w:val="en-US" w:eastAsia="zh-CN" w:bidi="ar-SA"/>
              </w:rPr>
            </w:pPr>
            <w:r>
              <w:rPr>
                <w:rFonts w:hint="eastAsia" w:ascii="仿宋_GB2312" w:hAnsi="宋体" w:eastAsia="仿宋_GB2312" w:cs="仿宋_GB2312"/>
                <w:i w:val="0"/>
                <w:iCs w:val="0"/>
                <w:color w:val="000000"/>
                <w:kern w:val="0"/>
                <w:sz w:val="18"/>
                <w:szCs w:val="18"/>
                <w:u w:val="none"/>
                <w:lang w:val="en-US" w:eastAsia="zh-CN" w:bidi="ar"/>
              </w:rPr>
              <w:t>干预和阻挠工程管理人员履行职责</w:t>
            </w:r>
          </w:p>
        </w:tc>
        <w:tc>
          <w:tcPr>
            <w:tcW w:w="2670" w:type="dxa"/>
            <w:vAlign w:val="center"/>
          </w:tcPr>
          <w:p>
            <w:pPr>
              <w:jc w:val="center"/>
              <w:rPr>
                <w:rFonts w:hint="eastAsia" w:ascii="仿宋_GB2312" w:hAnsi="仿宋_GB2312" w:eastAsia="仿宋_GB2312" w:cs="仿宋_GB2312"/>
                <w:sz w:val="18"/>
                <w:szCs w:val="18"/>
                <w:vertAlign w:val="baseline"/>
                <w:lang w:val="en-US" w:eastAsia="zh-CN"/>
              </w:rPr>
            </w:pPr>
            <w:r>
              <w:rPr>
                <w:rFonts w:hint="eastAsia" w:ascii="仿宋_GB2312" w:hAnsi="宋体" w:eastAsia="仿宋_GB2312" w:cs="仿宋_GB2312"/>
                <w:i w:val="0"/>
                <w:iCs w:val="0"/>
                <w:color w:val="000000"/>
                <w:kern w:val="0"/>
                <w:sz w:val="18"/>
                <w:szCs w:val="18"/>
                <w:u w:val="none"/>
                <w:lang w:val="en-US" w:eastAsia="zh-CN" w:bidi="ar"/>
              </w:rPr>
              <w:t>干预和阻挠工程管理人员履行职责</w:t>
            </w:r>
          </w:p>
        </w:tc>
        <w:tc>
          <w:tcPr>
            <w:tcW w:w="3165" w:type="dxa"/>
          </w:tcPr>
          <w:p>
            <w:pPr>
              <w:jc w:val="left"/>
              <w:rPr>
                <w:rFonts w:hint="eastAsia" w:ascii="仿宋_GB2312" w:hAnsi="宋体" w:eastAsia="仿宋_GB2312" w:cs="仿宋_GB2312"/>
                <w:i w:val="0"/>
                <w:iCs w:val="0"/>
                <w:color w:val="000000"/>
                <w:kern w:val="0"/>
                <w:sz w:val="18"/>
                <w:szCs w:val="18"/>
                <w:u w:val="none"/>
                <w:lang w:val="en-US" w:eastAsia="zh-CN" w:bidi="ar"/>
              </w:rPr>
            </w:pPr>
            <w:r>
              <w:rPr>
                <w:rFonts w:hint="eastAsia" w:ascii="仿宋_GB2312" w:hAnsi="宋体" w:eastAsia="仿宋_GB2312" w:cs="仿宋_GB2312"/>
                <w:i w:val="0"/>
                <w:iCs w:val="0"/>
                <w:color w:val="000000"/>
                <w:kern w:val="0"/>
                <w:sz w:val="18"/>
                <w:szCs w:val="18"/>
                <w:u w:val="none"/>
                <w:lang w:val="en-US" w:eastAsia="zh-CN" w:bidi="ar"/>
              </w:rPr>
              <w:t>《河北省水利工程管理条例》（1998年12月26日河北省第九届人民代表大会常务委员会公告第17号公布施行）第十五条第（一）项</w:t>
            </w:r>
          </w:p>
          <w:p>
            <w:pPr>
              <w:jc w:val="left"/>
              <w:rPr>
                <w:rFonts w:hint="eastAsia" w:ascii="仿宋_GB2312" w:hAnsi="宋体" w:eastAsia="仿宋_GB2312" w:cs="仿宋_GB2312"/>
                <w:i w:val="0"/>
                <w:iCs w:val="0"/>
                <w:color w:val="000000"/>
                <w:kern w:val="0"/>
                <w:sz w:val="18"/>
                <w:szCs w:val="18"/>
                <w:u w:val="none"/>
                <w:lang w:val="en-US" w:eastAsia="zh-CN" w:bidi="ar"/>
              </w:rPr>
            </w:pPr>
            <w:r>
              <w:rPr>
                <w:rFonts w:hint="eastAsia" w:ascii="仿宋_GB2312" w:hAnsi="宋体" w:eastAsia="仿宋_GB2312" w:cs="仿宋_GB2312"/>
                <w:i w:val="0"/>
                <w:iCs w:val="0"/>
                <w:color w:val="000000"/>
                <w:kern w:val="0"/>
                <w:sz w:val="18"/>
                <w:szCs w:val="18"/>
                <w:u w:val="none"/>
                <w:lang w:val="en-US" w:eastAsia="zh-CN" w:bidi="ar"/>
              </w:rPr>
              <w:t>为维护水利工程的管理秩序，禁止下列行为：</w:t>
            </w:r>
          </w:p>
          <w:p>
            <w:pPr>
              <w:jc w:val="left"/>
              <w:rPr>
                <w:rFonts w:hint="default" w:ascii="仿宋_GB2312" w:hAnsi="宋体" w:eastAsia="仿宋_GB2312" w:cs="仿宋_GB2312"/>
                <w:i w:val="0"/>
                <w:iCs w:val="0"/>
                <w:color w:val="000000"/>
                <w:kern w:val="0"/>
                <w:sz w:val="18"/>
                <w:szCs w:val="18"/>
                <w:u w:val="none"/>
                <w:lang w:val="en-US" w:eastAsia="zh-CN" w:bidi="ar"/>
              </w:rPr>
            </w:pPr>
            <w:r>
              <w:rPr>
                <w:rFonts w:hint="eastAsia" w:ascii="仿宋_GB2312" w:hAnsi="宋体" w:eastAsia="仿宋_GB2312" w:cs="仿宋_GB2312"/>
                <w:i w:val="0"/>
                <w:iCs w:val="0"/>
                <w:color w:val="000000"/>
                <w:kern w:val="0"/>
                <w:sz w:val="18"/>
                <w:szCs w:val="18"/>
                <w:u w:val="none"/>
                <w:lang w:val="en-US" w:eastAsia="zh-CN" w:bidi="ar"/>
              </w:rPr>
              <w:t>（一）干预和阻挠工程管理人员履行职责</w:t>
            </w:r>
          </w:p>
        </w:tc>
        <w:tc>
          <w:tcPr>
            <w:tcW w:w="2812" w:type="dxa"/>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8"/>
                <w:szCs w:val="18"/>
                <w:u w:val="none"/>
                <w:lang w:val="en-US" w:eastAsia="zh-CN" w:bidi="ar"/>
              </w:rPr>
            </w:pPr>
            <w:r>
              <w:rPr>
                <w:rFonts w:hint="eastAsia" w:ascii="仿宋_GB2312" w:hAnsi="宋体" w:eastAsia="仿宋_GB2312" w:cs="仿宋_GB2312"/>
                <w:i w:val="0"/>
                <w:iCs w:val="0"/>
                <w:color w:val="000000"/>
                <w:kern w:val="0"/>
                <w:sz w:val="18"/>
                <w:szCs w:val="18"/>
                <w:u w:val="none"/>
                <w:lang w:val="en-US" w:eastAsia="zh-CN" w:bidi="ar"/>
              </w:rPr>
              <w:t>《河北省水利工程管理条例》（1998年12月26日河北省第九届人民代表大会常务委员会公告第17号公布施行）第四十三条</w:t>
            </w:r>
          </w:p>
          <w:p>
            <w:pPr>
              <w:keepNext w:val="0"/>
              <w:keepLines w:val="0"/>
              <w:widowControl/>
              <w:suppressLineNumbers w:val="0"/>
              <w:ind w:firstLine="360" w:firstLineChars="200"/>
              <w:jc w:val="left"/>
              <w:textAlignment w:val="center"/>
              <w:rPr>
                <w:rFonts w:hint="eastAsia" w:ascii="仿宋_GB2312" w:hAnsi="宋体" w:eastAsia="仿宋_GB2312" w:cs="仿宋_GB2312"/>
                <w:i w:val="0"/>
                <w:iCs w:val="0"/>
                <w:color w:val="000000"/>
                <w:kern w:val="2"/>
                <w:sz w:val="18"/>
                <w:szCs w:val="18"/>
                <w:u w:val="none"/>
                <w:lang w:val="en-US" w:eastAsia="zh-CN" w:bidi="ar-SA"/>
              </w:rPr>
            </w:pPr>
            <w:r>
              <w:rPr>
                <w:rFonts w:hint="eastAsia" w:ascii="仿宋_GB2312" w:hAnsi="宋体" w:eastAsia="仿宋_GB2312" w:cs="仿宋_GB2312"/>
                <w:i w:val="0"/>
                <w:iCs w:val="0"/>
                <w:color w:val="000000"/>
                <w:kern w:val="0"/>
                <w:sz w:val="18"/>
                <w:szCs w:val="18"/>
                <w:u w:val="none"/>
                <w:lang w:val="en-US" w:eastAsia="zh-CN" w:bidi="ar"/>
              </w:rPr>
              <w:t>违反本条例第十五条、第二十七条规定的，责令其停止违法行为，可以并处五十元以上五百元以下的罚款；造成工程设施损害的，应当赔偿损失。</w:t>
            </w:r>
          </w:p>
        </w:tc>
        <w:tc>
          <w:tcPr>
            <w:tcW w:w="2028" w:type="dxa"/>
          </w:tcPr>
          <w:p>
            <w:pPr>
              <w:jc w:val="left"/>
              <w:rPr>
                <w:rFonts w:hint="default" w:ascii="仿宋_GB2312" w:hAnsi="仿宋_GB2312" w:eastAsia="仿宋_GB2312" w:cs="仿宋_GB2312"/>
                <w:sz w:val="18"/>
                <w:szCs w:val="18"/>
                <w:vertAlign w:val="baseline"/>
                <w:lang w:val="en-US" w:eastAsia="zh-CN"/>
              </w:rPr>
            </w:pPr>
            <w:r>
              <w:rPr>
                <w:rFonts w:hint="eastAsia" w:ascii="仿宋_GB2312" w:hAnsi="宋体" w:eastAsia="仿宋_GB2312" w:cs="仿宋_GB2312"/>
                <w:i w:val="0"/>
                <w:iCs w:val="0"/>
                <w:color w:val="000000"/>
                <w:kern w:val="0"/>
                <w:sz w:val="18"/>
                <w:szCs w:val="18"/>
                <w:u w:val="none"/>
                <w:lang w:val="en-US" w:eastAsia="zh-CN" w:bidi="ar"/>
              </w:rPr>
              <w:t>1.责令其停止违法行为，可以并处五十元以上五百元以下的罚款；2.造成工程设施损害的，应当赔偿损失。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8" w:hRule="atLeast"/>
        </w:trPr>
        <w:tc>
          <w:tcPr>
            <w:tcW w:w="795" w:type="dxa"/>
            <w:vAlign w:val="center"/>
          </w:tcPr>
          <w:p>
            <w:pPr>
              <w:jc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227</w:t>
            </w:r>
          </w:p>
        </w:tc>
        <w:tc>
          <w:tcPr>
            <w:tcW w:w="2700" w:type="dxa"/>
            <w:vAlign w:val="center"/>
          </w:tcPr>
          <w:p>
            <w:pPr>
              <w:jc w:val="center"/>
              <w:rPr>
                <w:rFonts w:hint="eastAsia" w:ascii="宋体" w:hAnsi="宋体"/>
                <w:b/>
                <w:bCs/>
                <w:sz w:val="28"/>
                <w:szCs w:val="28"/>
              </w:rPr>
            </w:pPr>
            <w:r>
              <w:rPr>
                <w:rFonts w:hint="eastAsia" w:ascii="仿宋_GB2312" w:hAnsi="仿宋_GB2312" w:eastAsia="仿宋_GB2312" w:cs="仿宋_GB2312"/>
                <w:i w:val="0"/>
                <w:iCs w:val="0"/>
                <w:caps w:val="0"/>
                <w:color w:val="555555"/>
                <w:spacing w:val="0"/>
                <w:sz w:val="18"/>
                <w:szCs w:val="18"/>
                <w:shd w:val="clear" w:fill="FFFFFF"/>
              </w:rPr>
              <w:t>侵占、毁坏水工程及堤防、护岸等有关设施，毁坏防汛、水文监测、水文地质监测设施的</w:t>
            </w:r>
          </w:p>
        </w:tc>
        <w:tc>
          <w:tcPr>
            <w:tcW w:w="2670"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i w:val="0"/>
                <w:iCs w:val="0"/>
                <w:caps w:val="0"/>
                <w:color w:val="555555"/>
                <w:spacing w:val="0"/>
                <w:sz w:val="18"/>
                <w:szCs w:val="18"/>
                <w:shd w:val="clear" w:fill="FFFFFF"/>
              </w:rPr>
              <w:t>侵占、毁坏水工程及堤防、护岸等有关设施，毁坏防汛、水文监测、水文地质监测设施的</w:t>
            </w:r>
          </w:p>
        </w:tc>
        <w:tc>
          <w:tcPr>
            <w:tcW w:w="3165" w:type="dxa"/>
          </w:tcPr>
          <w:p>
            <w:pPr>
              <w:jc w:val="left"/>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i w:val="0"/>
                <w:iCs w:val="0"/>
                <w:color w:val="3D3D3D"/>
                <w:kern w:val="0"/>
                <w:sz w:val="18"/>
                <w:szCs w:val="18"/>
                <w:u w:val="none"/>
                <w:lang w:val="en-US" w:eastAsia="zh-CN" w:bidi="ar"/>
              </w:rPr>
              <w:t xml:space="preserve">  《中华人民共和国水法》</w:t>
            </w:r>
            <w:r>
              <w:rPr>
                <w:rFonts w:hint="eastAsia" w:ascii="仿宋_GB2312" w:hAnsi="仿宋_GB2312" w:eastAsia="仿宋_GB2312" w:cs="仿宋_GB2312"/>
                <w:i w:val="0"/>
                <w:iCs w:val="0"/>
                <w:caps w:val="0"/>
                <w:color w:val="555555"/>
                <w:spacing w:val="0"/>
                <w:sz w:val="18"/>
                <w:szCs w:val="18"/>
                <w:shd w:val="clear" w:fill="FFFFFF"/>
              </w:rPr>
              <w:t>第四十一条　单位和个人有保护水工程的义务，不得侵占、毁坏堤防、护岸、防汛、水文监测、水文地质监测等工程设施。</w:t>
            </w:r>
          </w:p>
        </w:tc>
        <w:tc>
          <w:tcPr>
            <w:tcW w:w="2812" w:type="dxa"/>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jc w:val="both"/>
              <w:rPr>
                <w:rFonts w:hint="eastAsia" w:ascii="仿宋_GB2312" w:hAnsi="仿宋_GB2312" w:eastAsia="仿宋_GB2312" w:cs="仿宋_GB2312"/>
                <w:i w:val="0"/>
                <w:iCs w:val="0"/>
                <w:caps w:val="0"/>
                <w:color w:val="555555"/>
                <w:spacing w:val="0"/>
                <w:sz w:val="18"/>
                <w:szCs w:val="18"/>
                <w:shd w:val="clear" w:fill="FFFFFF"/>
              </w:rPr>
            </w:pPr>
            <w:r>
              <w:rPr>
                <w:rFonts w:hint="eastAsia" w:ascii="仿宋_GB2312" w:hAnsi="宋体" w:eastAsia="仿宋_GB2312" w:cs="仿宋_GB2312"/>
                <w:i w:val="0"/>
                <w:iCs w:val="0"/>
                <w:color w:val="3D3D3D"/>
                <w:kern w:val="0"/>
                <w:sz w:val="18"/>
                <w:szCs w:val="18"/>
                <w:u w:val="none"/>
                <w:lang w:val="en-US" w:eastAsia="zh-CN" w:bidi="ar"/>
              </w:rPr>
              <w:t>《中华人民共和国水法》</w:t>
            </w:r>
            <w:r>
              <w:rPr>
                <w:rFonts w:hint="eastAsia" w:ascii="仿宋_GB2312" w:hAnsi="仿宋_GB2312" w:eastAsia="仿宋_GB2312" w:cs="仿宋_GB2312"/>
                <w:i w:val="0"/>
                <w:iCs w:val="0"/>
                <w:caps w:val="0"/>
                <w:color w:val="555555"/>
                <w:spacing w:val="0"/>
                <w:sz w:val="18"/>
                <w:szCs w:val="18"/>
                <w:shd w:val="clear" w:fill="FFFFFF"/>
              </w:rPr>
              <w:t>第七十二条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360" w:firstLineChars="200"/>
              <w:jc w:val="both"/>
              <w:rPr>
                <w:rFonts w:hint="eastAsia" w:ascii="仿宋_GB2312" w:hAnsi="仿宋_GB2312" w:eastAsia="仿宋_GB2312" w:cs="仿宋_GB2312"/>
                <w:i w:val="0"/>
                <w:iCs w:val="0"/>
                <w:caps w:val="0"/>
                <w:color w:val="555555"/>
                <w:spacing w:val="0"/>
                <w:sz w:val="18"/>
                <w:szCs w:val="18"/>
              </w:rPr>
            </w:pPr>
            <w:r>
              <w:rPr>
                <w:rFonts w:hint="eastAsia" w:ascii="仿宋_GB2312" w:hAnsi="仿宋_GB2312" w:eastAsia="仿宋_GB2312" w:cs="仿宋_GB2312"/>
                <w:i w:val="0"/>
                <w:iCs w:val="0"/>
                <w:caps w:val="0"/>
                <w:color w:val="555555"/>
                <w:spacing w:val="0"/>
                <w:sz w:val="18"/>
                <w:szCs w:val="18"/>
                <w:shd w:val="clear" w:fill="FFFFFF"/>
              </w:rPr>
              <w:t>有下列行为之一，构成犯罪的，依照刑法的有关规定追究刑事责任；尚不够刑事处罚，且防洪法未作规定的，由县级以上地方人民政府水行政主管部门或者流域管理机构依据职权，责令停止违法行为，采取补救措施，处一万元以上五万元以下的罚款；违反治安管理处罚法的，由公安机关依法给予治安管理处罚；给他人造成损失的，依法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jc w:val="both"/>
              <w:rPr>
                <w:rFonts w:hint="eastAsia" w:ascii="仿宋_GB2312" w:hAnsi="仿宋_GB2312" w:eastAsia="仿宋_GB2312" w:cs="仿宋_GB2312"/>
                <w:i w:val="0"/>
                <w:iCs w:val="0"/>
                <w:caps w:val="0"/>
                <w:color w:val="555555"/>
                <w:spacing w:val="0"/>
                <w:sz w:val="18"/>
                <w:szCs w:val="18"/>
              </w:rPr>
            </w:pPr>
            <w:r>
              <w:rPr>
                <w:rFonts w:hint="eastAsia" w:ascii="仿宋_GB2312" w:hAnsi="仿宋_GB2312" w:eastAsia="仿宋_GB2312" w:cs="仿宋_GB2312"/>
                <w:i w:val="0"/>
                <w:iCs w:val="0"/>
                <w:caps w:val="0"/>
                <w:color w:val="555555"/>
                <w:spacing w:val="0"/>
                <w:sz w:val="18"/>
                <w:szCs w:val="18"/>
                <w:shd w:val="clear" w:fill="FFFFFF"/>
              </w:rPr>
              <w:t>（一）侵占、毁坏水工程及堤防、护岸等有关设施，毁坏防汛、水文监测、水文地质监测设施的；</w:t>
            </w:r>
          </w:p>
          <w:p>
            <w:pPr>
              <w:jc w:val="center"/>
              <w:rPr>
                <w:rFonts w:hint="eastAsia" w:ascii="仿宋_GB2312" w:hAnsi="仿宋_GB2312" w:eastAsia="仿宋_GB2312" w:cs="仿宋_GB2312"/>
                <w:sz w:val="21"/>
                <w:szCs w:val="21"/>
                <w:vertAlign w:val="baseline"/>
                <w:lang w:val="en-US" w:eastAsia="zh-CN"/>
              </w:rPr>
            </w:pPr>
          </w:p>
        </w:tc>
        <w:tc>
          <w:tcPr>
            <w:tcW w:w="2028" w:type="dxa"/>
          </w:tcPr>
          <w:p>
            <w:pPr>
              <w:numPr>
                <w:ilvl w:val="0"/>
                <w:numId w:val="1"/>
              </w:numPr>
              <w:jc w:val="left"/>
              <w:rPr>
                <w:rFonts w:hint="eastAsia" w:ascii="仿宋_GB2312" w:hAnsi="仿宋_GB2312" w:eastAsia="仿宋_GB2312" w:cs="仿宋_GB2312"/>
                <w:i w:val="0"/>
                <w:iCs w:val="0"/>
                <w:caps w:val="0"/>
                <w:color w:val="555555"/>
                <w:spacing w:val="0"/>
                <w:sz w:val="18"/>
                <w:szCs w:val="18"/>
                <w:shd w:val="clear" w:fill="FFFFFF"/>
              </w:rPr>
            </w:pPr>
            <w:r>
              <w:rPr>
                <w:rFonts w:hint="eastAsia" w:ascii="仿宋_GB2312" w:hAnsi="仿宋_GB2312" w:eastAsia="仿宋_GB2312" w:cs="仿宋_GB2312"/>
                <w:i w:val="0"/>
                <w:iCs w:val="0"/>
                <w:caps w:val="0"/>
                <w:color w:val="555555"/>
                <w:spacing w:val="0"/>
                <w:sz w:val="18"/>
                <w:szCs w:val="18"/>
                <w:shd w:val="clear" w:fill="FFFFFF"/>
              </w:rPr>
              <w:t>责令停止违法行为，采取补救措施，处一万元以上五万元以下的罚款；</w:t>
            </w:r>
          </w:p>
          <w:p>
            <w:pPr>
              <w:numPr>
                <w:ilvl w:val="0"/>
                <w:numId w:val="1"/>
              </w:numPr>
              <w:jc w:val="left"/>
              <w:rPr>
                <w:rFonts w:hint="eastAsia" w:ascii="仿宋_GB2312" w:hAnsi="仿宋_GB2312" w:eastAsia="仿宋_GB2312" w:cs="仿宋_GB2312"/>
                <w:i w:val="0"/>
                <w:iCs w:val="0"/>
                <w:caps w:val="0"/>
                <w:color w:val="555555"/>
                <w:spacing w:val="0"/>
                <w:sz w:val="18"/>
                <w:szCs w:val="18"/>
                <w:shd w:val="clear" w:fill="FFFFFF"/>
                <w:lang w:val="en-US" w:eastAsia="zh-CN"/>
              </w:rPr>
            </w:pPr>
            <w:r>
              <w:rPr>
                <w:rFonts w:hint="eastAsia" w:ascii="仿宋_GB2312" w:hAnsi="仿宋_GB2312" w:eastAsia="仿宋_GB2312" w:cs="仿宋_GB2312"/>
                <w:i w:val="0"/>
                <w:iCs w:val="0"/>
                <w:caps w:val="0"/>
                <w:color w:val="555555"/>
                <w:spacing w:val="0"/>
                <w:sz w:val="18"/>
                <w:szCs w:val="18"/>
                <w:shd w:val="clear" w:fill="FFFFFF"/>
              </w:rPr>
              <w:t>违反治安管理处罚法的，由公安机关依法给予治安管理处罚；</w:t>
            </w:r>
          </w:p>
          <w:p>
            <w:pPr>
              <w:numPr>
                <w:ilvl w:val="0"/>
                <w:numId w:val="1"/>
              </w:numPr>
              <w:jc w:val="left"/>
              <w:rPr>
                <w:rFonts w:hint="eastAsia" w:ascii="仿宋_GB2312" w:hAnsi="仿宋_GB2312" w:eastAsia="仿宋_GB2312" w:cs="仿宋_GB2312"/>
                <w:i w:val="0"/>
                <w:iCs w:val="0"/>
                <w:caps w:val="0"/>
                <w:color w:val="555555"/>
                <w:spacing w:val="0"/>
                <w:sz w:val="18"/>
                <w:szCs w:val="18"/>
                <w:shd w:val="clear" w:fill="FFFFFF"/>
                <w:lang w:val="en-US" w:eastAsia="zh-CN"/>
              </w:rPr>
            </w:pPr>
            <w:r>
              <w:rPr>
                <w:rFonts w:hint="eastAsia" w:ascii="仿宋_GB2312" w:hAnsi="仿宋_GB2312" w:eastAsia="仿宋_GB2312" w:cs="仿宋_GB2312"/>
                <w:i w:val="0"/>
                <w:iCs w:val="0"/>
                <w:caps w:val="0"/>
                <w:color w:val="555555"/>
                <w:spacing w:val="0"/>
                <w:sz w:val="18"/>
                <w:szCs w:val="18"/>
                <w:shd w:val="clear" w:fill="FFFFFF"/>
              </w:rPr>
              <w:t>给他人造成损失的，依法承担赔偿责任</w:t>
            </w:r>
            <w:r>
              <w:rPr>
                <w:rFonts w:hint="eastAsia" w:ascii="仿宋_GB2312" w:hAnsi="仿宋_GB2312" w:eastAsia="仿宋_GB2312" w:cs="仿宋_GB2312"/>
                <w:i w:val="0"/>
                <w:iCs w:val="0"/>
                <w:caps w:val="0"/>
                <w:color w:val="555555"/>
                <w:spacing w:val="0"/>
                <w:sz w:val="18"/>
                <w:szCs w:val="18"/>
                <w:shd w:val="clear"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2" w:hRule="atLeast"/>
        </w:trPr>
        <w:tc>
          <w:tcPr>
            <w:tcW w:w="795" w:type="dxa"/>
            <w:vAlign w:val="center"/>
          </w:tcPr>
          <w:p>
            <w:pPr>
              <w:jc w:val="center"/>
              <w:rPr>
                <w:rFonts w:hint="eastAsia" w:ascii="仿宋_GB2312" w:hAnsi="仿宋_GB2312" w:eastAsia="仿宋_GB2312" w:cs="仿宋_GB2312"/>
                <w:b w:val="0"/>
                <w:bCs w:val="0"/>
                <w:kern w:val="2"/>
                <w:sz w:val="18"/>
                <w:szCs w:val="18"/>
                <w:vertAlign w:val="baseline"/>
                <w:lang w:val="en-US" w:eastAsia="zh-CN" w:bidi="ar-SA"/>
              </w:rPr>
            </w:pPr>
            <w:r>
              <w:rPr>
                <w:rFonts w:hint="eastAsia" w:ascii="仿宋_GB2312" w:hAnsi="仿宋_GB2312" w:eastAsia="仿宋_GB2312" w:cs="仿宋_GB2312"/>
                <w:b w:val="0"/>
                <w:bCs w:val="0"/>
                <w:sz w:val="18"/>
                <w:szCs w:val="18"/>
                <w:vertAlign w:val="baseline"/>
                <w:lang w:val="en-US" w:eastAsia="zh-CN"/>
              </w:rPr>
              <w:t>229</w:t>
            </w:r>
          </w:p>
        </w:tc>
        <w:tc>
          <w:tcPr>
            <w:tcW w:w="2700" w:type="dxa"/>
            <w:vAlign w:val="center"/>
          </w:tcPr>
          <w:p>
            <w:pPr>
              <w:jc w:val="center"/>
              <w:rPr>
                <w:rFonts w:hint="eastAsia" w:ascii="仿宋_GB2312" w:hAnsi="仿宋_GB2312" w:eastAsia="仿宋_GB2312" w:cs="仿宋_GB2312"/>
                <w:b w:val="0"/>
                <w:bCs w:val="0"/>
                <w:kern w:val="2"/>
                <w:sz w:val="18"/>
                <w:szCs w:val="18"/>
                <w:lang w:val="en-US" w:eastAsia="zh-CN" w:bidi="ar-SA"/>
              </w:rPr>
            </w:pPr>
            <w:r>
              <w:rPr>
                <w:rFonts w:hint="eastAsia" w:ascii="仿宋_GB2312" w:hAnsi="仿宋_GB2312" w:eastAsia="仿宋_GB2312" w:cs="仿宋_GB2312"/>
                <w:b w:val="0"/>
                <w:bCs w:val="0"/>
                <w:sz w:val="18"/>
                <w:szCs w:val="18"/>
                <w:lang w:val="en-US" w:eastAsia="zh-CN"/>
              </w:rPr>
              <w:t>弃置堆放阻碍行洪的物体，修建围堤、阻水渠道、阻水道路</w:t>
            </w:r>
          </w:p>
        </w:tc>
        <w:tc>
          <w:tcPr>
            <w:tcW w:w="2670"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b w:val="0"/>
                <w:bCs w:val="0"/>
                <w:sz w:val="18"/>
                <w:szCs w:val="18"/>
                <w:lang w:val="en-US" w:eastAsia="zh-CN"/>
              </w:rPr>
              <w:t>弃置堆放阻碍行洪的物体，修建围堤、阻水渠道、阻水道路</w:t>
            </w:r>
          </w:p>
        </w:tc>
        <w:tc>
          <w:tcPr>
            <w:tcW w:w="3165" w:type="dxa"/>
          </w:tcPr>
          <w:p>
            <w:pPr>
              <w:ind w:firstLine="360" w:firstLineChars="200"/>
              <w:jc w:val="both"/>
              <w:rPr>
                <w:rFonts w:hint="eastAsia" w:ascii="仿宋_GB2312" w:hAnsi="仿宋_GB2312" w:eastAsia="仿宋_GB2312" w:cs="仿宋_GB2312"/>
                <w:b w:val="0"/>
                <w:bCs w:val="0"/>
                <w:i w:val="0"/>
                <w:iCs w:val="0"/>
                <w:color w:val="3D3D3D"/>
                <w:kern w:val="0"/>
                <w:sz w:val="18"/>
                <w:szCs w:val="18"/>
                <w:u w:val="none"/>
                <w:lang w:val="en-US" w:eastAsia="zh-CN" w:bidi="ar"/>
              </w:rPr>
            </w:pPr>
            <w:r>
              <w:rPr>
                <w:rFonts w:hint="eastAsia" w:ascii="仿宋_GB2312" w:hAnsi="仿宋_GB2312" w:eastAsia="仿宋_GB2312" w:cs="仿宋_GB2312"/>
                <w:b w:val="0"/>
                <w:bCs w:val="0"/>
                <w:i w:val="0"/>
                <w:iCs w:val="0"/>
                <w:color w:val="3D3D3D"/>
                <w:kern w:val="0"/>
                <w:sz w:val="18"/>
                <w:szCs w:val="18"/>
                <w:u w:val="none"/>
                <w:lang w:val="en-US" w:eastAsia="zh-CN" w:bidi="ar"/>
              </w:rPr>
              <w:t>《中华人民共和国河道管理条例(2018年3月19日修正版)第二十四条</w:t>
            </w:r>
          </w:p>
          <w:p>
            <w:pPr>
              <w:ind w:firstLine="360" w:firstLineChars="200"/>
              <w:jc w:val="both"/>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b w:val="0"/>
                <w:bCs w:val="0"/>
                <w:i w:val="0"/>
                <w:iCs w:val="0"/>
                <w:color w:val="3D3D3D"/>
                <w:kern w:val="0"/>
                <w:sz w:val="18"/>
                <w:szCs w:val="18"/>
                <w:u w:val="none"/>
                <w:lang w:val="en-US" w:eastAsia="zh-CN" w:bidi="ar"/>
              </w:rPr>
              <w:t>在河道管理范围内，禁止修建围堤、阻水渠道、阻水道路；种植高杆农作物、芦苇、杞柳、荻柴和树木（堤防防护林除外）；设置拦河渔具；弃置矿渣、石渣、煤灰、泥</w:t>
            </w:r>
            <w:bookmarkStart w:id="0" w:name="_GoBack"/>
            <w:bookmarkEnd w:id="0"/>
            <w:r>
              <w:rPr>
                <w:rFonts w:hint="eastAsia" w:ascii="仿宋_GB2312" w:hAnsi="仿宋_GB2312" w:eastAsia="仿宋_GB2312" w:cs="仿宋_GB2312"/>
                <w:b w:val="0"/>
                <w:bCs w:val="0"/>
                <w:i w:val="0"/>
                <w:iCs w:val="0"/>
                <w:color w:val="3D3D3D"/>
                <w:kern w:val="0"/>
                <w:sz w:val="18"/>
                <w:szCs w:val="18"/>
                <w:u w:val="none"/>
                <w:lang w:val="en-US" w:eastAsia="zh-CN" w:bidi="ar"/>
              </w:rPr>
              <w:t>土、垃圾等。</w:t>
            </w:r>
          </w:p>
        </w:tc>
        <w:tc>
          <w:tcPr>
            <w:tcW w:w="2812" w:type="dxa"/>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jc w:val="both"/>
              <w:rPr>
                <w:rFonts w:hint="eastAsia" w:ascii="仿宋_GB2312" w:hAnsi="仿宋_GB2312" w:eastAsia="仿宋_GB2312" w:cs="仿宋_GB2312"/>
                <w:sz w:val="18"/>
                <w:szCs w:val="18"/>
                <w:bdr w:val="none" w:color="auto" w:sz="0" w:space="0"/>
                <w:lang w:val="en-US" w:eastAsia="zh-CN"/>
              </w:rPr>
            </w:pPr>
            <w:r>
              <w:rPr>
                <w:rFonts w:hint="eastAsia" w:ascii="仿宋_GB2312" w:hAnsi="仿宋_GB2312" w:eastAsia="仿宋_GB2312" w:cs="仿宋_GB2312"/>
                <w:b w:val="0"/>
                <w:bCs w:val="0"/>
                <w:i w:val="0"/>
                <w:iCs w:val="0"/>
                <w:color w:val="3D3D3D"/>
                <w:kern w:val="0"/>
                <w:sz w:val="18"/>
                <w:szCs w:val="18"/>
                <w:u w:val="none"/>
                <w:lang w:val="en-US" w:eastAsia="zh-CN" w:bidi="ar"/>
              </w:rPr>
              <w:t>《</w:t>
            </w:r>
            <w:r>
              <w:rPr>
                <w:rFonts w:hint="eastAsia" w:ascii="仿宋_GB2312" w:hAnsi="仿宋_GB2312" w:eastAsia="仿宋_GB2312" w:cs="仿宋_GB2312"/>
                <w:b w:val="0"/>
                <w:bCs w:val="0"/>
                <w:i w:val="0"/>
                <w:iCs w:val="0"/>
                <w:caps w:val="0"/>
                <w:color w:val="000000"/>
                <w:spacing w:val="0"/>
                <w:sz w:val="18"/>
                <w:szCs w:val="18"/>
                <w:shd w:val="clear" w:fill="FFFFFF"/>
              </w:rPr>
              <w:t>中华人民共和国河道管理条例(2018年3月19日修正版)</w:t>
            </w:r>
            <w:r>
              <w:rPr>
                <w:rFonts w:hint="eastAsia" w:ascii="仿宋_GB2312" w:hAnsi="仿宋_GB2312" w:eastAsia="仿宋_GB2312" w:cs="仿宋_GB2312"/>
                <w:sz w:val="18"/>
                <w:szCs w:val="18"/>
                <w:bdr w:val="none" w:color="auto" w:sz="0" w:space="0"/>
              </w:rPr>
              <w:t>第四十四条</w:t>
            </w:r>
            <w:r>
              <w:rPr>
                <w:rFonts w:hint="eastAsia" w:ascii="仿宋_GB2312" w:hAnsi="仿宋_GB2312" w:eastAsia="仿宋_GB2312" w:cs="仿宋_GB2312"/>
                <w:sz w:val="18"/>
                <w:szCs w:val="18"/>
                <w:bdr w:val="none" w:color="auto" w:sz="0" w:space="0"/>
                <w:lang w:val="en-US" w:eastAsia="zh-CN"/>
              </w:rPr>
              <w:t>第一项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360" w:firstLineChars="200"/>
              <w:jc w:val="both"/>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18"/>
                <w:szCs w:val="18"/>
                <w:bdr w:val="none" w:color="auto" w:sz="0" w:space="0"/>
              </w:rPr>
              <w:t>违反本条例规定，有下列行为之一的，县级以上地方人民政府河道主管机关除责令其纠正违法行为、采取补救措施外，可以并处警告、罚款、没收非法所得；对有关责任人员，由其所在单位或者上级主管机关给予行政处分；构成犯罪的，依法追究刑事责任：</w:t>
            </w:r>
            <w:r>
              <w:rPr>
                <w:rFonts w:hint="eastAsia" w:ascii="仿宋_GB2312" w:hAnsi="仿宋_GB2312" w:eastAsia="仿宋_GB2312" w:cs="仿宋_GB2312"/>
                <w:sz w:val="18"/>
                <w:szCs w:val="18"/>
                <w:bdr w:val="none" w:color="auto" w:sz="0" w:space="0"/>
              </w:rPr>
              <w:br w:type="textWrapping"/>
            </w:r>
            <w:r>
              <w:rPr>
                <w:rFonts w:hint="eastAsia" w:ascii="仿宋_GB2312" w:hAnsi="仿宋_GB2312" w:eastAsia="仿宋_GB2312" w:cs="仿宋_GB2312"/>
                <w:sz w:val="18"/>
                <w:szCs w:val="18"/>
                <w:bdr w:val="none" w:color="auto" w:sz="0" w:space="0"/>
              </w:rPr>
              <w:t>（一）在河道管理范围内弃置、堆放阻碍行洪物体的；种植阻碍行洪的林木或者高秆植物的；修建围堤、阻水渠道、阻水道路的；</w:t>
            </w:r>
          </w:p>
        </w:tc>
        <w:tc>
          <w:tcPr>
            <w:tcW w:w="2028" w:type="dxa"/>
          </w:tcPr>
          <w:p>
            <w:pPr>
              <w:numPr>
                <w:ilvl w:val="0"/>
                <w:numId w:val="2"/>
              </w:numPr>
              <w:jc w:val="left"/>
              <w:rPr>
                <w:rFonts w:hint="eastAsia" w:ascii="仿宋_GB2312" w:hAnsi="仿宋_GB2312" w:eastAsia="仿宋_GB2312" w:cs="仿宋_GB2312"/>
                <w:i w:val="0"/>
                <w:iCs w:val="0"/>
                <w:caps w:val="0"/>
                <w:color w:val="666666"/>
                <w:spacing w:val="0"/>
                <w:sz w:val="18"/>
                <w:szCs w:val="18"/>
                <w:shd w:val="clear" w:fill="FFFFFF"/>
              </w:rPr>
            </w:pPr>
            <w:r>
              <w:rPr>
                <w:rFonts w:hint="eastAsia" w:ascii="仿宋_GB2312" w:hAnsi="仿宋_GB2312" w:eastAsia="仿宋_GB2312" w:cs="仿宋_GB2312"/>
                <w:i w:val="0"/>
                <w:iCs w:val="0"/>
                <w:caps w:val="0"/>
                <w:color w:val="666666"/>
                <w:spacing w:val="0"/>
                <w:sz w:val="18"/>
                <w:szCs w:val="18"/>
                <w:shd w:val="clear" w:fill="FFFFFF"/>
              </w:rPr>
              <w:t>责令其纠正违法行为、赔偿损失、采取补救措施外，可以并处警告、罚款；</w:t>
            </w:r>
          </w:p>
          <w:p>
            <w:pPr>
              <w:numPr>
                <w:ilvl w:val="0"/>
                <w:numId w:val="2"/>
              </w:numPr>
              <w:ind w:left="0" w:leftChars="0" w:firstLine="0" w:firstLineChars="0"/>
              <w:jc w:val="left"/>
              <w:rPr>
                <w:rFonts w:hint="eastAsia" w:ascii="仿宋_GB2312" w:hAnsi="仿宋_GB2312" w:eastAsia="仿宋_GB2312" w:cs="仿宋_GB2312"/>
                <w:i w:val="0"/>
                <w:iCs w:val="0"/>
                <w:caps w:val="0"/>
                <w:color w:val="666666"/>
                <w:spacing w:val="0"/>
                <w:sz w:val="18"/>
                <w:szCs w:val="18"/>
                <w:shd w:val="clear" w:fill="FFFFFF"/>
              </w:rPr>
            </w:pPr>
            <w:r>
              <w:rPr>
                <w:rFonts w:hint="eastAsia" w:ascii="仿宋_GB2312" w:hAnsi="仿宋_GB2312" w:eastAsia="仿宋_GB2312" w:cs="仿宋_GB2312"/>
                <w:i w:val="0"/>
                <w:iCs w:val="0"/>
                <w:caps w:val="0"/>
                <w:color w:val="666666"/>
                <w:spacing w:val="0"/>
                <w:sz w:val="18"/>
                <w:szCs w:val="18"/>
                <w:shd w:val="clear" w:fill="FFFFFF"/>
              </w:rPr>
              <w:t>应当给予治安管理处罚的，按照《中华人民共和国治安管理处罚法》的规定处罚；</w:t>
            </w:r>
          </w:p>
          <w:p>
            <w:pPr>
              <w:numPr>
                <w:ilvl w:val="0"/>
                <w:numId w:val="2"/>
              </w:numPr>
              <w:ind w:left="0" w:leftChars="0" w:firstLine="0" w:firstLineChars="0"/>
              <w:jc w:val="left"/>
              <w:rPr>
                <w:rFonts w:hint="eastAsia" w:ascii="仿宋_GB2312" w:hAnsi="仿宋_GB2312" w:eastAsia="仿宋_GB2312" w:cs="仿宋_GB2312"/>
                <w:sz w:val="18"/>
                <w:szCs w:val="18"/>
                <w:vertAlign w:val="baseline"/>
                <w:lang w:val="en-US" w:eastAsia="zh-CN"/>
              </w:rPr>
            </w:pPr>
            <w:r>
              <w:rPr>
                <w:rFonts w:hint="eastAsia" w:ascii="仿宋_GB2312" w:hAnsi="仿宋_GB2312" w:eastAsia="仿宋_GB2312" w:cs="仿宋_GB2312"/>
                <w:i w:val="0"/>
                <w:iCs w:val="0"/>
                <w:caps w:val="0"/>
                <w:color w:val="666666"/>
                <w:spacing w:val="0"/>
                <w:sz w:val="18"/>
                <w:szCs w:val="18"/>
                <w:shd w:val="clear" w:fill="FFFFFF"/>
              </w:rPr>
              <w:t>构成犯罪的，依法追究刑事责任</w:t>
            </w:r>
            <w:r>
              <w:rPr>
                <w:rFonts w:hint="eastAsia" w:ascii="仿宋_GB2312" w:hAnsi="仿宋_GB2312" w:eastAsia="仿宋_GB2312" w:cs="仿宋_GB2312"/>
                <w:i w:val="0"/>
                <w:iCs w:val="0"/>
                <w:caps w:val="0"/>
                <w:color w:val="666666"/>
                <w:spacing w:val="0"/>
                <w:sz w:val="18"/>
                <w:szCs w:val="18"/>
                <w:shd w:val="clear" w:fill="FFFFFF"/>
                <w:lang w:eastAsia="zh-CN"/>
              </w:rPr>
              <w:t>。</w:t>
            </w:r>
          </w:p>
        </w:tc>
      </w:tr>
    </w:tbl>
    <w:p>
      <w:pPr>
        <w:jc w:val="center"/>
        <w:rPr>
          <w:rFonts w:hint="eastAsia"/>
          <w:sz w:val="48"/>
          <w:szCs w:val="48"/>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寰蒋闆呴粦">
    <w:altName w:val="RomanS"/>
    <w:panose1 w:val="00000000000000000000"/>
    <w:charset w:val="00"/>
    <w:family w:val="auto"/>
    <w:pitch w:val="default"/>
    <w:sig w:usb0="00000000" w:usb1="00000000" w:usb2="00000000" w:usb3="00000000" w:csb0="00000000" w:csb1="00000000"/>
  </w:font>
  <w:font w:name="RomanS">
    <w:panose1 w:val="02000400000000000000"/>
    <w:charset w:val="00"/>
    <w:family w:val="auto"/>
    <w:pitch w:val="default"/>
    <w:sig w:usb0="0000020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55F321"/>
    <w:multiLevelType w:val="singleLevel"/>
    <w:tmpl w:val="AB55F321"/>
    <w:lvl w:ilvl="0" w:tentative="0">
      <w:start w:val="1"/>
      <w:numFmt w:val="decimal"/>
      <w:lvlText w:val="%1."/>
      <w:lvlJc w:val="left"/>
      <w:pPr>
        <w:tabs>
          <w:tab w:val="left" w:pos="312"/>
        </w:tabs>
      </w:pPr>
    </w:lvl>
  </w:abstractNum>
  <w:abstractNum w:abstractNumId="1">
    <w:nsid w:val="F0BBED1B"/>
    <w:multiLevelType w:val="singleLevel"/>
    <w:tmpl w:val="F0BBED1B"/>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1A5344"/>
    <w:rsid w:val="30003106"/>
    <w:rsid w:val="4ED56657"/>
    <w:rsid w:val="655827C6"/>
    <w:rsid w:val="6D182A45"/>
    <w:rsid w:val="7B811C47"/>
    <w:rsid w:val="7DC93CF9"/>
    <w:rsid w:val="7F6E4B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2021-05-27T06:27:00Z</dcterms:created>
  <dc:creator>Administrator</dc:creator>
  <cp:lastModifiedBy>小肉丸子</cp:lastModifiedBy>
  <dcterms:modified xsi:type="dcterms:W3CDTF">2021-06-01T07:24:46Z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1831406C036D487993600031A67E07DA</vt:lpwstr>
  </property>
</Properties>
</file>