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34"/>
        <w:gridCol w:w="2835"/>
        <w:gridCol w:w="2835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89" w:hRule="atLeast"/>
        </w:trPr>
        <w:tc>
          <w:tcPr>
            <w:tcW w:w="2834" w:type="dxa"/>
          </w:tcPr>
          <w:p>
            <w:pPr>
              <w:spacing w:line="600" w:lineRule="auto"/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违法名称</w:t>
            </w:r>
          </w:p>
        </w:tc>
        <w:tc>
          <w:tcPr>
            <w:tcW w:w="2835" w:type="dxa"/>
          </w:tcPr>
          <w:p>
            <w:pPr>
              <w:spacing w:line="600" w:lineRule="auto"/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表现形式</w:t>
            </w:r>
          </w:p>
        </w:tc>
        <w:tc>
          <w:tcPr>
            <w:tcW w:w="2835" w:type="dxa"/>
          </w:tcPr>
          <w:p>
            <w:pPr>
              <w:spacing w:line="600" w:lineRule="auto"/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违反条例</w:t>
            </w:r>
          </w:p>
        </w:tc>
        <w:tc>
          <w:tcPr>
            <w:tcW w:w="2835" w:type="dxa"/>
          </w:tcPr>
          <w:p>
            <w:pPr>
              <w:spacing w:line="600" w:lineRule="auto"/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处罚依据</w:t>
            </w:r>
          </w:p>
        </w:tc>
        <w:tc>
          <w:tcPr>
            <w:tcW w:w="2835" w:type="dxa"/>
          </w:tcPr>
          <w:p>
            <w:pPr>
              <w:spacing w:line="600" w:lineRule="auto"/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处罚标准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229" w:hRule="atLeast"/>
        </w:trPr>
        <w:tc>
          <w:tcPr>
            <w:tcW w:w="2834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对非法转让宅基地行为的处罚</w:t>
            </w:r>
          </w:p>
          <w:p>
            <w:pPr>
              <w:bidi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5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非法转让宅基地或者非法转让土地建设住宅的</w:t>
            </w:r>
          </w:p>
        </w:tc>
        <w:tc>
          <w:tcPr>
            <w:tcW w:w="2835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《河北省农村宅基地管理办法》（2002年）第二十条非法转让宅基地或者非法转让土地建设住宅的</w:t>
            </w:r>
          </w:p>
        </w:tc>
        <w:tc>
          <w:tcPr>
            <w:tcW w:w="2835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《河北省农村宅基地管理办法》（2002年）第二十条非法转让宅基地或者非法转让土地建设住宅的，由县级以上人民政府土地行政主管部门责令限期改正，没收非法所得，并可处以非法所得百分之五以上百分之二十以下的罚款；构成犯罪的，由司法机关依法追究刑事责任</w:t>
            </w:r>
            <w:r>
              <w:rPr>
                <w:rFonts w:hint="eastAsia" w:ascii="仿宋_GB2312" w:hAnsi="仿宋_GB2312" w:eastAsia="仿宋_GB2312" w:cs="仿宋_GB2312"/>
                <w:color w:val="323232"/>
                <w:szCs w:val="21"/>
                <w:shd w:val="clear" w:color="auto" w:fill="FFFFFF"/>
              </w:rPr>
              <w:t>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责令限期改正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没收非法所得</w:t>
            </w:r>
          </w:p>
          <w:p>
            <w:pPr>
              <w:numPr>
                <w:ilvl w:val="0"/>
                <w:numId w:val="1"/>
              </w:numPr>
              <w:rPr>
                <w:rFonts w:hint="default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非法所得百分之五以上百分之二十以下的罚款</w:t>
            </w:r>
          </w:p>
          <w:p>
            <w:pPr>
              <w:numPr>
                <w:ilvl w:val="0"/>
                <w:numId w:val="1"/>
              </w:numPr>
              <w:rPr>
                <w:rFonts w:hint="default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构成犯罪的，由司法机关依法追究刑事责任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944" w:hRule="atLeast"/>
        </w:trPr>
        <w:tc>
          <w:tcPr>
            <w:tcW w:w="2834" w:type="dxa"/>
            <w:vAlign w:val="center"/>
          </w:tcPr>
          <w:p>
            <w:pPr>
              <w:keepNext/>
              <w:keepLines/>
              <w:widowControl/>
              <w:wordWrap w:val="0"/>
              <w:spacing w:line="240" w:lineRule="atLeast"/>
              <w:jc w:val="left"/>
              <w:textAlignment w:val="top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对村民未经批准或者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采取欺 骗手段骗取批准，非法占用土地建住宅的行政处罚</w:t>
            </w:r>
          </w:p>
        </w:tc>
        <w:tc>
          <w:tcPr>
            <w:tcW w:w="2835" w:type="dxa"/>
            <w:vAlign w:val="center"/>
          </w:tcPr>
          <w:p>
            <w:pPr>
              <w:keepNext/>
              <w:keepLines/>
              <w:widowControl/>
              <w:tabs>
                <w:tab w:val="left" w:pos="7937"/>
              </w:tabs>
              <w:wordWrap w:val="0"/>
              <w:spacing w:line="240" w:lineRule="atLeas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1、农村村民未经批准或者采取欺骗手段骗取批准，非法占用土地建住宅的。</w:t>
            </w:r>
          </w:p>
          <w:p>
            <w:pPr>
              <w:keepNext/>
              <w:keepLines/>
              <w:widowControl/>
              <w:tabs>
                <w:tab w:val="left" w:pos="7937"/>
              </w:tabs>
              <w:wordWrap w:val="0"/>
              <w:spacing w:line="240" w:lineRule="atLeast"/>
              <w:textAlignment w:val="top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超过省、自治区、直辖市规定的标准，多占的。</w:t>
            </w:r>
          </w:p>
        </w:tc>
        <w:tc>
          <w:tcPr>
            <w:tcW w:w="2835" w:type="dxa"/>
          </w:tcPr>
          <w:p>
            <w:pPr>
              <w:keepNext/>
              <w:keepLines/>
              <w:widowControl/>
              <w:wordWrap w:val="0"/>
              <w:spacing w:line="240" w:lineRule="atLeast"/>
              <w:jc w:val="left"/>
              <w:textAlignment w:val="top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《中华人民共和国土地管理法》 </w:t>
            </w:r>
          </w:p>
          <w:p>
            <w:pPr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第七十八条：农村村民未经批准或者采取欺骗手段骗取批准，非法占用土地建住宅</w:t>
            </w:r>
          </w:p>
        </w:tc>
        <w:tc>
          <w:tcPr>
            <w:tcW w:w="2835" w:type="dxa"/>
          </w:tcPr>
          <w:p>
            <w:pPr>
              <w:keepNext/>
              <w:keepLines/>
              <w:widowControl/>
              <w:wordWrap w:val="0"/>
              <w:spacing w:line="240" w:lineRule="atLeast"/>
              <w:jc w:val="left"/>
              <w:textAlignment w:val="top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《中华人民共和国土地管理法》 </w:t>
            </w:r>
          </w:p>
          <w:p>
            <w:pPr>
              <w:keepNext/>
              <w:keepLines/>
              <w:widowControl/>
              <w:wordWrap w:val="0"/>
              <w:spacing w:line="240" w:lineRule="atLeast"/>
              <w:jc w:val="left"/>
              <w:textAlignment w:val="top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第七十八条：农村村民未经批准或者采取欺骗手段骗取批准，非法占用土地建住宅的，由县级以上人民政府农业农村主管部门责令退还非法占用的土地，限期拆除在非法占用的土地上新建的房屋。超过省、自治区、直辖市规定的标准，多占的土地以非法占用土地论处。</w:t>
            </w:r>
          </w:p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835" w:type="dxa"/>
          </w:tcPr>
          <w:p>
            <w:pPr>
              <w:numPr>
                <w:ilvl w:val="0"/>
                <w:numId w:val="2"/>
              </w:numP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责令退还非法占用的土地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限期拆除在非法占用的土地上新建的房屋</w:t>
            </w:r>
          </w:p>
          <w:p>
            <w:pPr>
              <w:numPr>
                <w:ilvl w:val="0"/>
                <w:numId w:val="2"/>
              </w:numPr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多占的土地以非法占用土地论处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E7CF0D"/>
    <w:multiLevelType w:val="singleLevel"/>
    <w:tmpl w:val="8AE7CF0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0474350"/>
    <w:multiLevelType w:val="singleLevel"/>
    <w:tmpl w:val="4047435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30555D"/>
    <w:rsid w:val="431921CD"/>
    <w:rsid w:val="48E0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2021-05-27T02:41:22Z</dcterms:created>
  <dc:creator>Administrator</dc:creator>
  <cp:lastModifiedBy>幸福尐辣媽</cp:lastModifiedBy>
  <dcterms:modified xsi:type="dcterms:W3CDTF">2021-05-27T02:50:03Z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1601C43A65694290AD6F776B54B01387</vt:lpwstr>
  </property>
</Properties>
</file>