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不动产登记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一、事项名称：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不动产登记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二、事项类型：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行政许可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三、设定依据：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不动产登记暂行条例（国务院令第656号）、不动产登记暂行条例实施细则（国土资源部令第63号）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四、办理单位：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开平区行政审批局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五、办理窗口：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不动产登记综合受理专区、不动产登记综合受理专区（企业专区）、不动产交易专区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六、承诺时限：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一般登记1个工作日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抵押登记3个工作日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华文宋体" w:hAnsi="华文宋体" w:eastAsia="华文宋体" w:cs="华文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查封登记、异议登记、抵押权注销登记即时办理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七、窗口电话：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0315-5259939</w:t>
      </w:r>
      <w:bookmarkStart w:id="0" w:name="_GoBack"/>
      <w:bookmarkEnd w:id="0"/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八、投诉电话：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0315-5255390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九、办理时间：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春季：上午8:30—11:30，下午13:30—17:30；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夏季：上午8:30—11:30，下午14:30—17:30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十、办理程序：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申请—受理—审核—登薄颁证—归档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十一、申报材料：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（一）个人类型：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个人从开发商购买商品房办理登记办事指南（转移登记）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购房人的身份证（或军官证或士官证）、结婚证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开发商的营业执照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>开发商法人、经办人身份证明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t>买卖合同（经备案）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</w:t>
      </w:r>
      <w:r>
        <w:rPr>
          <w:rFonts w:hint="eastAsia" w:ascii="宋体" w:hAnsi="宋体" w:eastAsia="宋体" w:cs="宋体"/>
          <w:sz w:val="24"/>
          <w:szCs w:val="24"/>
        </w:rPr>
        <w:t>契税凭证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</w:t>
      </w:r>
      <w:r>
        <w:rPr>
          <w:rFonts w:hint="eastAsia" w:ascii="宋体" w:hAnsi="宋体" w:eastAsia="宋体" w:cs="宋体"/>
          <w:sz w:val="24"/>
          <w:szCs w:val="24"/>
        </w:rPr>
        <w:t>开发商的不动产权证书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（7）</w:t>
      </w:r>
      <w:r>
        <w:rPr>
          <w:rFonts w:hint="eastAsia" w:ascii="宋体" w:hAnsi="宋体" w:eastAsia="宋体" w:cs="宋体"/>
          <w:sz w:val="24"/>
          <w:szCs w:val="24"/>
        </w:rPr>
        <w:t>测绘成果（包括不动产测绘报告、配图、楼盘表等）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（8）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个人以商品房作为抵押物向银行贷款办理登记办事指南（抵押登记）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权利人的身份证（或军官证或士官证）、结婚证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银行的营业执照、金融许可证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>银行的法人、经办人身份证明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t>借款合同、抵押合同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 xml:space="preserve"> 个人买卖二手房办理登记办事指南（转移登记）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买卖双方的身份证（或军官证或士官证）、结婚证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买卖合同（经备案）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>契税凭证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t>卖方的不动产权证书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个人保障性住房上市(经转商)办理登记办事指南（变更登记）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权利人的身份证（或军官证或士官证）、结婚证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《经济适用住房（含集资房）国有土地使用权出让登记申请审批表》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出让金凭证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6%政府减免费用差价凭证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个人还清贷款办理抵押注销登记办事指南（抵押注销登记）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借款人的身份证（或军官证或士官证）、结婚证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银行的营业执照、金融许可证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银行的法人、经办人身份证明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不动产登记证明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还款具结书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个人持公证书办理房屋继承登记办事指南（转移登记）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继承人的身份证（或军官证或士官证）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继承公证书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死亡证明（如继承公证书已注明死亡则不再收取）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被继承人的不动产权证书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个人持法院生效判决办理房屋过户登记办事指南（转移登记）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办事个人的身份证（或军官证或士官证）、结婚证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法院生效判决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8、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个人因姓名、身份证件类型变更办理登记办事指南（变更登记）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办事个人的身份证（或军官证或士官证）、结婚证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变更证明（公安部门）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9、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个人因房屋地址变化办理登记办事指南（变更登记）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办事个人的身份证（或军官证或士官证）、结婚证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变更证明（民政或公安部门）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10、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个人在产权证上添加或去掉配偶名字办理登记办事指南（转移登记）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夫妻双方的身份证（或军官证或士官证）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结婚证（民政部门）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房屋归属约定（夫妻双方）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契税证明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（二）企业类型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企业以招、拍、挂方式取得国有土地使用权办理登记办事指南（首次登记）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土地出让合同、呈报表、成交确认书、交地确认书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土地出让价款缴纳凭证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权籍调查成果（权籍调查表、宗地图、量算表、电子成果）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企业以划拨方式取得国有土地使用权办理登记办事指南（首次登记）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划拨决定书、批准用地文件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红线图、平面图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税费凭证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权籍调查成果（权籍调查表、宗地图、量算表、电子成果）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企业新建房屋办理登记办事指南（首次登记）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不动产权证书（土地）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建设用地规划许可证及发放通知单、红线图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建设工程规划许可证及发放通知单、总平面图、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建设工程竣工规划验收合格证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竣工验收备案表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测绘成果资料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地名办命名信（如不动产权证地址登记则不再收取）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企业以在建建筑物作为抵押物向银行贷款办理登记办事指南（抵押登记）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银行的营业执照及金融许可证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不动产权证书（土地）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（5）建设工程规划许可证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（6）借</w:t>
      </w:r>
      <w:r>
        <w:rPr>
          <w:rFonts w:hint="eastAsia" w:ascii="宋体" w:hAnsi="宋体" w:eastAsia="宋体" w:cs="宋体"/>
          <w:sz w:val="24"/>
          <w:szCs w:val="24"/>
        </w:rPr>
        <w:t>款合同、抵押合同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（7）法律法规规定的其他材料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5、企业以国有土地作为抵押物向银行贷款办理登记办事指南（抵押登记）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（2）银行的营</w:t>
      </w:r>
      <w:r>
        <w:rPr>
          <w:rFonts w:hint="eastAsia" w:ascii="宋体" w:hAnsi="宋体" w:eastAsia="宋体" w:cs="宋体"/>
          <w:sz w:val="24"/>
          <w:szCs w:val="24"/>
        </w:rPr>
        <w:t>业执照及金融许可证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（4）不动产权证书（土地）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（5）土地未闲置材料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（6）借款合同、抵押合同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（7）法律法规规定的其他材料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6、企业以土地和房屋作为抵押物向银行贷款办理登记办事指南（抵押登记）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（2）银行的营业执照及金融许可证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（5）借款合同、抵押合同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7、企业之间转让工业用地和厂房办理登记办事指南（转移登记）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（4）转让合同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8、企业合并或分立办理国有土地和房屋登记办事指南（转移登记）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（1）合并或分立后企业的营业执照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（4）分立合并证明材料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9、企业土地、房屋用途变化（住宅变商业、商业变住宅等）办理变更登记流程图（变更登记）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（1）企业的营业执照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（4）土地、房屋用途变化批准文件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（5）土地出让合同补充协议及土地出让价款缴纳凭证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（7）法律法规规定的其他材料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（三）机关单位类型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机关单位通过划拨方式取得土地办理登记办事指南（首次登记）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（1）机关单位社会信用代码证书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（3）划拨决定书、批准用地文件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（4）红线图、平面图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（5）权籍调查成果（权籍调查表、宗地图、量算表、电子成果）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2、机关单位取得划拨土地建造办公用房办理登记办事指南（首次登记）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（1）机关单位社会信用代码证书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（3）不动产权证书（土地）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（4）建设用地规划许可证及发放通知单、红线图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（5）建设工程规划许可证及发放通知单、总平面图、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（6）建设工程竣工规划验收合格证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（7）竣工验收备案表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（8）测绘成果资料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3、机关单位名称变化办理登记办事指南（变更登记）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（1）机关单位社会信用代码证书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（4）机关单位名称变更批准文件（机构编制部门）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（6）法律法规规定的其他材料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4、机关单位通过统一调拨取得办公用房办理登记办事指南（转移登记）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（1）机关单位社会信用代码证书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（2）法人、经办人的身份证明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（3）不动产权证书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（4）办公用房调拨批准文件（国资部门）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（5）移交协议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（6）契税凭证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（7）法律法规规定的其他材料</w:t>
      </w:r>
    </w:p>
    <w:p>
      <w:pPr>
        <w:spacing w:line="56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560" w:lineRule="exact"/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十二、办理流程图</w:t>
      </w:r>
    </w:p>
    <w:p>
      <w:pPr>
        <w:widowControl w:val="0"/>
        <w:numPr>
          <w:ilvl w:val="0"/>
          <w:numId w:val="0"/>
        </w:numPr>
        <w:spacing w:line="560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清雅黑体" w:hAnsi="清雅黑体" w:eastAsia="清雅黑体" w:cs="清雅黑体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drawing>
          <wp:inline distT="0" distB="0" distL="114300" distR="114300">
            <wp:extent cx="5676265" cy="8060055"/>
            <wp:effectExtent l="0" t="0" r="8255" b="1905"/>
            <wp:docPr id="1" name="图片 1" descr="不动产登记流程图（台签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不动产登记流程图（台签板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26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清雅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NzZlNDFmOWMwNjEwYzFiNjY0Njk4ZjRmNGViZjUifQ=="/>
  </w:docVars>
  <w:rsids>
    <w:rsidRoot w:val="00000000"/>
    <w:rsid w:val="03144708"/>
    <w:rsid w:val="043044A9"/>
    <w:rsid w:val="0EFA0824"/>
    <w:rsid w:val="0FF3154F"/>
    <w:rsid w:val="194A0A34"/>
    <w:rsid w:val="2C116D37"/>
    <w:rsid w:val="42AE426E"/>
    <w:rsid w:val="43BB30E7"/>
    <w:rsid w:val="4CFD3A74"/>
    <w:rsid w:val="61021EFD"/>
    <w:rsid w:val="619F774C"/>
    <w:rsid w:val="64333354"/>
    <w:rsid w:val="64534F2D"/>
    <w:rsid w:val="64F1206D"/>
    <w:rsid w:val="67044C14"/>
    <w:rsid w:val="6E2E60E0"/>
    <w:rsid w:val="78C31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3071</Words>
  <Characters>3129</Characters>
  <Lines>0</Lines>
  <Paragraphs>0</Paragraphs>
  <TotalTime>33</TotalTime>
  <ScaleCrop>false</ScaleCrop>
  <LinksUpToDate>false</LinksUpToDate>
  <CharactersWithSpaces>3132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2022-10-27T08:43:00Z</dcterms:created>
  <dc:creator>飞飞的烂iPad Pro</dc:creator>
  <cp:lastModifiedBy>Administrator</cp:lastModifiedBy>
  <dcterms:modified xsi:type="dcterms:W3CDTF">2025-03-19T01:57:15Z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72BF9CDA8560ED7542D4596304002123</vt:lpwstr>
  </property>
</Properties>
</file>