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5B729">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14:paraId="6FDF4C8F">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对作出突出贡献的营业性演出社会义务监督员的表彰办事指南</w:t>
      </w:r>
    </w:p>
    <w:p w14:paraId="501463F2">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14:paraId="1D9AC207">
      <w:pPr>
        <w:ind w:firstLine="640" w:firstLineChars="200"/>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_GB2312" w:hAnsi="仿宋_GB2312" w:eastAsia="仿宋_GB2312" w:cs="仿宋_GB2312"/>
          <w:color w:val="auto"/>
          <w:sz w:val="32"/>
          <w:szCs w:val="32"/>
          <w:lang w:val="en-US" w:eastAsia="zh-CN"/>
        </w:rPr>
        <w:t>对作出突出贡献的营业性演出社会义务监督员的表彰</w:t>
      </w:r>
    </w:p>
    <w:p w14:paraId="2B21A39A">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rPr>
        <w:t>唐山市</w:t>
      </w:r>
      <w:r>
        <w:rPr>
          <w:rFonts w:hint="eastAsia" w:ascii="仿宋" w:hAnsi="仿宋" w:eastAsia="仿宋" w:cs="仿宋"/>
          <w:color w:val="auto"/>
          <w:sz w:val="32"/>
          <w:szCs w:val="32"/>
          <w:lang w:val="en-US" w:eastAsia="zh-CN"/>
        </w:rPr>
        <w:t>开平区文化广电和旅游局</w:t>
      </w:r>
    </w:p>
    <w:p w14:paraId="0F921AC4">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14:paraId="16778C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ascii="微软雅黑" w:hAnsi="微软雅黑" w:eastAsia="微软雅黑" w:cs="微软雅黑"/>
          <w:b w:val="0"/>
          <w:bCs w:val="0"/>
          <w:color w:val="666666"/>
          <w:sz w:val="24"/>
          <w:szCs w:val="24"/>
          <w:u w:val="none"/>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b w:val="0"/>
          <w:bCs w:val="0"/>
          <w:i w:val="0"/>
          <w:iCs w:val="0"/>
          <w:caps w:val="0"/>
          <w:color w:val="666666"/>
          <w:spacing w:val="0"/>
          <w:sz w:val="32"/>
          <w:szCs w:val="32"/>
          <w:u w:val="none"/>
          <w:shd w:val="clear" w:fill="FFFFFF"/>
        </w:rPr>
        <w:t>《营业性演出管理条例》(国务院令第528号发布，第666号予以修改) 第三十五条第三款第一项县级以上地方人民政府文化主管部门对作出突出贡献的社会义务监督员应当给予表彰；公众举报经调查核实的，应当对举报人给予奖励。</w:t>
      </w:r>
    </w:p>
    <w:p w14:paraId="168596A3">
      <w:pPr>
        <w:pStyle w:val="7"/>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14:paraId="4D21FEFA">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14:paraId="1F7E2ED6">
      <w:pPr>
        <w:ind w:firstLine="640" w:firstLineChars="200"/>
        <w:rPr>
          <w:rFonts w:hint="eastAsia" w:ascii="仿宋_GB2312" w:hAnsi="仿宋_GB2312" w:eastAsia="仿宋_GB2312" w:cs="仿宋_GB2312"/>
          <w:b w:val="0"/>
          <w:bCs w:val="0"/>
          <w:i w:val="0"/>
          <w:iCs w:val="0"/>
          <w:caps w:val="0"/>
          <w:color w:val="666666"/>
          <w:spacing w:val="0"/>
          <w:sz w:val="32"/>
          <w:szCs w:val="32"/>
          <w:u w:val="none"/>
          <w:shd w:val="clear" w:fill="FFFFFF"/>
        </w:rPr>
      </w:pPr>
      <w:r>
        <w:rPr>
          <w:rFonts w:hint="eastAsia" w:ascii="仿宋_GB2312" w:hAnsi="仿宋_GB2312" w:eastAsia="仿宋_GB2312" w:cs="仿宋_GB2312"/>
          <w:b w:val="0"/>
          <w:bCs w:val="0"/>
          <w:i w:val="0"/>
          <w:iCs w:val="0"/>
          <w:caps w:val="0"/>
          <w:color w:val="666666"/>
          <w:spacing w:val="0"/>
          <w:sz w:val="32"/>
          <w:szCs w:val="32"/>
          <w:u w:val="none"/>
          <w:shd w:val="clear" w:fill="FFFFFF"/>
        </w:rPr>
        <w:t>《营业性演出管理条例》(国务院令第528号发布，第666号予以修改) 第三十五条第三款第一项</w:t>
      </w:r>
    </w:p>
    <w:p w14:paraId="72F44D3B">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14:paraId="196364A0">
      <w:pPr>
        <w:ind w:firstLine="640" w:firstLineChars="200"/>
        <w:rPr>
          <w:rFonts w:hint="default"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申请人在接到文化监管部门举报受理后申请表彰</w:t>
      </w:r>
    </w:p>
    <w:p w14:paraId="59B98C92">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14:paraId="18B7800F">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14:paraId="04C8E632">
      <w:pPr>
        <w:ind w:firstLine="640" w:firstLineChars="200"/>
        <w:rPr>
          <w:rFonts w:hint="eastAsia" w:ascii="仿宋" w:hAnsi="仿宋" w:eastAsia="仿宋" w:cs="仿宋"/>
          <w:bCs/>
          <w:color w:val="auto"/>
          <w:sz w:val="32"/>
          <w:szCs w:val="32"/>
        </w:rPr>
      </w:pPr>
      <w:r>
        <w:rPr>
          <w:rFonts w:hint="eastAsia" w:ascii="仿宋_GB2312" w:hAnsi="仿宋_GB2312" w:eastAsia="仿宋_GB2312" w:cs="仿宋_GB2312"/>
          <w:b w:val="0"/>
          <w:bCs w:val="0"/>
          <w:i w:val="0"/>
          <w:iCs w:val="0"/>
          <w:caps w:val="0"/>
          <w:color w:val="666666"/>
          <w:spacing w:val="0"/>
          <w:sz w:val="32"/>
          <w:szCs w:val="32"/>
          <w:u w:val="none"/>
          <w:shd w:val="clear" w:fill="FFFFFF"/>
        </w:rPr>
        <w:t>《营业性演出管理条例》(国务院令第528号发布，第666号予以修改) 第三十五条第三款第一项</w:t>
      </w:r>
    </w:p>
    <w:p w14:paraId="65C984A8">
      <w:pPr>
        <w:pStyle w:val="7"/>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14:paraId="1DACD241">
      <w:pPr>
        <w:numPr>
          <w:ilvl w:val="0"/>
          <w:numId w:val="2"/>
        </w:numPr>
        <w:autoSpaceDE w:val="0"/>
        <w:autoSpaceDN w:val="0"/>
        <w:adjustRightInd w:val="0"/>
        <w:spacing w:line="560" w:lineRule="atLeast"/>
        <w:jc w:val="center"/>
        <w:rPr>
          <w:rFonts w:hint="eastAsia" w:ascii="仿宋" w:hAnsi="仿宋" w:eastAsia="仿宋" w:cs="仿宋"/>
          <w:color w:val="auto"/>
          <w:kern w:val="0"/>
          <w:sz w:val="32"/>
          <w:szCs w:val="32"/>
          <w:lang w:val="zh-CN" w:eastAsia="zh-CN" w:bidi="ar-SA"/>
        </w:rPr>
      </w:pPr>
      <w:r>
        <w:rPr>
          <w:rFonts w:hint="eastAsia" w:ascii="仿宋" w:hAnsi="仿宋" w:eastAsia="仿宋" w:cs="仿宋"/>
          <w:color w:val="auto"/>
          <w:kern w:val="0"/>
          <w:sz w:val="32"/>
          <w:szCs w:val="32"/>
          <w:lang w:val="zh-CN" w:eastAsia="zh-CN" w:bidi="ar-SA"/>
        </w:rPr>
        <w:t>对作出突出贡献的营业性演出社会义务监督员的</w:t>
      </w:r>
    </w:p>
    <w:p w14:paraId="6E8408CF">
      <w:pPr>
        <w:numPr>
          <w:ilvl w:val="0"/>
          <w:numId w:val="0"/>
        </w:numPr>
        <w:autoSpaceDE w:val="0"/>
        <w:autoSpaceDN w:val="0"/>
        <w:adjustRightInd w:val="0"/>
        <w:spacing w:line="560" w:lineRule="atLeast"/>
        <w:jc w:val="both"/>
        <w:rPr>
          <w:rFonts w:hint="eastAsia" w:ascii="仿宋" w:hAnsi="仿宋" w:eastAsia="仿宋" w:cs="仿宋"/>
          <w:color w:val="auto"/>
          <w:sz w:val="32"/>
          <w:szCs w:val="32"/>
        </w:rPr>
      </w:pPr>
      <w:r>
        <w:rPr>
          <w:rFonts w:hint="eastAsia" w:ascii="仿宋" w:hAnsi="仿宋" w:eastAsia="仿宋" w:cs="仿宋"/>
          <w:color w:val="auto"/>
          <w:kern w:val="0"/>
          <w:sz w:val="32"/>
          <w:szCs w:val="32"/>
          <w:lang w:val="zh-CN" w:eastAsia="zh-CN" w:bidi="ar-SA"/>
        </w:rPr>
        <w:t>表彰推荐表</w:t>
      </w:r>
    </w:p>
    <w:p w14:paraId="6D80DA4A">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14:paraId="6C1CC982">
      <w:pPr>
        <w:ind w:firstLine="420" w:firstLineChars="200"/>
        <w:rPr>
          <w:rFonts w:hint="eastAsia" w:ascii="仿宋" w:hAnsi="仿宋" w:eastAsia="仿宋" w:cs="仿宋"/>
          <w:color w:val="auto"/>
          <w:sz w:val="32"/>
          <w:szCs w:val="32"/>
        </w:rPr>
      </w:pPr>
      <w:r>
        <w:rPr>
          <w:color w:val="auto"/>
        </w:rPr>
        <w:object>
          <v:shape id="_x0000_i1025" o:spt="75" type="#_x0000_t75" style="height:75.3pt;width:414.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14:paraId="262EB4ED">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个工作日</w:t>
      </w:r>
    </w:p>
    <w:p w14:paraId="514E6DDA">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14:paraId="215708A8">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14:paraId="6555CBCA">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星期一至星期五:春、秋、冬季(9月1日-5月31日):8:30 -11:30,13:30-17:30;夏季(6月1日-8月31日):8:30-11:30,</w:t>
      </w:r>
      <w:bookmarkStart w:id="0" w:name="_GoBack"/>
      <w:bookmarkEnd w:id="0"/>
      <w:r>
        <w:rPr>
          <w:rFonts w:hint="eastAsia" w:ascii="仿宋_GB2312" w:hAnsi="仿宋_GB2312" w:eastAsia="仿宋_GB2312" w:cs="仿宋_GB2312"/>
          <w:sz w:val="32"/>
          <w:szCs w:val="32"/>
          <w:lang w:val="en-US" w:eastAsia="zh-CN"/>
        </w:rPr>
        <w:t>14:30-17:30。法定节假日除外</w:t>
      </w:r>
    </w:p>
    <w:p w14:paraId="13E8F55C">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14:paraId="6E91BCE3">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线下办理地址：</w:t>
      </w:r>
      <w:r>
        <w:rPr>
          <w:rFonts w:hint="default" w:ascii="仿宋_GB2312" w:hAnsi="仿宋_GB2312" w:eastAsia="仿宋_GB2312" w:cs="仿宋_GB2312"/>
          <w:sz w:val="32"/>
          <w:szCs w:val="32"/>
          <w:lang w:val="en-US" w:eastAsia="zh-CN"/>
        </w:rPr>
        <w:t>唐山市开平区开越路188号政务服务中心二层H19号文广旅局窗口</w:t>
      </w:r>
    </w:p>
    <w:p w14:paraId="63483F90">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十、监督和投诉渠道</w:t>
      </w:r>
    </w:p>
    <w:p w14:paraId="6294BF3D">
      <w:pPr>
        <w:rPr>
          <w:rFonts w:hint="default" w:ascii="仿宋" w:hAnsi="仿宋" w:eastAsia="仿宋" w:cs="仿宋"/>
          <w:color w:val="auto"/>
          <w:sz w:val="32"/>
          <w:szCs w:val="32"/>
          <w:lang w:val="en-US" w:eastAsia="zh-CN"/>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3377167</w:t>
      </w:r>
    </w:p>
    <w:p w14:paraId="29553192"/>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4B3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B17F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CB17F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921A7"/>
    <w:multiLevelType w:val="singleLevel"/>
    <w:tmpl w:val="8CB921A7"/>
    <w:lvl w:ilvl="0" w:tentative="0">
      <w:start w:val="2"/>
      <w:numFmt w:val="chineseCounting"/>
      <w:suff w:val="nothing"/>
      <w:lvlText w:val="（%1）"/>
      <w:lvlJc w:val="left"/>
      <w:rPr>
        <w:rFonts w:hint="eastAsia"/>
      </w:rPr>
    </w:lvl>
  </w:abstractNum>
  <w:abstractNum w:abstractNumId="1">
    <w:nsid w:val="BE0AFE06"/>
    <w:multiLevelType w:val="singleLevel"/>
    <w:tmpl w:val="BE0AFE0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YmJmNDA4YTQ2ZjM0NzVhYzRkZDA5ZmU0ZWIxYTkifQ=="/>
  </w:docVars>
  <w:rsids>
    <w:rsidRoot w:val="00000000"/>
    <w:rsid w:val="0369315B"/>
    <w:rsid w:val="0390788D"/>
    <w:rsid w:val="05990554"/>
    <w:rsid w:val="10200BC0"/>
    <w:rsid w:val="36176A6F"/>
    <w:rsid w:val="37BD18A6"/>
    <w:rsid w:val="3FFF49D7"/>
    <w:rsid w:val="41451DF9"/>
    <w:rsid w:val="49EB4802"/>
    <w:rsid w:val="4C4347C3"/>
    <w:rsid w:val="5AF917EB"/>
    <w:rsid w:val="61E93C33"/>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paragraph" w:styleId="7">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532</Words>
  <Characters>608</Characters>
  <Lines>0</Lines>
  <Paragraphs>0</Paragraphs>
  <TotalTime>0</TotalTime>
  <ScaleCrop>false</ScaleCrop>
  <LinksUpToDate>false</LinksUpToDate>
  <CharactersWithSpaces>636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2022-10-01T01:53:00Z</dcterms:created>
  <dc:creator>Administrator</dc:creator>
  <cp:lastModifiedBy>segotep</cp:lastModifiedBy>
  <cp:lastPrinted>2023-06-16T14:00:00Z</cp:lastPrinted>
  <dcterms:modified xsi:type="dcterms:W3CDTF">2025-03-19T01:18:05Z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AB057AA6872045B690359BD670BDA9D8</vt:lpwstr>
  </property>
  <property fmtid="{D5CDD505-2E9C-101B-9397-08002B2CF9AE}" pid="4" name="KSOTemplateDocerSaveRecord">
    <vt:lpwstr>eyJoZGlkIjoiOWM4MDk0MzdlMDVhZGRmZTk0MjlhYzJkYWZiZmE1MTcifQ==</vt:lpwstr>
  </property>
</Properties>
</file>