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181" w:rsidRPr="00182181" w:rsidRDefault="00182181" w:rsidP="00182181">
      <w:pPr>
        <w:pStyle w:val="1"/>
        <w:spacing w:line="398" w:lineRule="exact"/>
        <w:ind w:left="2200" w:right="816"/>
        <w:rPr>
          <w:rFonts w:asciiTheme="minorEastAsia" w:eastAsiaTheme="minorEastAsia" w:hAnsiTheme="minorEastAsia" w:cs="楷体"/>
          <w:b/>
          <w:lang w:eastAsia="zh-CN"/>
        </w:rPr>
      </w:pPr>
      <w:r w:rsidRPr="00182181">
        <w:rPr>
          <w:rFonts w:asciiTheme="minorEastAsia" w:eastAsiaTheme="minorEastAsia" w:hAnsiTheme="minorEastAsia" w:cs="楷体" w:hint="eastAsia"/>
          <w:b/>
          <w:lang w:eastAsia="zh-CN"/>
        </w:rPr>
        <w:t>唐山市开平区市场监督</w:t>
      </w:r>
      <w:r w:rsidRPr="00182181">
        <w:rPr>
          <w:rFonts w:asciiTheme="minorEastAsia" w:eastAsiaTheme="minorEastAsia" w:hAnsiTheme="minorEastAsia" w:cs="楷体"/>
          <w:b/>
          <w:lang w:eastAsia="zh-CN"/>
        </w:rPr>
        <w:t>管理局行政处罚流程图</w:t>
      </w:r>
    </w:p>
    <w:p w:rsidR="00182181" w:rsidRPr="00182181" w:rsidRDefault="00182181" w:rsidP="00182181">
      <w:pPr>
        <w:pStyle w:val="1"/>
        <w:spacing w:line="398" w:lineRule="exact"/>
        <w:ind w:left="2200" w:right="816" w:firstLineChars="2300" w:firstLine="5520"/>
        <w:rPr>
          <w:rFonts w:ascii="方正黑体简体" w:eastAsia="方正黑体简体" w:hAnsi="楷体" w:cs="楷体" w:hint="eastAsia"/>
          <w:sz w:val="24"/>
          <w:lang w:eastAsia="zh-CN"/>
        </w:rPr>
      </w:pPr>
      <w:r w:rsidRPr="00182181">
        <w:rPr>
          <w:rFonts w:ascii="方正黑体简体" w:eastAsia="方正黑体简体" w:hAnsi="楷体" w:cs="楷体" w:hint="eastAsia"/>
          <w:sz w:val="24"/>
          <w:lang w:eastAsia="zh-CN"/>
        </w:rPr>
        <w:t>监督电话：7771801</w:t>
      </w:r>
    </w:p>
    <w:p w:rsidR="00182181" w:rsidRDefault="00182181" w:rsidP="00182181">
      <w:pPr>
        <w:pStyle w:val="a3"/>
        <w:spacing w:before="8" w:line="780" w:lineRule="atLeast"/>
        <w:ind w:left="1720" w:right="816" w:firstLine="304"/>
        <w:rPr>
          <w:lang w:eastAsia="zh-CN"/>
        </w:rPr>
      </w:pPr>
      <w:r>
        <w:rPr>
          <w:rFonts w:asciiTheme="minorHAnsi" w:eastAsiaTheme="minorHAnsi" w:hAnsiTheme="minorHAnsi"/>
          <w:sz w:val="22"/>
          <w:szCs w:val="22"/>
        </w:rPr>
        <w:pict>
          <v:group id="_x0000_s1107" style="position:absolute;left:0;text-align:left;margin-left:21.95pt;margin-top:139.9pt;width:560.2pt;height:677.2pt;z-index:-251657216;mso-position-horizontal-relative:page;mso-position-vertical-relative:page" coordorigin="355,2318" coordsize="11204,135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8" type="#_x0000_t75" style="position:absolute;left:8292;top:14554;width:120;height:187">
              <v:imagedata r:id="rId6" o:title=""/>
            </v:shape>
            <v:shape id="_x0000_s1109" type="#_x0000_t75" style="position:absolute;left:6238;top:14724;width:4524;height:454">
              <v:imagedata r:id="rId7" o:title=""/>
            </v:shape>
            <v:shape id="_x0000_s1110" type="#_x0000_t75" style="position:absolute;left:6353;top:14126;width:4214;height:432">
              <v:imagedata r:id="rId8" o:title=""/>
            </v:shape>
            <v:shape id="_x0000_s1111" type="#_x0000_t75" style="position:absolute;left:2033;top:14398;width:3931;height:521">
              <v:imagedata r:id="rId9" o:title=""/>
            </v:shape>
            <v:shape id="_x0000_s1112" type="#_x0000_t75" style="position:absolute;left:1922;top:13452;width:8645;height:466">
              <v:imagedata r:id="rId10" o:title=""/>
            </v:shape>
            <v:group id="_x0000_s1113" style="position:absolute;left:3959;top:13913;width:120;height:492" coordorigin="3959,13913" coordsize="120,492">
              <v:shape id="_x0000_s1114" style="position:absolute;left:3959;top:13913;width:120;height:492" coordorigin="3959,13913" coordsize="120,492" path="m4029,14305r-20,l4009,14285r1,-372l4030,13913r-1,372l4029,14305xe" fillcolor="black" stroked="f">
                <v:path arrowok="t"/>
              </v:shape>
              <v:shape id="_x0000_s1115" style="position:absolute;left:3959;top:13913;width:120;height:492" coordorigin="3959,13913" coordsize="120,492" path="m4019,14405r-60,-120l4009,14285r,20l4069,14305r-50,100xe" fillcolor="black" stroked="f">
                <v:path arrowok="t"/>
              </v:shape>
              <v:shape id="_x0000_s1116" style="position:absolute;left:3959;top:13913;width:120;height:492" coordorigin="3959,13913" coordsize="120,492" path="m4069,14305r-40,l4029,14285r50,l4069,14305xe" fillcolor="black" stroked="f">
                <v:path arrowok="t"/>
              </v:shape>
              <v:shape id="_x0000_s1117" type="#_x0000_t75" style="position:absolute;left:8299;top:13913;width:120;height:223">
                <v:imagedata r:id="rId11" o:title=""/>
              </v:shape>
            </v:group>
            <v:group id="_x0000_s1118" style="position:absolute;left:3960;top:14917;width:120;height:456" coordorigin="3960,14917" coordsize="120,456">
              <v:shape id="_x0000_s1119" style="position:absolute;left:3960;top:14917;width:120;height:456" coordorigin="3960,14917" coordsize="120,456" path="m4031,15273r-20,l4011,15253r-2,-336l4029,14917r2,336l4031,15273xe" fillcolor="black" stroked="f">
                <v:path arrowok="t"/>
              </v:shape>
              <v:shape id="_x0000_s1120" style="position:absolute;left:3960;top:14917;width:120;height:456" coordorigin="3960,14917" coordsize="120,456" path="m4021,15373r-61,-120l4011,15253r,20l4070,15273r-49,100xe" fillcolor="black" stroked="f">
                <v:path arrowok="t"/>
              </v:shape>
              <v:shape id="_x0000_s1121" style="position:absolute;left:3960;top:14917;width:120;height:456" coordorigin="3960,14917" coordsize="120,456" path="m4070,15273r-39,l4031,15253r49,l4070,15273xe" fillcolor="black" stroked="f">
                <v:path arrowok="t"/>
              </v:shape>
              <v:shape id="_x0000_s1122" type="#_x0000_t75" style="position:absolute;left:2018;top:15382;width:8520;height:480">
                <v:imagedata r:id="rId12" o:title=""/>
              </v:shape>
              <v:shape id="_x0000_s1123" type="#_x0000_t75" style="position:absolute;left:8297;top:15182;width:120;height:180">
                <v:imagedata r:id="rId13" o:title=""/>
              </v:shape>
              <v:shape id="_x0000_s1124" type="#_x0000_t75" style="position:absolute;left:1872;top:11472;width:8731;height:1118">
                <v:imagedata r:id="rId14" o:title=""/>
              </v:shape>
              <v:shape id="_x0000_s1125" type="#_x0000_t75" style="position:absolute;left:6122;top:12576;width:120;height:223">
                <v:imagedata r:id="rId15" o:title=""/>
              </v:shape>
              <v:shape id="_x0000_s1126" type="#_x0000_t75" style="position:absolute;left:1908;top:12811;width:8659;height:420">
                <v:imagedata r:id="rId16" o:title=""/>
              </v:shape>
              <v:shape id="_x0000_s1127" type="#_x0000_t75" style="position:absolute;left:6127;top:13231;width:120;height:223">
                <v:imagedata r:id="rId11" o:title=""/>
              </v:shape>
              <v:shape id="_x0000_s1128" type="#_x0000_t75" style="position:absolute;left:1810;top:3019;width:8419;height:1128">
                <v:imagedata r:id="rId17" o:title=""/>
              </v:shape>
              <v:shape id="_x0000_s1129" type="#_x0000_t75" style="position:absolute;left:1836;top:2318;width:8395;height:439">
                <v:imagedata r:id="rId18" o:title=""/>
              </v:shape>
              <v:shape id="_x0000_s1130" type="#_x0000_t75" style="position:absolute;left:6106;top:2743;width:120;height:302">
                <v:imagedata r:id="rId19" o:title=""/>
              </v:shape>
              <v:shape id="_x0000_s1131" type="#_x0000_t75" style="position:absolute;left:355;top:4375;width:7080;height:804">
                <v:imagedata r:id="rId20" o:title=""/>
              </v:shape>
              <v:shape id="_x0000_s1132" type="#_x0000_t75" style="position:absolute;left:3780;top:4142;width:120;height:240">
                <v:imagedata r:id="rId21" o:title=""/>
              </v:shape>
              <v:shape id="_x0000_s1133" type="#_x0000_t75" style="position:absolute;left:1001;top:5441;width:7481;height:775">
                <v:imagedata r:id="rId22" o:title=""/>
              </v:shape>
              <v:shape id="_x0000_s1134" type="#_x0000_t75" style="position:absolute;left:3809;top:5160;width:120;height:290">
                <v:imagedata r:id="rId23" o:title=""/>
              </v:shape>
              <v:shape id="_x0000_s1135" type="#_x0000_t75" style="position:absolute;left:492;top:6528;width:9317;height:775">
                <v:imagedata r:id="rId24" o:title=""/>
              </v:shape>
              <v:shape id="_x0000_s1136" type="#_x0000_t75" style="position:absolute;left:6103;top:6216;width:120;height:324">
                <v:imagedata r:id="rId25" o:title=""/>
              </v:shape>
              <v:shape id="_x0000_s1137" type="#_x0000_t75" style="position:absolute;left:2628;top:7558;width:4555;height:809">
                <v:imagedata r:id="rId26" o:title=""/>
              </v:shape>
              <v:shape id="_x0000_s1138" type="#_x0000_t75" style="position:absolute;left:4814;top:7274;width:120;height:288">
                <v:imagedata r:id="rId27" o:title=""/>
              </v:shape>
              <v:shape id="_x0000_s1139" type="#_x0000_t75" style="position:absolute;left:7416;top:7555;width:3074;height:758">
                <v:imagedata r:id="rId28" o:title=""/>
              </v:shape>
              <v:shape id="_x0000_s1140" type="#_x0000_t75" style="position:absolute;left:8808;top:7296;width:120;height:269">
                <v:imagedata r:id="rId29" o:title=""/>
              </v:shape>
              <v:shape id="_x0000_s1141" type="#_x0000_t75" style="position:absolute;left:5436;top:9168;width:4694;height:2078">
                <v:imagedata r:id="rId30" o:title=""/>
              </v:shape>
            </v:group>
            <v:group id="_x0000_s1142" style="position:absolute;left:10666;top:6844;width:2;height:3712" coordorigin="10666,6844" coordsize="2,3712">
              <v:shape id="_x0000_s1143" style="position:absolute;left:10666;top:6844;width:2;height:3712" coordorigin="10666,6844" coordsize="0,3712" path="m10666,6844r,3712e" filled="f">
                <v:path arrowok="t"/>
              </v:shape>
            </v:group>
            <v:group id="_x0000_s1144" style="position:absolute;left:10658;top:10560;width:8;height:2" coordorigin="10658,10560" coordsize="8,2">
              <v:shape id="_x0000_s1145" style="position:absolute;left:10658;top:10560;width:8;height:2" coordorigin="10658,10560" coordsize="8,0" path="m10658,10560r7,e" filled="f" strokeweight=".4pt">
                <v:path arrowok="t"/>
              </v:shape>
            </v:group>
            <v:group id="_x0000_s1146" style="position:absolute;left:10125;top:10560;width:533;height:2" coordorigin="10125,10560" coordsize="533,2">
              <v:shape id="_x0000_s1147" style="position:absolute;left:10125;top:10560;width:533;height:2" coordorigin="10125,10560" coordsize="533,0" path="m10125,10560r533,e" filled="f" strokeweight=".4pt">
                <v:path arrowok="t"/>
              </v:shape>
            </v:group>
            <v:group id="_x0000_s1148" style="position:absolute;left:10125;top:10568;width:540;height:2" coordorigin="10125,10568" coordsize="540,2">
              <v:shape id="_x0000_s1149" style="position:absolute;left:10125;top:10568;width:540;height:2" coordorigin="10125,10568" coordsize="540,0" path="m10125,10568r540,e" filled="f" strokeweight=".4pt">
                <v:path arrowok="t"/>
              </v:shape>
            </v:group>
            <v:group id="_x0000_s1150" style="position:absolute;left:10665;top:10560;width:8;height:2" coordorigin="10665,10560" coordsize="8,2">
              <v:shape id="_x0000_s1151" style="position:absolute;left:10665;top:10560;width:8;height:2" coordorigin="10665,10560" coordsize="8,0" path="m10665,10560r8,e" filled="f" strokeweight=".1323mm">
                <v:path arrowok="t"/>
              </v:shape>
            </v:group>
            <v:group id="_x0000_s1152" style="position:absolute;left:9807;top:6786;width:856;height:120" coordorigin="9807,6786" coordsize="856,120">
              <v:shape id="_x0000_s1153" style="position:absolute;left:9807;top:6786;width:856;height:120" coordorigin="9807,6786" coordsize="856,120" path="m9927,6906r-120,-60l9927,6786r,50l9907,6836r,20l9927,6856r,50xe" fillcolor="black" stroked="f">
                <v:path arrowok="t"/>
              </v:shape>
              <v:shape id="_x0000_s1154" style="position:absolute;left:9807;top:6786;width:856;height:120" coordorigin="9807,6786" coordsize="856,120" path="m9927,6856r-20,l9907,6836r20,l9927,6856xe" fillcolor="black" stroked="f">
                <v:path arrowok="t"/>
              </v:shape>
              <v:shape id="_x0000_s1155" style="position:absolute;left:9807;top:6786;width:856;height:120" coordorigin="9807,6786" coordsize="856,120" path="m10663,6856r-736,l9927,6836r736,l10663,6856xe" fillcolor="black" stroked="f">
                <v:path arrowok="t"/>
              </v:shape>
              <v:shape id="_x0000_s1156" type="#_x0000_t75" style="position:absolute;left:7567;top:4387;width:3991;height:794">
                <v:imagedata r:id="rId31" o:title=""/>
              </v:shape>
              <v:shape id="_x0000_s1157" type="#_x0000_t75" style="position:absolute;left:8803;top:4150;width:120;height:240">
                <v:imagedata r:id="rId21" o:title=""/>
              </v:shape>
              <v:shape id="_x0000_s1158" type="#_x0000_t75" style="position:absolute;left:996;top:8587;width:3722;height:1464">
                <v:imagedata r:id="rId32" o:title=""/>
              </v:shape>
              <v:shape id="_x0000_s1159" type="#_x0000_t75" style="position:absolute;left:960;top:10454;width:3780;height:778">
                <v:imagedata r:id="rId33" o:title=""/>
              </v:shape>
              <v:shape id="_x0000_s1160" type="#_x0000_t75" style="position:absolute;left:2834;top:10234;width:120;height:247">
                <v:imagedata r:id="rId34" o:title=""/>
              </v:shape>
              <v:shape id="_x0000_s1161" type="#_x0000_t75" style="position:absolute;left:7409;top:8522;width:3077;height:509">
                <v:imagedata r:id="rId35" o:title=""/>
              </v:shape>
              <v:shape id="_x0000_s1162" type="#_x0000_t75" style="position:absolute;left:8825;top:8316;width:120;height:223">
                <v:imagedata r:id="rId15" o:title=""/>
              </v:shape>
              <v:shape id="_x0000_s1163" type="#_x0000_t75" style="position:absolute;left:413;top:7567;width:2004;height:758">
                <v:imagedata r:id="rId36" o:title=""/>
              </v:shape>
              <v:shape id="_x0000_s1164" type="#_x0000_t75" style="position:absolute;left:1416;top:8316;width:120;height:223">
                <v:imagedata r:id="rId37" o:title=""/>
              </v:shape>
              <v:shape id="_x0000_s1165" type="#_x0000_t75" style="position:absolute;left:8945;top:5417;width:2256;height:778">
                <v:imagedata r:id="rId38" o:title=""/>
              </v:shape>
            </v:group>
            <v:group id="_x0000_s1166" style="position:absolute;left:8480;top:5763;width:483;height:120" coordorigin="8480,5763" coordsize="483,120">
              <v:shape id="_x0000_s1167" style="position:absolute;left:8480;top:5763;width:483;height:120" coordorigin="8480,5763" coordsize="483,120" path="m8843,5883r,-120l8943,5813r-80,l8863,5833r80,l8843,5883xe" fillcolor="black" stroked="f">
                <v:path arrowok="t"/>
              </v:shape>
              <v:shape id="_x0000_s1168" style="position:absolute;left:8480;top:5763;width:483;height:120" coordorigin="8480,5763" coordsize="483,120" path="m8843,5833r-363,l8480,5813r363,l8843,5833xe" fillcolor="black" stroked="f">
                <v:path arrowok="t"/>
              </v:shape>
              <v:shape id="_x0000_s1169" style="position:absolute;left:8480;top:5763;width:483;height:120" coordorigin="8480,5763" coordsize="483,120" path="m8943,5833r-80,l8863,5813r80,l8963,5823r-20,10xe" fillcolor="black" stroked="f">
                <v:path arrowok="t"/>
              </v:shape>
              <v:shape id="_x0000_s1170" type="#_x0000_t75" style="position:absolute;left:2846;top:11239;width:120;height:247">
                <v:imagedata r:id="rId34" o:title=""/>
              </v:shape>
              <v:shape id="_x0000_s1171" type="#_x0000_t75" style="position:absolute;left:1378;top:7272;width:120;height:288">
                <v:imagedata r:id="rId39" o:title=""/>
              </v:shape>
            </v:group>
            <w10:wrap anchorx="page" anchory="page"/>
          </v:group>
        </w:pict>
      </w:r>
      <w:r>
        <w:rPr>
          <w:rFonts w:cs="等线"/>
          <w:b/>
          <w:bCs/>
          <w:lang w:eastAsia="zh-CN"/>
        </w:rPr>
        <w:t>案件来源</w:t>
      </w:r>
      <w:r>
        <w:rPr>
          <w:lang w:eastAsia="zh-CN"/>
        </w:rPr>
        <w:t xml:space="preserve">（监督检查或调解投诉时发现、接受举报、其他部门移送、上级交办等） </w:t>
      </w:r>
    </w:p>
    <w:p w:rsidR="00182181" w:rsidRPr="00182181" w:rsidRDefault="00182181" w:rsidP="00182181">
      <w:pPr>
        <w:pStyle w:val="a3"/>
        <w:spacing w:before="8" w:line="780" w:lineRule="atLeast"/>
        <w:ind w:right="816" w:firstLineChars="600" w:firstLine="1260"/>
        <w:rPr>
          <w:lang w:eastAsia="zh-CN"/>
        </w:rPr>
      </w:pPr>
      <w:r>
        <w:rPr>
          <w:lang w:eastAsia="zh-CN"/>
        </w:rPr>
        <w:t xml:space="preserve">受案机构在 </w:t>
      </w:r>
      <w:r w:rsidRPr="00182181">
        <w:rPr>
          <w:lang w:eastAsia="zh-CN"/>
        </w:rPr>
        <w:t>15 个工作日内对案件情况进行核查，市场监督管理部门负责人决定是否立案</w:t>
      </w:r>
    </w:p>
    <w:p w:rsidR="00182181" w:rsidRDefault="00182181" w:rsidP="00182181">
      <w:pPr>
        <w:pStyle w:val="a3"/>
        <w:spacing w:before="20" w:line="264" w:lineRule="auto"/>
        <w:ind w:left="1720" w:right="816"/>
        <w:rPr>
          <w:lang w:eastAsia="zh-CN"/>
        </w:rPr>
      </w:pPr>
      <w:r>
        <w:rPr>
          <w:lang w:eastAsia="zh-CN"/>
        </w:rPr>
        <w:t xml:space="preserve">特殊情况下，经批准可再延长 </w:t>
      </w:r>
      <w:r w:rsidRPr="00182181">
        <w:rPr>
          <w:lang w:eastAsia="zh-CN"/>
        </w:rPr>
        <w:t xml:space="preserve">15 </w:t>
      </w:r>
      <w:r>
        <w:rPr>
          <w:lang w:eastAsia="zh-CN"/>
        </w:rPr>
        <w:t>个工作日，法律、法规、规章另有规定的除外（检测、</w:t>
      </w:r>
    </w:p>
    <w:p w:rsidR="00182181" w:rsidRDefault="00182181" w:rsidP="00182181">
      <w:pPr>
        <w:pStyle w:val="a3"/>
        <w:spacing w:before="20" w:line="264" w:lineRule="auto"/>
        <w:ind w:left="1720" w:right="816"/>
        <w:rPr>
          <w:lang w:eastAsia="zh-CN"/>
        </w:rPr>
      </w:pPr>
      <w:r>
        <w:rPr>
          <w:lang w:eastAsia="zh-CN"/>
        </w:rPr>
        <w:t xml:space="preserve"> 检验、检疫、鉴定等所需时间不计入）</w:t>
      </w:r>
    </w:p>
    <w:p w:rsidR="00182181" w:rsidRDefault="00182181" w:rsidP="00182181">
      <w:pPr>
        <w:spacing w:before="11"/>
        <w:rPr>
          <w:rFonts w:ascii="等线" w:eastAsia="等线" w:hAnsi="等线" w:cs="等线"/>
          <w:sz w:val="25"/>
          <w:szCs w:val="25"/>
          <w:lang w:eastAsia="zh-CN"/>
        </w:rPr>
      </w:pPr>
    </w:p>
    <w:p w:rsidR="00182181" w:rsidRDefault="00182181" w:rsidP="00182181">
      <w:pPr>
        <w:rPr>
          <w:rFonts w:ascii="等线" w:eastAsia="等线" w:hAnsi="等线" w:cs="等线"/>
          <w:sz w:val="25"/>
          <w:szCs w:val="25"/>
          <w:lang w:eastAsia="zh-CN"/>
        </w:rPr>
        <w:sectPr w:rsidR="00182181" w:rsidSect="00182181">
          <w:footerReference w:type="default" r:id="rId40"/>
          <w:type w:val="continuous"/>
          <w:pgSz w:w="11910" w:h="16840"/>
          <w:pgMar w:top="1520" w:right="240" w:bottom="280" w:left="240" w:header="0" w:footer="0" w:gutter="0"/>
          <w:cols w:space="720"/>
        </w:sectPr>
      </w:pPr>
    </w:p>
    <w:p w:rsidR="00182181" w:rsidRDefault="00182181" w:rsidP="00182181">
      <w:pPr>
        <w:spacing w:before="50" w:line="276" w:lineRule="exact"/>
        <w:ind w:left="192" w:right="-10" w:hanging="12"/>
        <w:rPr>
          <w:rFonts w:ascii="等线" w:eastAsia="等线" w:hAnsi="等线" w:cs="等线"/>
          <w:sz w:val="20"/>
          <w:szCs w:val="20"/>
          <w:lang w:eastAsia="zh-CN"/>
        </w:rPr>
      </w:pPr>
      <w:r>
        <w:rPr>
          <w:rFonts w:ascii="等线" w:eastAsia="等线" w:hAnsi="等线" w:cs="等线"/>
          <w:b/>
          <w:bCs/>
          <w:sz w:val="20"/>
          <w:szCs w:val="20"/>
          <w:lang w:eastAsia="zh-CN"/>
        </w:rPr>
        <w:t>准予立案</w:t>
      </w:r>
      <w:r>
        <w:rPr>
          <w:rFonts w:ascii="等线" w:eastAsia="等线" w:hAnsi="等线" w:cs="等线"/>
          <w:sz w:val="20"/>
          <w:szCs w:val="20"/>
          <w:lang w:eastAsia="zh-CN"/>
        </w:rPr>
        <w:t xml:space="preserve">的，受案机构负责人指定 </w:t>
      </w:r>
      <w:r>
        <w:rPr>
          <w:rFonts w:ascii="宋体" w:eastAsia="宋体" w:hAnsi="宋体" w:cs="宋体"/>
          <w:sz w:val="20"/>
          <w:szCs w:val="20"/>
          <w:lang w:eastAsia="zh-CN"/>
        </w:rPr>
        <w:t>2</w:t>
      </w:r>
      <w:r>
        <w:rPr>
          <w:rFonts w:ascii="宋体" w:eastAsia="宋体" w:hAnsi="宋体" w:cs="宋体"/>
          <w:spacing w:val="-52"/>
          <w:sz w:val="20"/>
          <w:szCs w:val="20"/>
          <w:lang w:eastAsia="zh-CN"/>
        </w:rPr>
        <w:t xml:space="preserve"> </w:t>
      </w:r>
      <w:r>
        <w:rPr>
          <w:rFonts w:ascii="等线" w:eastAsia="等线" w:hAnsi="等线" w:cs="等线"/>
          <w:sz w:val="20"/>
          <w:szCs w:val="20"/>
          <w:lang w:eastAsia="zh-CN"/>
        </w:rPr>
        <w:t xml:space="preserve">名以上办案人员负责立案调查，执法过程 </w:t>
      </w:r>
      <w:r>
        <w:rPr>
          <w:rFonts w:ascii="等线" w:eastAsia="等线" w:hAnsi="等线" w:cs="等线"/>
          <w:spacing w:val="-3"/>
          <w:sz w:val="20"/>
          <w:szCs w:val="20"/>
          <w:lang w:eastAsia="zh-CN"/>
        </w:rPr>
        <w:t>中应向当事人或有关人员出示执法证件；</w:t>
      </w:r>
      <w:r>
        <w:rPr>
          <w:rFonts w:ascii="宋体" w:eastAsia="宋体" w:hAnsi="宋体" w:cs="宋体"/>
          <w:spacing w:val="-3"/>
          <w:sz w:val="20"/>
          <w:szCs w:val="20"/>
          <w:lang w:eastAsia="zh-CN"/>
        </w:rPr>
        <w:t>5</w:t>
      </w:r>
      <w:r>
        <w:rPr>
          <w:rFonts w:ascii="宋体" w:eastAsia="宋体" w:hAnsi="宋体" w:cs="宋体"/>
          <w:spacing w:val="-17"/>
          <w:sz w:val="20"/>
          <w:szCs w:val="20"/>
          <w:lang w:eastAsia="zh-CN"/>
        </w:rPr>
        <w:t xml:space="preserve"> </w:t>
      </w:r>
      <w:r>
        <w:rPr>
          <w:rFonts w:ascii="等线" w:eastAsia="等线" w:hAnsi="等线" w:cs="等线"/>
          <w:spacing w:val="-3"/>
          <w:sz w:val="20"/>
          <w:szCs w:val="20"/>
          <w:lang w:eastAsia="zh-CN"/>
        </w:rPr>
        <w:t>个工作日内告知实名举报人</w:t>
      </w:r>
    </w:p>
    <w:p w:rsidR="00182181" w:rsidRDefault="00182181" w:rsidP="00182181">
      <w:pPr>
        <w:pStyle w:val="a3"/>
        <w:spacing w:before="40"/>
        <w:ind w:left="180" w:right="148"/>
        <w:rPr>
          <w:lang w:eastAsia="zh-CN"/>
        </w:rPr>
      </w:pPr>
      <w:r>
        <w:rPr>
          <w:spacing w:val="-9"/>
          <w:lang w:eastAsia="zh-CN"/>
        </w:rPr>
        <w:br w:type="column"/>
      </w:r>
      <w:r>
        <w:rPr>
          <w:rFonts w:cs="等线"/>
          <w:b/>
          <w:bCs/>
          <w:spacing w:val="-9"/>
          <w:lang w:eastAsia="zh-CN"/>
        </w:rPr>
        <w:t>不予立案</w:t>
      </w:r>
      <w:r>
        <w:rPr>
          <w:spacing w:val="-9"/>
          <w:lang w:eastAsia="zh-CN"/>
        </w:rPr>
        <w:t xml:space="preserve">的，有处理权限的市场监督管理部 </w:t>
      </w:r>
      <w:r>
        <w:rPr>
          <w:lang w:eastAsia="zh-CN"/>
        </w:rPr>
        <w:t xml:space="preserve">门于 </w:t>
      </w:r>
      <w:r>
        <w:rPr>
          <w:rFonts w:ascii="宋体" w:eastAsia="宋体" w:hAnsi="宋体" w:cs="宋体"/>
          <w:lang w:eastAsia="zh-CN"/>
        </w:rPr>
        <w:t>5</w:t>
      </w:r>
      <w:r>
        <w:rPr>
          <w:rFonts w:ascii="宋体" w:eastAsia="宋体" w:hAnsi="宋体" w:cs="宋体"/>
          <w:spacing w:val="-63"/>
          <w:lang w:eastAsia="zh-CN"/>
        </w:rPr>
        <w:t xml:space="preserve"> </w:t>
      </w:r>
      <w:r>
        <w:rPr>
          <w:spacing w:val="-3"/>
          <w:lang w:eastAsia="zh-CN"/>
        </w:rPr>
        <w:t>个工作日内将决定告知实名举报人</w:t>
      </w:r>
    </w:p>
    <w:p w:rsidR="00182181" w:rsidRDefault="00182181" w:rsidP="00182181">
      <w:pPr>
        <w:rPr>
          <w:lang w:eastAsia="zh-CN"/>
        </w:rPr>
        <w:sectPr w:rsidR="00182181">
          <w:type w:val="continuous"/>
          <w:pgSz w:w="11910" w:h="16840"/>
          <w:pgMar w:top="1600" w:right="240" w:bottom="1520" w:left="240" w:header="720" w:footer="720" w:gutter="0"/>
          <w:cols w:num="2" w:space="720" w:equalWidth="0">
            <w:col w:w="6994" w:space="268"/>
            <w:col w:w="4168"/>
          </w:cols>
        </w:sectPr>
      </w:pPr>
    </w:p>
    <w:p w:rsidR="00182181" w:rsidRDefault="00182181" w:rsidP="00182181">
      <w:pPr>
        <w:spacing w:before="7"/>
        <w:rPr>
          <w:rFonts w:ascii="等线" w:eastAsia="等线" w:hAnsi="等线" w:cs="等线"/>
          <w:sz w:val="27"/>
          <w:szCs w:val="27"/>
          <w:lang w:eastAsia="zh-CN"/>
        </w:rPr>
      </w:pPr>
    </w:p>
    <w:p w:rsidR="00182181" w:rsidRDefault="00182181" w:rsidP="00182181">
      <w:pPr>
        <w:rPr>
          <w:rFonts w:ascii="等线" w:eastAsia="等线" w:hAnsi="等线" w:cs="等线"/>
          <w:sz w:val="27"/>
          <w:szCs w:val="27"/>
          <w:lang w:eastAsia="zh-CN"/>
        </w:rPr>
        <w:sectPr w:rsidR="00182181">
          <w:type w:val="continuous"/>
          <w:pgSz w:w="11910" w:h="16840"/>
          <w:pgMar w:top="1600" w:right="240" w:bottom="1520" w:left="240" w:header="720" w:footer="720" w:gutter="0"/>
          <w:cols w:space="720"/>
        </w:sectPr>
      </w:pPr>
    </w:p>
    <w:p w:rsidR="00182181" w:rsidRDefault="00182181" w:rsidP="00182181">
      <w:pPr>
        <w:pStyle w:val="a3"/>
        <w:spacing w:before="64" w:line="278" w:lineRule="exact"/>
        <w:ind w:left="852"/>
        <w:rPr>
          <w:lang w:eastAsia="zh-CN"/>
        </w:rPr>
      </w:pPr>
      <w:r>
        <w:rPr>
          <w:spacing w:val="-3"/>
          <w:lang w:eastAsia="zh-CN"/>
        </w:rPr>
        <w:t>办案机构</w:t>
      </w:r>
      <w:r>
        <w:rPr>
          <w:rFonts w:cs="等线"/>
          <w:b/>
          <w:bCs/>
          <w:spacing w:val="-3"/>
          <w:lang w:eastAsia="zh-CN"/>
        </w:rPr>
        <w:t>调查取证</w:t>
      </w:r>
      <w:r>
        <w:rPr>
          <w:spacing w:val="-3"/>
          <w:lang w:eastAsia="zh-CN"/>
        </w:rPr>
        <w:t xml:space="preserve">，依法采取登记保存或查封、扣押等行政强制措施； </w:t>
      </w:r>
      <w:r>
        <w:rPr>
          <w:lang w:eastAsia="zh-CN"/>
        </w:rPr>
        <w:t xml:space="preserve">案件 </w:t>
      </w:r>
      <w:r>
        <w:rPr>
          <w:spacing w:val="-3"/>
          <w:lang w:eastAsia="zh-CN"/>
        </w:rPr>
        <w:t>调查终结后，撰写案件调查终结报告，连同案件材料交由审核机构审核</w:t>
      </w:r>
    </w:p>
    <w:p w:rsidR="00182181" w:rsidRPr="00182181" w:rsidRDefault="00182181" w:rsidP="00182181">
      <w:pPr>
        <w:pStyle w:val="a3"/>
        <w:spacing w:before="40" w:line="278" w:lineRule="exact"/>
        <w:ind w:left="288" w:firstLineChars="400" w:firstLine="798"/>
        <w:rPr>
          <w:lang w:eastAsia="zh-CN"/>
        </w:rPr>
      </w:pPr>
      <w:r>
        <w:rPr>
          <w:w w:val="95"/>
          <w:lang w:eastAsia="zh-CN"/>
        </w:rPr>
        <w:br w:type="column"/>
      </w:r>
      <w:r w:rsidRPr="00182181">
        <w:rPr>
          <w:lang w:eastAsia="zh-CN"/>
        </w:rPr>
        <w:t xml:space="preserve">中止调查、恢复调查； </w:t>
      </w:r>
    </w:p>
    <w:p w:rsidR="00182181" w:rsidRPr="00182181" w:rsidRDefault="00182181" w:rsidP="00182181">
      <w:pPr>
        <w:pStyle w:val="a3"/>
        <w:spacing w:before="40" w:line="278" w:lineRule="exact"/>
        <w:ind w:left="288" w:firstLineChars="400" w:firstLine="840"/>
        <w:rPr>
          <w:lang w:eastAsia="zh-CN"/>
        </w:rPr>
      </w:pPr>
      <w:r>
        <w:rPr>
          <w:lang w:eastAsia="zh-CN"/>
        </w:rPr>
        <w:t>终止调查</w:t>
      </w:r>
    </w:p>
    <w:p w:rsidR="00182181" w:rsidRDefault="00182181" w:rsidP="00182181">
      <w:pPr>
        <w:spacing w:line="278" w:lineRule="exact"/>
        <w:rPr>
          <w:lang w:eastAsia="zh-CN"/>
        </w:rPr>
        <w:sectPr w:rsidR="00182181">
          <w:type w:val="continuous"/>
          <w:pgSz w:w="11910" w:h="16840"/>
          <w:pgMar w:top="1600" w:right="240" w:bottom="1520" w:left="240" w:header="720" w:footer="720" w:gutter="0"/>
          <w:cols w:num="2" w:space="720" w:equalWidth="0">
            <w:col w:w="7856" w:space="40"/>
            <w:col w:w="3534"/>
          </w:cols>
        </w:sectPr>
      </w:pPr>
    </w:p>
    <w:p w:rsidR="00182181" w:rsidRDefault="00182181" w:rsidP="00182181">
      <w:pPr>
        <w:rPr>
          <w:rFonts w:ascii="等线" w:eastAsia="等线" w:hAnsi="等线" w:cs="等线"/>
          <w:b/>
          <w:bCs/>
          <w:sz w:val="20"/>
          <w:szCs w:val="20"/>
          <w:lang w:eastAsia="zh-CN"/>
        </w:rPr>
      </w:pPr>
    </w:p>
    <w:p w:rsidR="00182181" w:rsidRDefault="00182181" w:rsidP="00182181">
      <w:pPr>
        <w:rPr>
          <w:rFonts w:ascii="等线" w:eastAsia="等线" w:hAnsi="等线" w:cs="等线"/>
          <w:b/>
          <w:bCs/>
          <w:sz w:val="20"/>
          <w:szCs w:val="20"/>
          <w:lang w:eastAsia="zh-CN"/>
        </w:rPr>
      </w:pPr>
    </w:p>
    <w:p w:rsidR="00182181" w:rsidRPr="00182181" w:rsidRDefault="00182181" w:rsidP="00182181">
      <w:pPr>
        <w:pStyle w:val="a3"/>
        <w:spacing w:before="40" w:line="278" w:lineRule="exact"/>
        <w:ind w:left="288" w:firstLineChars="100" w:firstLine="210"/>
        <w:rPr>
          <w:lang w:eastAsia="zh-CN"/>
        </w:rPr>
      </w:pPr>
      <w:r w:rsidRPr="00182181">
        <w:rPr>
          <w:lang w:eastAsia="zh-CN"/>
        </w:rPr>
        <w:t>审</w:t>
      </w:r>
      <w:bookmarkStart w:id="0" w:name="中止调查、恢复调查；_终止调查_"/>
      <w:bookmarkEnd w:id="0"/>
      <w:r w:rsidRPr="00182181">
        <w:rPr>
          <w:lang w:eastAsia="zh-CN"/>
        </w:rPr>
        <w:t>核机构在 10 个工作日内对案件完成审核（特殊情况下可以延长），提出书面意见和建议（含建议</w:t>
      </w:r>
    </w:p>
    <w:p w:rsidR="00182181" w:rsidRDefault="00182181" w:rsidP="00182181">
      <w:pPr>
        <w:pStyle w:val="a3"/>
        <w:spacing w:before="40" w:line="278" w:lineRule="exact"/>
        <w:ind w:left="288" w:firstLineChars="100" w:firstLine="210"/>
        <w:rPr>
          <w:lang w:eastAsia="zh-CN"/>
        </w:rPr>
      </w:pPr>
      <w:r w:rsidRPr="00182181">
        <w:rPr>
          <w:lang w:eastAsia="zh-CN"/>
        </w:rPr>
        <w:t>补充调查）；办案机构报市场监督管理部门负责人批准行政处罚或者审查决定给予其他行政处理</w:t>
      </w:r>
    </w:p>
    <w:p w:rsidR="00182181" w:rsidRDefault="00182181" w:rsidP="00182181">
      <w:pPr>
        <w:spacing w:before="8"/>
        <w:rPr>
          <w:rFonts w:ascii="等线" w:eastAsia="等线" w:hAnsi="等线" w:cs="等线"/>
          <w:sz w:val="27"/>
          <w:szCs w:val="27"/>
          <w:lang w:eastAsia="zh-CN"/>
        </w:rPr>
      </w:pPr>
    </w:p>
    <w:p w:rsidR="00182181" w:rsidRDefault="00182181" w:rsidP="00182181">
      <w:pPr>
        <w:rPr>
          <w:rFonts w:ascii="等线" w:eastAsia="等线" w:hAnsi="等线" w:cs="等线"/>
          <w:sz w:val="27"/>
          <w:szCs w:val="27"/>
          <w:lang w:eastAsia="zh-CN"/>
        </w:rPr>
        <w:sectPr w:rsidR="00182181">
          <w:type w:val="continuous"/>
          <w:pgSz w:w="11910" w:h="16840"/>
          <w:pgMar w:top="1600" w:right="240" w:bottom="1520" w:left="240" w:header="720" w:footer="720" w:gutter="0"/>
          <w:cols w:space="720"/>
        </w:sectPr>
      </w:pPr>
    </w:p>
    <w:p w:rsidR="00182181" w:rsidRDefault="00182181" w:rsidP="00182181">
      <w:pPr>
        <w:pStyle w:val="a3"/>
        <w:spacing w:before="52" w:line="278" w:lineRule="exact"/>
        <w:ind w:left="287"/>
        <w:rPr>
          <w:lang w:eastAsia="zh-CN"/>
        </w:rPr>
      </w:pPr>
      <w:r>
        <w:rPr>
          <w:w w:val="95"/>
          <w:lang w:eastAsia="zh-CN"/>
        </w:rPr>
        <w:t>违法事实清楚，拟 决定予以行政处罚</w:t>
      </w:r>
    </w:p>
    <w:p w:rsidR="00182181" w:rsidRDefault="00182181" w:rsidP="00182181">
      <w:pPr>
        <w:pStyle w:val="a3"/>
        <w:spacing w:before="40" w:line="278" w:lineRule="exact"/>
        <w:ind w:left="288" w:firstLineChars="100" w:firstLine="199"/>
        <w:rPr>
          <w:w w:val="95"/>
          <w:lang w:eastAsia="zh-CN"/>
        </w:rPr>
      </w:pPr>
      <w:r>
        <w:rPr>
          <w:w w:val="95"/>
          <w:lang w:eastAsia="zh-CN"/>
        </w:rPr>
        <w:br w:type="column"/>
      </w:r>
      <w:r w:rsidRPr="00182181">
        <w:rPr>
          <w:lang w:eastAsia="zh-CN"/>
        </w:rPr>
        <w:t xml:space="preserve">有依法不予行政处罚情形的，不予行政处罚； </w:t>
      </w:r>
      <w:r w:rsidRPr="00182181">
        <w:rPr>
          <w:lang w:eastAsia="zh-CN"/>
        </w:rPr>
        <w:t xml:space="preserve"> </w:t>
      </w:r>
      <w:r>
        <w:rPr>
          <w:w w:val="95"/>
          <w:lang w:eastAsia="zh-CN"/>
        </w:rPr>
        <w:t xml:space="preserve">   </w:t>
      </w:r>
    </w:p>
    <w:p w:rsidR="00182181" w:rsidRDefault="00182181" w:rsidP="00182181">
      <w:pPr>
        <w:pStyle w:val="a3"/>
        <w:spacing w:before="40" w:line="278" w:lineRule="exact"/>
        <w:ind w:left="288" w:firstLineChars="100" w:firstLine="210"/>
        <w:rPr>
          <w:lang w:eastAsia="zh-CN"/>
        </w:rPr>
      </w:pPr>
      <w:r>
        <w:rPr>
          <w:lang w:eastAsia="zh-CN"/>
        </w:rPr>
        <w:t>违法事实不能成立的，不得给予行政处罚</w:t>
      </w:r>
    </w:p>
    <w:p w:rsidR="00182181" w:rsidRDefault="00182181" w:rsidP="00182181">
      <w:pPr>
        <w:pStyle w:val="a3"/>
        <w:spacing w:before="40" w:line="278" w:lineRule="exact"/>
        <w:ind w:left="287"/>
        <w:rPr>
          <w:w w:val="95"/>
          <w:lang w:eastAsia="zh-CN"/>
        </w:rPr>
      </w:pPr>
      <w:r>
        <w:rPr>
          <w:w w:val="95"/>
          <w:lang w:eastAsia="zh-CN"/>
        </w:rPr>
        <w:br w:type="column"/>
      </w:r>
      <w:r>
        <w:rPr>
          <w:w w:val="95"/>
          <w:lang w:eastAsia="zh-CN"/>
        </w:rPr>
        <w:t>不属于本部门管辖或需追究刑</w:t>
      </w:r>
    </w:p>
    <w:p w:rsidR="00182181" w:rsidRDefault="00182181" w:rsidP="00182181">
      <w:pPr>
        <w:pStyle w:val="a3"/>
        <w:spacing w:before="40" w:line="278" w:lineRule="exact"/>
        <w:ind w:left="287"/>
        <w:rPr>
          <w:lang w:eastAsia="zh-CN"/>
        </w:rPr>
      </w:pPr>
      <w:r>
        <w:rPr>
          <w:w w:val="95"/>
          <w:lang w:eastAsia="zh-CN"/>
        </w:rPr>
        <w:t>事责任的，决定移送相关部门</w:t>
      </w:r>
    </w:p>
    <w:p w:rsidR="00182181" w:rsidRDefault="00182181" w:rsidP="00182181">
      <w:pPr>
        <w:spacing w:line="278" w:lineRule="exact"/>
        <w:rPr>
          <w:lang w:eastAsia="zh-CN"/>
        </w:rPr>
        <w:sectPr w:rsidR="00182181">
          <w:type w:val="continuous"/>
          <w:pgSz w:w="11910" w:h="16840"/>
          <w:pgMar w:top="1600" w:right="240" w:bottom="1520" w:left="240" w:header="720" w:footer="720" w:gutter="0"/>
          <w:cols w:num="3" w:space="720" w:equalWidth="0">
            <w:col w:w="1966" w:space="172"/>
            <w:col w:w="4486" w:space="391"/>
            <w:col w:w="4415"/>
          </w:cols>
        </w:sectPr>
      </w:pPr>
    </w:p>
    <w:p w:rsidR="00182181" w:rsidRDefault="00182181" w:rsidP="00182181">
      <w:pPr>
        <w:rPr>
          <w:rFonts w:ascii="等线" w:eastAsia="等线" w:hAnsi="等线" w:cs="等线"/>
          <w:sz w:val="20"/>
          <w:szCs w:val="20"/>
          <w:lang w:eastAsia="zh-CN"/>
        </w:rPr>
      </w:pPr>
    </w:p>
    <w:p w:rsidR="00182181" w:rsidRDefault="00182181" w:rsidP="00182181">
      <w:pPr>
        <w:rPr>
          <w:rFonts w:ascii="等线" w:eastAsia="等线" w:hAnsi="等线" w:cs="等线"/>
          <w:sz w:val="20"/>
          <w:szCs w:val="20"/>
          <w:lang w:eastAsia="zh-CN"/>
        </w:rPr>
        <w:sectPr w:rsidR="00182181">
          <w:type w:val="continuous"/>
          <w:pgSz w:w="11910" w:h="16840"/>
          <w:pgMar w:top="1600" w:right="240" w:bottom="1520" w:left="240" w:header="720" w:footer="720" w:gutter="0"/>
          <w:cols w:space="720"/>
        </w:sectPr>
      </w:pPr>
    </w:p>
    <w:p w:rsidR="00182181" w:rsidRDefault="00182181" w:rsidP="00182181">
      <w:pPr>
        <w:spacing w:before="10"/>
        <w:rPr>
          <w:rFonts w:ascii="等线" w:eastAsia="等线" w:hAnsi="等线" w:cs="等线"/>
          <w:sz w:val="13"/>
          <w:szCs w:val="13"/>
          <w:lang w:eastAsia="zh-CN"/>
        </w:rPr>
      </w:pPr>
    </w:p>
    <w:p w:rsidR="00182181" w:rsidRDefault="00182181" w:rsidP="00182181">
      <w:pPr>
        <w:spacing w:line="268" w:lineRule="exact"/>
        <w:ind w:left="914"/>
        <w:jc w:val="both"/>
        <w:rPr>
          <w:rFonts w:ascii="等线" w:eastAsia="等线" w:hAnsi="等线" w:cs="等线"/>
          <w:sz w:val="20"/>
          <w:szCs w:val="20"/>
          <w:lang w:eastAsia="zh-CN"/>
        </w:rPr>
      </w:pPr>
      <w:r>
        <w:rPr>
          <w:rFonts w:ascii="等线" w:eastAsia="等线" w:hAnsi="等线" w:cs="等线"/>
          <w:b/>
          <w:bCs/>
          <w:sz w:val="20"/>
          <w:szCs w:val="20"/>
          <w:lang w:eastAsia="zh-CN"/>
        </w:rPr>
        <w:t>处罚告知：</w:t>
      </w:r>
      <w:r>
        <w:rPr>
          <w:rFonts w:ascii="等线" w:eastAsia="等线" w:hAnsi="等线" w:cs="等线"/>
          <w:sz w:val="20"/>
          <w:szCs w:val="20"/>
          <w:lang w:eastAsia="zh-CN"/>
        </w:rPr>
        <w:t>书面告知当事人拟作出行政 处罚的事实、理由、依据和处罚内容， 同时告知当事人享有陈述、申辩权</w:t>
      </w:r>
    </w:p>
    <w:p w:rsidR="00182181" w:rsidRDefault="00182181" w:rsidP="00182181">
      <w:pPr>
        <w:spacing w:before="44"/>
        <w:ind w:left="924" w:hanging="10"/>
        <w:jc w:val="both"/>
        <w:rPr>
          <w:rFonts w:ascii="等线" w:eastAsia="等线" w:hAnsi="等线" w:cs="等线"/>
          <w:sz w:val="20"/>
          <w:szCs w:val="20"/>
          <w:lang w:eastAsia="zh-CN"/>
        </w:rPr>
      </w:pPr>
      <w:r>
        <w:rPr>
          <w:rFonts w:ascii="等线" w:eastAsia="等线" w:hAnsi="等线" w:cs="等线"/>
          <w:b/>
          <w:bCs/>
          <w:sz w:val="20"/>
          <w:szCs w:val="20"/>
          <w:lang w:eastAsia="zh-CN"/>
        </w:rPr>
        <w:t>听证告知：</w:t>
      </w:r>
      <w:r>
        <w:rPr>
          <w:rFonts w:ascii="等线" w:eastAsia="等线" w:hAnsi="等线" w:cs="等线"/>
          <w:sz w:val="20"/>
          <w:szCs w:val="20"/>
          <w:lang w:eastAsia="zh-CN"/>
        </w:rPr>
        <w:t>属于听证范围的，还应告知</w:t>
      </w:r>
    </w:p>
    <w:p w:rsidR="00182181" w:rsidRDefault="00182181" w:rsidP="00182181">
      <w:pPr>
        <w:rPr>
          <w:rFonts w:ascii="等线" w:eastAsia="等线" w:hAnsi="等线" w:cs="等线"/>
          <w:sz w:val="20"/>
          <w:szCs w:val="20"/>
          <w:lang w:eastAsia="zh-CN"/>
        </w:rPr>
      </w:pPr>
    </w:p>
    <w:p w:rsidR="00182181" w:rsidRDefault="00182181" w:rsidP="00182181">
      <w:pPr>
        <w:rPr>
          <w:rFonts w:ascii="等线" w:eastAsia="等线" w:hAnsi="等线" w:cs="等线"/>
          <w:sz w:val="20"/>
          <w:szCs w:val="20"/>
          <w:lang w:eastAsia="zh-CN"/>
        </w:rPr>
      </w:pPr>
    </w:p>
    <w:p w:rsidR="00182181" w:rsidRDefault="00182181" w:rsidP="00182181">
      <w:pPr>
        <w:spacing w:before="12"/>
        <w:rPr>
          <w:rFonts w:ascii="等线" w:eastAsia="等线" w:hAnsi="等线" w:cs="等线"/>
          <w:sz w:val="16"/>
          <w:szCs w:val="16"/>
          <w:lang w:eastAsia="zh-CN"/>
        </w:rPr>
      </w:pPr>
    </w:p>
    <w:p w:rsidR="00182181" w:rsidRDefault="00182181" w:rsidP="00182181">
      <w:pPr>
        <w:pStyle w:val="a3"/>
        <w:spacing w:line="280" w:lineRule="exact"/>
        <w:ind w:left="924" w:right="2"/>
        <w:jc w:val="both"/>
        <w:rPr>
          <w:lang w:eastAsia="zh-CN"/>
        </w:rPr>
      </w:pPr>
      <w:r>
        <w:rPr>
          <w:spacing w:val="3"/>
          <w:w w:val="95"/>
          <w:lang w:eastAsia="zh-CN"/>
        </w:rPr>
        <w:t xml:space="preserve">当事人提出陈述、申辩的，应当进行 </w:t>
      </w:r>
      <w:r>
        <w:rPr>
          <w:spacing w:val="-3"/>
          <w:lang w:eastAsia="zh-CN"/>
        </w:rPr>
        <w:t>复核；当事人无异议或异议不成立的</w:t>
      </w:r>
    </w:p>
    <w:p w:rsidR="00182181" w:rsidRDefault="00182181" w:rsidP="00182181">
      <w:pPr>
        <w:pStyle w:val="a3"/>
        <w:spacing w:before="168"/>
        <w:ind w:left="2899"/>
        <w:rPr>
          <w:lang w:eastAsia="zh-CN"/>
        </w:rPr>
      </w:pPr>
      <w:r>
        <w:rPr>
          <w:lang w:eastAsia="zh-CN"/>
        </w:rPr>
        <w:br w:type="column"/>
      </w:r>
      <w:r>
        <w:rPr>
          <w:lang w:eastAsia="zh-CN"/>
        </w:rPr>
        <w:t>办案机构将案卷移交相关部门</w:t>
      </w:r>
    </w:p>
    <w:p w:rsidR="00182181" w:rsidRDefault="00182181" w:rsidP="00182181">
      <w:pPr>
        <w:spacing w:before="1"/>
        <w:rPr>
          <w:rFonts w:ascii="等线" w:eastAsia="等线" w:hAnsi="等线" w:cs="等线"/>
          <w:sz w:val="24"/>
          <w:szCs w:val="24"/>
          <w:lang w:eastAsia="zh-CN"/>
        </w:rPr>
      </w:pPr>
    </w:p>
    <w:p w:rsidR="00182181" w:rsidRDefault="00182181" w:rsidP="00182181">
      <w:pPr>
        <w:pStyle w:val="2"/>
        <w:ind w:left="2871" w:right="3698"/>
        <w:jc w:val="center"/>
        <w:rPr>
          <w:b w:val="0"/>
          <w:bCs w:val="0"/>
          <w:lang w:eastAsia="zh-CN"/>
        </w:rPr>
      </w:pPr>
      <w:bookmarkStart w:id="1" w:name="听证_"/>
      <w:bookmarkEnd w:id="1"/>
      <w:r>
        <w:rPr>
          <w:lang w:eastAsia="zh-CN"/>
        </w:rPr>
        <w:t>听证</w:t>
      </w:r>
    </w:p>
    <w:p w:rsidR="00182181" w:rsidRDefault="00182181" w:rsidP="00182181">
      <w:pPr>
        <w:pStyle w:val="a3"/>
        <w:spacing w:before="6" w:line="235" w:lineRule="auto"/>
        <w:ind w:left="914"/>
        <w:rPr>
          <w:lang w:eastAsia="zh-CN"/>
        </w:rPr>
      </w:pPr>
      <w:r>
        <w:rPr>
          <w:lang w:eastAsia="zh-CN"/>
        </w:rPr>
        <w:t>（自告知书送达之日起</w:t>
      </w:r>
      <w:r w:rsidRPr="00182181">
        <w:rPr>
          <w:lang w:eastAsia="zh-CN"/>
        </w:rPr>
        <w:t>3</w:t>
      </w:r>
      <w:r>
        <w:rPr>
          <w:lang w:eastAsia="zh-CN"/>
        </w:rPr>
        <w:t>个工作日内提出申请）</w:t>
      </w:r>
    </w:p>
    <w:p w:rsidR="00182181" w:rsidRPr="00182181" w:rsidRDefault="00182181" w:rsidP="00182181">
      <w:pPr>
        <w:pStyle w:val="a3"/>
        <w:spacing w:before="6" w:line="235" w:lineRule="auto"/>
        <w:ind w:left="914"/>
        <w:rPr>
          <w:lang w:eastAsia="zh-CN"/>
        </w:rPr>
      </w:pPr>
      <w:r w:rsidRPr="00182181">
        <w:rPr>
          <w:lang w:eastAsia="zh-CN"/>
        </w:rPr>
        <w:t>当事人要求举行听证的，审核机构组织听证会，</w:t>
      </w:r>
    </w:p>
    <w:p w:rsidR="00182181" w:rsidRDefault="00182181" w:rsidP="00182181">
      <w:pPr>
        <w:pStyle w:val="a3"/>
        <w:spacing w:before="6" w:line="235" w:lineRule="auto"/>
        <w:ind w:left="914"/>
        <w:rPr>
          <w:lang w:eastAsia="zh-CN"/>
        </w:rPr>
      </w:pPr>
      <w:r>
        <w:rPr>
          <w:lang w:eastAsia="zh-CN"/>
        </w:rPr>
        <w:t>听取当事人陈述、申辩，制作听证报告；当事人</w:t>
      </w:r>
    </w:p>
    <w:p w:rsidR="00182181" w:rsidRDefault="00182181" w:rsidP="00182181">
      <w:pPr>
        <w:pStyle w:val="a3"/>
        <w:spacing w:before="6" w:line="235" w:lineRule="auto"/>
        <w:ind w:left="914"/>
        <w:rPr>
          <w:lang w:eastAsia="zh-CN"/>
        </w:rPr>
      </w:pPr>
      <w:r>
        <w:rPr>
          <w:lang w:eastAsia="zh-CN"/>
        </w:rPr>
        <w:t>的陈述、申辩或者听证会的陈述理由成立的，</w:t>
      </w:r>
    </w:p>
    <w:p w:rsidR="00182181" w:rsidRDefault="00182181" w:rsidP="00182181">
      <w:pPr>
        <w:pStyle w:val="a3"/>
        <w:spacing w:before="6" w:line="235" w:lineRule="auto"/>
        <w:ind w:left="914"/>
        <w:rPr>
          <w:lang w:eastAsia="zh-CN"/>
        </w:rPr>
      </w:pPr>
      <w:r>
        <w:rPr>
          <w:lang w:eastAsia="zh-CN"/>
        </w:rPr>
        <w:t>改变原拟作出的处罚决定</w:t>
      </w:r>
    </w:p>
    <w:p w:rsidR="00182181" w:rsidRPr="00182181" w:rsidRDefault="00182181" w:rsidP="00182181">
      <w:pPr>
        <w:spacing w:line="235" w:lineRule="auto"/>
        <w:rPr>
          <w:rFonts w:ascii="等线" w:eastAsia="等线" w:hAnsi="等线"/>
          <w:sz w:val="21"/>
          <w:szCs w:val="21"/>
          <w:lang w:eastAsia="zh-CN"/>
        </w:rPr>
        <w:sectPr w:rsidR="00182181" w:rsidRPr="00182181">
          <w:type w:val="continuous"/>
          <w:pgSz w:w="11910" w:h="16840"/>
          <w:pgMar w:top="1600" w:right="240" w:bottom="1520" w:left="240" w:header="720" w:footer="720" w:gutter="0"/>
          <w:cols w:num="2" w:space="720" w:equalWidth="0">
            <w:col w:w="4332" w:space="67"/>
            <w:col w:w="7031"/>
          </w:cols>
        </w:sectPr>
      </w:pPr>
    </w:p>
    <w:p w:rsidR="00182181" w:rsidRDefault="00182181" w:rsidP="00182181">
      <w:pPr>
        <w:spacing w:before="9"/>
        <w:rPr>
          <w:rFonts w:ascii="等线" w:eastAsia="等线" w:hAnsi="等线" w:cs="等线"/>
          <w:sz w:val="29"/>
          <w:szCs w:val="29"/>
          <w:lang w:eastAsia="zh-CN"/>
        </w:rPr>
      </w:pPr>
    </w:p>
    <w:p w:rsidR="00182181" w:rsidRDefault="00182181" w:rsidP="00182181">
      <w:pPr>
        <w:spacing w:before="25" w:line="237" w:lineRule="auto"/>
        <w:ind w:left="1807" w:right="1213"/>
        <w:jc w:val="both"/>
        <w:rPr>
          <w:rFonts w:ascii="等线" w:eastAsia="等线" w:hAnsi="等线" w:cs="等线"/>
          <w:lang w:eastAsia="zh-CN"/>
        </w:rPr>
      </w:pPr>
      <w:r>
        <w:rPr>
          <w:rFonts w:ascii="等线" w:eastAsia="等线" w:hAnsi="等线" w:cs="等线"/>
          <w:spacing w:val="4"/>
          <w:sz w:val="21"/>
          <w:szCs w:val="21"/>
          <w:lang w:eastAsia="zh-CN"/>
        </w:rPr>
        <w:t>市场监督管理部门</w:t>
      </w:r>
      <w:r>
        <w:rPr>
          <w:rFonts w:ascii="等线" w:eastAsia="等线" w:hAnsi="等线" w:cs="等线"/>
          <w:b/>
          <w:bCs/>
          <w:spacing w:val="4"/>
          <w:sz w:val="21"/>
          <w:szCs w:val="21"/>
          <w:lang w:eastAsia="zh-CN"/>
        </w:rPr>
        <w:t>作出行政处罚决定</w:t>
      </w:r>
      <w:r>
        <w:rPr>
          <w:rFonts w:ascii="等线" w:eastAsia="等线" w:hAnsi="等线" w:cs="等线"/>
          <w:spacing w:val="4"/>
          <w:sz w:val="21"/>
          <w:szCs w:val="21"/>
          <w:lang w:eastAsia="zh-CN"/>
        </w:rPr>
        <w:t>，制作行政处罚决定书，加盖本部门印章</w:t>
      </w:r>
      <w:r>
        <w:rPr>
          <w:rFonts w:ascii="等线" w:eastAsia="等线" w:hAnsi="等线" w:cs="等线"/>
          <w:spacing w:val="4"/>
          <w:lang w:eastAsia="zh-CN"/>
        </w:rPr>
        <w:t xml:space="preserve">（立案之日 </w:t>
      </w:r>
      <w:r>
        <w:rPr>
          <w:rFonts w:ascii="等线" w:eastAsia="等线" w:hAnsi="等线" w:cs="等线"/>
          <w:lang w:eastAsia="zh-CN"/>
        </w:rPr>
        <w:t xml:space="preserve">起 </w:t>
      </w:r>
      <w:r>
        <w:rPr>
          <w:rFonts w:ascii="宋体" w:eastAsia="宋体" w:hAnsi="宋体" w:cs="宋体"/>
          <w:lang w:eastAsia="zh-CN"/>
        </w:rPr>
        <w:t xml:space="preserve">90 </w:t>
      </w:r>
      <w:r>
        <w:rPr>
          <w:rFonts w:ascii="等线" w:eastAsia="等线" w:hAnsi="等线" w:cs="等线"/>
          <w:lang w:eastAsia="zh-CN"/>
        </w:rPr>
        <w:t>日内作出处罚决定，情况特殊的经市场监督管理部门负责人批准可以延长</w:t>
      </w:r>
      <w:r>
        <w:rPr>
          <w:rFonts w:ascii="宋体" w:eastAsia="宋体" w:hAnsi="宋体" w:cs="宋体"/>
          <w:lang w:eastAsia="zh-CN"/>
        </w:rPr>
        <w:t>30</w:t>
      </w:r>
      <w:r>
        <w:rPr>
          <w:rFonts w:ascii="宋体" w:eastAsia="宋体" w:hAnsi="宋体" w:cs="宋体"/>
          <w:spacing w:val="-36"/>
          <w:lang w:eastAsia="zh-CN"/>
        </w:rPr>
        <w:t xml:space="preserve"> </w:t>
      </w:r>
      <w:r>
        <w:rPr>
          <w:rFonts w:ascii="等线" w:eastAsia="等线" w:hAnsi="等线" w:cs="等线"/>
          <w:lang w:eastAsia="zh-CN"/>
        </w:rPr>
        <w:t xml:space="preserve">日， </w:t>
      </w:r>
      <w:r>
        <w:rPr>
          <w:rFonts w:ascii="等线" w:eastAsia="等线" w:hAnsi="等线" w:cs="等线"/>
          <w:spacing w:val="-5"/>
          <w:lang w:eastAsia="zh-CN"/>
        </w:rPr>
        <w:t>经延期仍不能作出处理决定，市场监管部门负责人集体讨论决定是否继续延期）</w:t>
      </w:r>
    </w:p>
    <w:p w:rsidR="00182181" w:rsidRDefault="00182181" w:rsidP="00182181">
      <w:pPr>
        <w:rPr>
          <w:rFonts w:ascii="等线" w:eastAsia="等线" w:hAnsi="等线" w:cs="等线"/>
          <w:sz w:val="29"/>
          <w:szCs w:val="29"/>
          <w:lang w:eastAsia="zh-CN"/>
        </w:rPr>
      </w:pPr>
    </w:p>
    <w:p w:rsidR="00182181" w:rsidRDefault="00182181" w:rsidP="00182181">
      <w:pPr>
        <w:pStyle w:val="a3"/>
        <w:spacing w:line="513" w:lineRule="auto"/>
        <w:ind w:left="2274" w:right="816"/>
        <w:rPr>
          <w:w w:val="95"/>
          <w:lang w:eastAsia="zh-CN"/>
        </w:rPr>
      </w:pPr>
      <w:r>
        <w:rPr>
          <w:rFonts w:cs="等线"/>
          <w:b/>
          <w:bCs/>
          <w:w w:val="95"/>
          <w:lang w:eastAsia="zh-CN"/>
        </w:rPr>
        <w:t>送达</w:t>
      </w:r>
      <w:r>
        <w:rPr>
          <w:w w:val="95"/>
          <w:lang w:eastAsia="zh-CN"/>
        </w:rPr>
        <w:t xml:space="preserve">行政处罚决定书（直接送达、留置送达、邮寄送达、委托送达、公告送达） </w:t>
      </w:r>
    </w:p>
    <w:p w:rsidR="00182181" w:rsidRDefault="00182181" w:rsidP="00182181">
      <w:pPr>
        <w:pStyle w:val="a3"/>
        <w:spacing w:line="513" w:lineRule="auto"/>
        <w:ind w:left="2274" w:right="816"/>
        <w:rPr>
          <w:rFonts w:cs="等线"/>
          <w:lang w:eastAsia="zh-CN"/>
        </w:rPr>
      </w:pPr>
      <w:r>
        <w:rPr>
          <w:lang w:eastAsia="zh-CN"/>
        </w:rPr>
        <w:t>在法定时间内通过国家企业信用信息公示系统</w:t>
      </w:r>
      <w:r>
        <w:rPr>
          <w:rFonts w:cs="等线"/>
          <w:b/>
          <w:bCs/>
          <w:lang w:eastAsia="zh-CN"/>
        </w:rPr>
        <w:t>公示</w:t>
      </w:r>
    </w:p>
    <w:p w:rsidR="00182181" w:rsidRDefault="00182181" w:rsidP="00182181">
      <w:pPr>
        <w:spacing w:before="11"/>
        <w:rPr>
          <w:rFonts w:ascii="等线" w:eastAsia="等线" w:hAnsi="等线" w:cs="等线"/>
          <w:b/>
          <w:bCs/>
          <w:sz w:val="10"/>
          <w:szCs w:val="10"/>
          <w:lang w:eastAsia="zh-CN"/>
        </w:rPr>
      </w:pPr>
    </w:p>
    <w:p w:rsidR="00182181" w:rsidRDefault="00182181" w:rsidP="00182181">
      <w:pPr>
        <w:rPr>
          <w:rFonts w:ascii="等线" w:eastAsia="等线" w:hAnsi="等线" w:cs="等线"/>
          <w:sz w:val="10"/>
          <w:szCs w:val="10"/>
          <w:lang w:eastAsia="zh-CN"/>
        </w:rPr>
        <w:sectPr w:rsidR="00182181">
          <w:type w:val="continuous"/>
          <w:pgSz w:w="11910" w:h="16840"/>
          <w:pgMar w:top="1600" w:right="240" w:bottom="1520" w:left="240" w:header="720" w:footer="720" w:gutter="0"/>
          <w:cols w:space="720"/>
        </w:sectPr>
      </w:pPr>
    </w:p>
    <w:p w:rsidR="00182181" w:rsidRDefault="00182181" w:rsidP="00182181">
      <w:pPr>
        <w:spacing w:before="10"/>
        <w:rPr>
          <w:rFonts w:ascii="等线" w:eastAsia="等线" w:hAnsi="等线" w:cs="等线"/>
          <w:b/>
          <w:bCs/>
          <w:sz w:val="24"/>
          <w:szCs w:val="24"/>
          <w:lang w:eastAsia="zh-CN"/>
        </w:rPr>
      </w:pPr>
    </w:p>
    <w:p w:rsidR="00182181" w:rsidRDefault="00182181" w:rsidP="00182181">
      <w:pPr>
        <w:pStyle w:val="a3"/>
        <w:ind w:left="1929"/>
        <w:rPr>
          <w:lang w:eastAsia="zh-CN"/>
        </w:rPr>
      </w:pPr>
      <w:r>
        <w:rPr>
          <w:w w:val="95"/>
          <w:lang w:eastAsia="zh-CN"/>
        </w:rPr>
        <w:t>当事人在法定时间内履行行政处罚决定</w:t>
      </w:r>
    </w:p>
    <w:p w:rsidR="00182181" w:rsidRDefault="00182181" w:rsidP="00182181">
      <w:pPr>
        <w:pStyle w:val="a3"/>
        <w:spacing w:before="25" w:line="477" w:lineRule="auto"/>
        <w:ind w:left="485" w:firstLine="259"/>
        <w:rPr>
          <w:lang w:eastAsia="zh-CN"/>
        </w:rPr>
      </w:pPr>
      <w:r>
        <w:rPr>
          <w:lang w:eastAsia="zh-CN"/>
        </w:rPr>
        <w:br w:type="column"/>
      </w:r>
      <w:r>
        <w:rPr>
          <w:lang w:eastAsia="zh-CN"/>
        </w:rPr>
        <w:t>当事人在法定时间内不履行行政处罚决定</w:t>
      </w:r>
    </w:p>
    <w:p w:rsidR="00182181" w:rsidRDefault="00182181" w:rsidP="00182181">
      <w:pPr>
        <w:pStyle w:val="a3"/>
        <w:spacing w:before="25" w:line="477" w:lineRule="auto"/>
        <w:rPr>
          <w:lang w:eastAsia="zh-CN"/>
        </w:rPr>
      </w:pPr>
      <w:r>
        <w:rPr>
          <w:w w:val="95"/>
          <w:lang w:eastAsia="zh-CN"/>
        </w:rPr>
        <w:t>收到催告书十日后仍不履行，申请法院强制执行</w:t>
      </w:r>
    </w:p>
    <w:p w:rsidR="00182181" w:rsidRDefault="00182181" w:rsidP="00182181">
      <w:pPr>
        <w:spacing w:line="477" w:lineRule="auto"/>
        <w:rPr>
          <w:lang w:eastAsia="zh-CN"/>
        </w:rPr>
        <w:sectPr w:rsidR="00182181">
          <w:type w:val="continuous"/>
          <w:pgSz w:w="11910" w:h="16840"/>
          <w:pgMar w:top="1600" w:right="240" w:bottom="1520" w:left="240" w:header="720" w:footer="720" w:gutter="0"/>
          <w:cols w:num="2" w:space="720" w:equalWidth="0">
            <w:col w:w="5499" w:space="40"/>
            <w:col w:w="5891"/>
          </w:cols>
        </w:sectPr>
      </w:pPr>
    </w:p>
    <w:p w:rsidR="00182181" w:rsidRDefault="00182181" w:rsidP="00182181">
      <w:pPr>
        <w:spacing w:before="5"/>
        <w:rPr>
          <w:rFonts w:ascii="等线" w:eastAsia="等线" w:hAnsi="等线" w:cs="等线"/>
          <w:sz w:val="9"/>
          <w:szCs w:val="9"/>
          <w:lang w:eastAsia="zh-CN"/>
        </w:rPr>
      </w:pPr>
    </w:p>
    <w:p w:rsidR="00B12EE1" w:rsidRPr="00182181" w:rsidRDefault="00182181" w:rsidP="00182181">
      <w:pPr>
        <w:spacing w:before="25"/>
        <w:ind w:left="1896" w:right="816"/>
        <w:rPr>
          <w:rFonts w:ascii="等线" w:eastAsia="等线" w:hAnsi="等线" w:cs="等线" w:hint="eastAsia"/>
          <w:sz w:val="21"/>
          <w:szCs w:val="21"/>
          <w:lang w:eastAsia="zh-CN"/>
        </w:rPr>
      </w:pPr>
      <w:r>
        <w:rPr>
          <w:rFonts w:ascii="等线" w:eastAsia="等线" w:hAnsi="等线" w:cs="等线"/>
          <w:b/>
          <w:bCs/>
          <w:sz w:val="21"/>
          <w:szCs w:val="21"/>
          <w:lang w:eastAsia="zh-CN"/>
        </w:rPr>
        <w:t>结案审批、立卷归档</w:t>
      </w:r>
      <w:r>
        <w:rPr>
          <w:rFonts w:ascii="等线" w:eastAsia="等线" w:hAnsi="等线" w:cs="等线"/>
          <w:sz w:val="21"/>
          <w:szCs w:val="21"/>
          <w:lang w:eastAsia="zh-CN"/>
        </w:rPr>
        <w:t>（处理涉案物品，案件涉及其他单位、部门的，及时发出案情通报）</w:t>
      </w:r>
      <w:bookmarkStart w:id="2" w:name="_GoBack"/>
      <w:bookmarkEnd w:id="2"/>
    </w:p>
    <w:sectPr w:rsidR="00B12EE1" w:rsidRPr="00182181">
      <w:footerReference w:type="default" r:id="rId41"/>
      <w:type w:val="continuous"/>
      <w:pgSz w:w="11910" w:h="16840"/>
      <w:pgMar w:top="1600" w:right="240" w:bottom="1520" w:left="2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313" w:rsidRDefault="00B71313">
      <w:r>
        <w:separator/>
      </w:r>
    </w:p>
  </w:endnote>
  <w:endnote w:type="continuationSeparator" w:id="0">
    <w:p w:rsidR="00B71313" w:rsidRDefault="00B713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altName w:val="仿宋"/>
    <w:panose1 w:val="02010609060101010101"/>
    <w:charset w:val="86"/>
    <w:family w:val="modern"/>
    <w:pitch w:val="fixed"/>
    <w:sig w:usb0="800002BF" w:usb1="38CF7CFA" w:usb2="00000016" w:usb3="00000000" w:csb0="00040001" w:csb1="00000000"/>
  </w:font>
  <w:font w:name="等线">
    <w:altName w:val="等线"/>
    <w:panose1 w:val="02010600030101010101"/>
    <w:charset w:val="86"/>
    <w:family w:val="auto"/>
    <w:pitch w:val="variable"/>
    <w:sig w:usb0="A00002BF" w:usb1="38CF7CFA" w:usb2="00000016" w:usb3="00000000" w:csb0="0004000F" w:csb1="00000000"/>
  </w:font>
  <w:font w:name="楷体">
    <w:altName w:val="楷体"/>
    <w:panose1 w:val="02010609060101010101"/>
    <w:charset w:val="86"/>
    <w:family w:val="modern"/>
    <w:pitch w:val="fixed"/>
    <w:sig w:usb0="800002BF" w:usb1="38CF7CFA" w:usb2="00000016" w:usb3="00000000" w:csb0="00040001" w:csb1="00000000"/>
  </w:font>
  <w:font w:name="方正黑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2181" w:rsidRDefault="00182181">
    <w:pPr>
      <w:spacing w:line="14" w:lineRule="auto"/>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2EE1" w:rsidRDefault="00B12EE1">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313" w:rsidRDefault="00B71313">
      <w:r>
        <w:separator/>
      </w:r>
    </w:p>
  </w:footnote>
  <w:footnote w:type="continuationSeparator" w:id="0">
    <w:p w:rsidR="00B71313" w:rsidRDefault="00B713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
  <w:rsids>
    <w:rsidRoot w:val="00B12EE1"/>
    <w:rsid w:val="00182181"/>
    <w:rsid w:val="00B12EE1"/>
    <w:rsid w:val="00B71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0F767B-3B31-474B-8428-A14764EF4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uiPriority w:val="1"/>
    <w:qFormat/>
    <w:pPr>
      <w:ind w:left="120"/>
      <w:outlineLvl w:val="0"/>
    </w:pPr>
    <w:rPr>
      <w:rFonts w:ascii="仿宋" w:eastAsia="仿宋" w:hAnsi="仿宋"/>
      <w:sz w:val="32"/>
      <w:szCs w:val="32"/>
    </w:rPr>
  </w:style>
  <w:style w:type="paragraph" w:styleId="2">
    <w:name w:val="heading 2"/>
    <w:basedOn w:val="a"/>
    <w:uiPriority w:val="1"/>
    <w:qFormat/>
    <w:pPr>
      <w:ind w:left="588"/>
      <w:outlineLvl w:val="1"/>
    </w:pPr>
    <w:rPr>
      <w:rFonts w:ascii="等线" w:eastAsia="等线" w:hAnsi="等线"/>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88"/>
    </w:pPr>
    <w:rPr>
      <w:rFonts w:ascii="等线" w:eastAsia="等线" w:hAnsi="等线"/>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Char"/>
    <w:uiPriority w:val="99"/>
    <w:unhideWhenUsed/>
    <w:rsid w:val="0018218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182181"/>
    <w:rPr>
      <w:sz w:val="18"/>
      <w:szCs w:val="18"/>
    </w:rPr>
  </w:style>
  <w:style w:type="paragraph" w:styleId="a6">
    <w:name w:val="footer"/>
    <w:basedOn w:val="a"/>
    <w:link w:val="Char0"/>
    <w:uiPriority w:val="99"/>
    <w:unhideWhenUsed/>
    <w:rsid w:val="00182181"/>
    <w:pPr>
      <w:tabs>
        <w:tab w:val="center" w:pos="4153"/>
        <w:tab w:val="right" w:pos="8306"/>
      </w:tabs>
      <w:snapToGrid w:val="0"/>
    </w:pPr>
    <w:rPr>
      <w:sz w:val="18"/>
      <w:szCs w:val="18"/>
    </w:rPr>
  </w:style>
  <w:style w:type="character" w:customStyle="1" w:styleId="Char0">
    <w:name w:val="页脚 Char"/>
    <w:basedOn w:val="a0"/>
    <w:link w:val="a6"/>
    <w:uiPriority w:val="99"/>
    <w:rsid w:val="0018218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image" Target="media/image21.png"/><Relationship Id="rId39" Type="http://schemas.openxmlformats.org/officeDocument/2006/relationships/image" Target="media/image34.png"/><Relationship Id="rId21" Type="http://schemas.openxmlformats.org/officeDocument/2006/relationships/image" Target="media/image16.png"/><Relationship Id="rId34" Type="http://schemas.openxmlformats.org/officeDocument/2006/relationships/image" Target="media/image29.png"/><Relationship Id="rId42" Type="http://schemas.openxmlformats.org/officeDocument/2006/relationships/fontTable" Target="fontTable.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image" Target="media/image24.png"/><Relationship Id="rId41"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image" Target="media/image19.png"/><Relationship Id="rId32" Type="http://schemas.openxmlformats.org/officeDocument/2006/relationships/image" Target="media/image27.png"/><Relationship Id="rId37" Type="http://schemas.openxmlformats.org/officeDocument/2006/relationships/image" Target="media/image32.png"/><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10" Type="http://schemas.openxmlformats.org/officeDocument/2006/relationships/image" Target="media/image5.png"/><Relationship Id="rId19" Type="http://schemas.openxmlformats.org/officeDocument/2006/relationships/image" Target="media/image14.png"/><Relationship Id="rId31" Type="http://schemas.openxmlformats.org/officeDocument/2006/relationships/image" Target="media/image26.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theme" Target="theme/theme1.xml"/><Relationship Id="rId8" Type="http://schemas.openxmlformats.org/officeDocument/2006/relationships/image" Target="media/image3.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161</Words>
  <Characters>921</Characters>
  <Application>Microsoft Office Word</Application>
  <DocSecurity>0</DocSecurity>
  <Lines>7</Lines>
  <Paragraphs>2</Paragraphs>
  <ScaleCrop>false</ScaleCrop>
  <Company>微软中国</Company>
  <LinksUpToDate>false</LinksUpToDate>
  <CharactersWithSpaces>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conan9586 yu</dc:creator>
  <cp:lastModifiedBy>微软用户</cp:lastModifiedBy>
  <cp:revision>2</cp:revision>
  <dcterms:created xsi:type="dcterms:W3CDTF">2025-02-26T16:26:00Z</dcterms:created>
  <dcterms:modified xsi:type="dcterms:W3CDTF">2025-02-26T08:33:00Z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2020-10-29T00:00:00Z</vt:filetime>
  </property>
  <property fmtid="{D5CDD505-2E9C-101B-9397-08002B2CF9AE}" pid="3" name="Creator">
    <vt:lpwstr>WPS Office</vt:lpwstr>
  </property>
  <property fmtid="{D5CDD505-2E9C-101B-9397-08002B2CF9AE}" pid="4" name="LastSaved">
    <vt:filetime>2025-02-26T00:00:00Z</vt:filetime>
  </property>
</Properties>
</file>