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>附件2：</w:t>
      </w:r>
    </w:p>
    <w:p>
      <w:pPr>
        <w:widowControl/>
        <w:spacing w:line="52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房屋建筑和市政基础设施工程施工图审查备案办事指南</w:t>
      </w:r>
    </w:p>
    <w:p>
      <w:pPr>
        <w:widowControl/>
        <w:spacing w:line="520" w:lineRule="exact"/>
        <w:rPr>
          <w:rFonts w:ascii="宋体" w:hAnsi="宋体" w:cs="宋体"/>
          <w:color w:val="000000"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836"/>
        <w:gridCol w:w="640"/>
        <w:gridCol w:w="184"/>
        <w:gridCol w:w="369"/>
        <w:gridCol w:w="184"/>
        <w:gridCol w:w="922"/>
        <w:gridCol w:w="922"/>
        <w:gridCol w:w="1659"/>
        <w:gridCol w:w="410"/>
        <w:gridCol w:w="1617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1"/>
            </w:pPr>
            <w:bookmarkStart w:id="0" w:name="_Toc362861797"/>
            <w:bookmarkStart w:id="1" w:name="_Toc362626464"/>
            <w:r>
              <w:rPr>
                <w:rFonts w:hint="eastAsia"/>
              </w:rPr>
              <w:t>事项名称</w:t>
            </w:r>
            <w:bookmarkEnd w:id="0"/>
            <w:bookmarkEnd w:id="1"/>
          </w:p>
        </w:tc>
        <w:tc>
          <w:tcPr>
            <w:tcW w:w="88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1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房屋建筑和市政基础设施工程施工图审查备案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88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建筑业管理办公室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设定依据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 xml:space="preserve"> </w:t>
            </w:r>
            <w:r>
              <w:rPr>
                <w:rFonts w:hint="eastAsia"/>
              </w:rPr>
              <w:t>法律、法规及条款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«房屋建筑和市政基础设施工程施工图设计文件审查管理办法»（2004.8.23）第13条第1款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规章、规范性文件及条款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HAnsi" w:hAnsiTheme="minorHAns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申请条件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申请条件的依据及条款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HAnsi" w:hAnsiTheme="minorHAns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条件具体内容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ind w:firstLine="420" w:firstLineChars="200"/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申报材料及附件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申请材料的依据及条款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2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材料具体内容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施工图审查时间记录表复印件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审查服务质量反馈意见表复印件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勘查、设计单位资质证书副本复印件（加盖审图机构验讫章）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勘查、设计合同（原件）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建设工程规划许可证（加盖审图机构验讫章）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施工图审查合格书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施工图审查报告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建筑节能备案表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委托审查协议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绿色建筑备案</w:t>
            </w:r>
            <w:bookmarkStart w:id="2" w:name="_GoBack"/>
            <w:bookmarkEnd w:id="2"/>
          </w:p>
          <w:p>
            <w:pPr>
              <w:widowControl/>
              <w:jc w:val="left"/>
              <w:rPr>
                <w:rFonts w:cs="宋体" w:asciiTheme="minorHAnsi" w:hAnsiTheme="minorHAns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办理流程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分类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环节名称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承办主体</w:t>
            </w: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审查内容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审批结果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一般</w:t>
            </w:r>
          </w:p>
          <w:p>
            <w:pPr>
              <w:jc w:val="center"/>
            </w:pPr>
            <w:r>
              <w:rPr>
                <w:rFonts w:hint="eastAsia"/>
              </w:rPr>
              <w:t>环节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5" w:hanging="105" w:hangingChars="5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特殊</w:t>
            </w:r>
          </w:p>
          <w:p>
            <w:pPr>
              <w:jc w:val="center"/>
            </w:pPr>
            <w:r>
              <w:rPr>
                <w:rFonts w:hint="eastAsia"/>
              </w:rPr>
              <w:t>环节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 w:ascii="宋体"/>
                <w:szCs w:val="21"/>
              </w:rPr>
              <w:t>○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  <w:r>
              <w:rPr>
                <w:rFonts w:hint="eastAsia" w:ascii="宋体"/>
                <w:szCs w:val="21"/>
              </w:rPr>
              <w:t>●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招标、拍卖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专家评审、鉴定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听证、公示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检验、检测、检疫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30" w:lineRule="atLeast"/>
              <w:rPr>
                <w:rFonts w:ascii="ˎ̥" w:hAnsi="ˎ̥"/>
                <w:kern w:val="2"/>
                <w:sz w:val="21"/>
                <w:szCs w:val="21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集体研究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办理权限划分</w:t>
            </w:r>
          </w:p>
        </w:tc>
        <w:tc>
          <w:tcPr>
            <w:tcW w:w="88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办理时限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法定时限</w:t>
            </w:r>
          </w:p>
        </w:tc>
        <w:tc>
          <w:tcPr>
            <w:tcW w:w="25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3</w:t>
            </w:r>
            <w:r>
              <w:rPr>
                <w:rFonts w:hint="eastAsia"/>
              </w:rPr>
              <w:t>个工作日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承诺时限</w:t>
            </w:r>
          </w:p>
        </w:tc>
        <w:tc>
          <w:tcPr>
            <w:tcW w:w="3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3</w:t>
            </w:r>
            <w:r>
              <w:rPr>
                <w:rFonts w:hint="eastAsia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收费情况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 w:ascii="宋体"/>
                <w:szCs w:val="21"/>
              </w:rPr>
              <w:t>●</w:t>
            </w:r>
            <w:r>
              <w:rPr>
                <w:rFonts w:hint="eastAsia"/>
                <w:szCs w:val="21"/>
              </w:rPr>
              <w:t>无</w:t>
            </w:r>
            <w:r>
              <w:rPr>
                <w:rFonts w:hint="eastAsia" w:ascii="宋体"/>
                <w:szCs w:val="21"/>
              </w:rPr>
              <w:t>〇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收费依据</w:t>
            </w:r>
          </w:p>
        </w:tc>
        <w:tc>
          <w:tcPr>
            <w:tcW w:w="7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收费标准</w:t>
            </w:r>
          </w:p>
        </w:tc>
        <w:tc>
          <w:tcPr>
            <w:tcW w:w="7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收费性质</w:t>
            </w:r>
          </w:p>
        </w:tc>
        <w:tc>
          <w:tcPr>
            <w:tcW w:w="7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批准证件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</w:t>
            </w:r>
          </w:p>
        </w:tc>
        <w:tc>
          <w:tcPr>
            <w:tcW w:w="3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前置审批情况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 w:ascii="宋体"/>
                <w:szCs w:val="21"/>
              </w:rPr>
              <w:t>〇</w:t>
            </w:r>
            <w:r>
              <w:rPr>
                <w:rFonts w:hint="eastAsia"/>
                <w:szCs w:val="21"/>
              </w:rPr>
              <w:t>无●</w:t>
            </w: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前置审批事项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前置审批机关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设定前置审批依据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70" w:firstLineChars="150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进入审批过程行业协会中介机构情况</w:t>
            </w:r>
          </w:p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有</w:t>
            </w:r>
            <w:r>
              <w:rPr>
                <w:rFonts w:hint="eastAsia" w:ascii="宋体"/>
                <w:sz w:val="18"/>
                <w:szCs w:val="18"/>
              </w:rPr>
              <w:t>〇</w:t>
            </w:r>
            <w:r>
              <w:rPr>
                <w:rFonts w:hint="eastAsia"/>
                <w:sz w:val="18"/>
                <w:szCs w:val="18"/>
              </w:rPr>
              <w:t>无</w:t>
            </w:r>
            <w:r>
              <w:rPr>
                <w:rFonts w:hint="eastAsia" w:ascii="宋体"/>
                <w:sz w:val="18"/>
                <w:szCs w:val="18"/>
              </w:rPr>
              <w:t>●</w:t>
            </w: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行业协会、中介机构和其他组织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设定的法律依据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5" w:firstLineChars="1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承担工作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>
      <w:pPr>
        <w:widowControl/>
        <w:spacing w:line="520" w:lineRule="exact"/>
        <w:jc w:val="left"/>
        <w:rPr>
          <w:rFonts w:hint="eastAsia" w:ascii="仿宋_GB2312" w:hAnsi="仿宋"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61727"/>
    <w:multiLevelType w:val="multilevel"/>
    <w:tmpl w:val="1FC6172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58C6"/>
    <w:rsid w:val="000A58C6"/>
    <w:rsid w:val="00380DFD"/>
    <w:rsid w:val="0094530A"/>
    <w:rsid w:val="28BB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570</Characters>
  <Lines>4</Lines>
  <Paragraphs>1</Paragraphs>
  <TotalTime>141</TotalTime>
  <ScaleCrop>false</ScaleCrop>
  <LinksUpToDate>false</LinksUpToDate>
  <CharactersWithSpaces>668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2016-11-08T03:35:00Z</dcterms:created>
  <dc:creator>Administrator</dc:creator>
  <cp:lastModifiedBy>lenovo</cp:lastModifiedBy>
  <dcterms:modified xsi:type="dcterms:W3CDTF">2021-05-28T03:12:52Z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07D424422F4A49DBAB2CC36E11390563</vt:lpwstr>
  </property>
</Properties>
</file>