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本级三供一业补贴</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28"/>
          <w:szCs w:val="28"/>
        </w:rPr>
      </w:pPr>
    </w:p>
    <w:p>
      <w:pPr>
        <w:spacing w:line="600" w:lineRule="exact"/>
        <w:ind w:firstLine="560" w:firstLineChars="200"/>
        <w:rPr>
          <w:rFonts w:ascii="黑体" w:hAnsi="黑体" w:eastAsia="黑体"/>
          <w:sz w:val="28"/>
          <w:szCs w:val="28"/>
        </w:rPr>
      </w:pPr>
      <w:r>
        <w:rPr>
          <w:rFonts w:hint="eastAsia" w:ascii="黑体" w:hAnsi="黑体" w:eastAsia="黑体"/>
          <w:sz w:val="28"/>
          <w:szCs w:val="28"/>
        </w:rPr>
        <w:t>一、基本情况</w:t>
      </w:r>
    </w:p>
    <w:p>
      <w:pPr>
        <w:spacing w:line="600" w:lineRule="exact"/>
        <w:ind w:firstLine="600" w:firstLineChars="200"/>
        <w:outlineLvl w:val="0"/>
        <w:rPr>
          <w:rFonts w:hint="eastAsia" w:ascii="仿宋" w:hAnsi="仿宋" w:eastAsia="仿宋" w:cs="仿宋"/>
          <w:sz w:val="30"/>
          <w:szCs w:val="30"/>
        </w:rPr>
      </w:pPr>
      <w:r>
        <w:rPr>
          <w:rFonts w:hint="eastAsia" w:ascii="仿宋" w:hAnsi="仿宋" w:eastAsia="仿宋" w:cs="仿宋"/>
          <w:sz w:val="30"/>
          <w:szCs w:val="30"/>
        </w:rPr>
        <w:t>（一）项目概况。</w:t>
      </w:r>
    </w:p>
    <w:p>
      <w:pPr>
        <w:spacing w:line="600" w:lineRule="exact"/>
        <w:ind w:firstLine="600" w:firstLineChars="200"/>
        <w:outlineLvl w:val="0"/>
        <w:rPr>
          <w:rFonts w:hint="eastAsia" w:ascii="仿宋" w:hAnsi="仿宋" w:eastAsia="仿宋" w:cs="仿宋"/>
          <w:color w:val="333333"/>
          <w:sz w:val="30"/>
          <w:szCs w:val="30"/>
        </w:rPr>
      </w:pPr>
      <w:bookmarkStart w:id="0" w:name="_GoBack"/>
      <w:bookmarkEnd w:id="0"/>
      <w:r>
        <w:rPr>
          <w:rFonts w:hint="eastAsia" w:ascii="仿宋" w:hAnsi="仿宋" w:eastAsia="仿宋" w:cs="仿宋"/>
          <w:color w:val="333333"/>
          <w:sz w:val="30"/>
          <w:szCs w:val="30"/>
        </w:rPr>
        <w:t>本项目是为保证“三供一业”及时、足额发放工资及各项保险、补贴。</w:t>
      </w:r>
    </w:p>
    <w:p>
      <w:pPr>
        <w:spacing w:line="600" w:lineRule="exact"/>
        <w:ind w:firstLine="600" w:firstLineChars="200"/>
        <w:outlineLvl w:val="0"/>
        <w:rPr>
          <w:rFonts w:ascii="仿宋" w:hAnsi="仿宋" w:eastAsia="仿宋" w:cs="仿宋"/>
          <w:color w:val="333333"/>
          <w:sz w:val="30"/>
          <w:szCs w:val="30"/>
        </w:rPr>
      </w:pPr>
      <w:r>
        <w:rPr>
          <w:rFonts w:hint="eastAsia" w:ascii="仿宋" w:hAnsi="仿宋" w:eastAsia="仿宋" w:cs="仿宋"/>
          <w:color w:val="333333"/>
          <w:sz w:val="30"/>
          <w:szCs w:val="30"/>
          <w:lang w:val="en-US" w:eastAsia="zh-CN"/>
        </w:rPr>
        <w:t>2023年度三供一业补贴项目全年预算数996.7666</w:t>
      </w:r>
      <w:r>
        <w:rPr>
          <w:rFonts w:hint="eastAsia" w:ascii="仿宋" w:hAnsi="仿宋" w:eastAsia="仿宋" w:cs="仿宋"/>
          <w:color w:val="333333"/>
          <w:sz w:val="30"/>
          <w:szCs w:val="30"/>
        </w:rPr>
        <w:t>万元，</w:t>
      </w:r>
      <w:r>
        <w:rPr>
          <w:rFonts w:hint="eastAsia" w:ascii="仿宋" w:hAnsi="仿宋" w:eastAsia="仿宋" w:cs="仿宋"/>
          <w:color w:val="333333"/>
          <w:sz w:val="30"/>
          <w:szCs w:val="30"/>
          <w:lang w:eastAsia="zh-CN"/>
        </w:rPr>
        <w:t>全年执行数</w:t>
      </w:r>
      <w:r>
        <w:rPr>
          <w:rFonts w:hint="eastAsia" w:ascii="仿宋" w:hAnsi="仿宋" w:eastAsia="仿宋" w:cs="仿宋"/>
          <w:color w:val="333333"/>
          <w:sz w:val="30"/>
          <w:szCs w:val="30"/>
          <w:lang w:val="en-US" w:eastAsia="zh-CN"/>
        </w:rPr>
        <w:t>996.7666万元，</w:t>
      </w:r>
      <w:r>
        <w:rPr>
          <w:rFonts w:hint="eastAsia" w:ascii="仿宋" w:hAnsi="仿宋" w:eastAsia="仿宋" w:cs="仿宋"/>
          <w:color w:val="333333"/>
          <w:sz w:val="30"/>
          <w:szCs w:val="30"/>
        </w:rPr>
        <w:t>于本年度已经全部支出，预算完成率100%。</w:t>
      </w:r>
    </w:p>
    <w:p>
      <w:pPr>
        <w:numPr>
          <w:ilvl w:val="0"/>
          <w:numId w:val="1"/>
        </w:num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项目绩效目标。</w:t>
      </w:r>
    </w:p>
    <w:p>
      <w:pPr>
        <w:spacing w:line="600" w:lineRule="exact"/>
        <w:ind w:firstLine="600" w:firstLineChars="200"/>
        <w:outlineLvl w:val="0"/>
        <w:rPr>
          <w:rFonts w:ascii="仿宋" w:hAnsi="仿宋" w:eastAsia="仿宋" w:cs="仿宋"/>
          <w:color w:val="333333"/>
          <w:sz w:val="30"/>
          <w:szCs w:val="30"/>
        </w:rPr>
      </w:pPr>
      <w:r>
        <w:rPr>
          <w:rFonts w:hint="eastAsia" w:ascii="仿宋" w:hAnsi="仿宋" w:eastAsia="仿宋" w:cs="仿宋"/>
          <w:color w:val="333333"/>
          <w:sz w:val="30"/>
          <w:szCs w:val="30"/>
        </w:rPr>
        <w:t>项目总体目标：发放“三供一业”工作人员的工资及保险。</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color w:val="333333"/>
          <w:sz w:val="30"/>
          <w:szCs w:val="30"/>
        </w:rPr>
        <w:t>项目阶段性目标：一季度，完成发放25%；二季度，完成发放50%；三季度，完成发放75%；四季度，完成发放100%。</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二、绩效评价工作开展情况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（一）绩效评价目的、对象和范围。</w:t>
      </w:r>
    </w:p>
    <w:p>
      <w:pPr>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根据上级部门的工作部署和要求，运用科学、规范的绩效评价方法，客观、公正地对三供一业补贴项目支出进行评价，反映项目资金的绩效。通过绩效评价，树立绩效管理理念，做好预算绩效管理，提高财政资金效益。</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本次项目绩效评价对象和范围是唐山市开平区住房和城乡建设局</w:t>
      </w:r>
      <w:r>
        <w:rPr>
          <w:rFonts w:hint="eastAsia" w:ascii="仿宋" w:hAnsi="仿宋" w:eastAsia="仿宋" w:cs="仿宋"/>
          <w:sz w:val="30"/>
          <w:szCs w:val="30"/>
          <w:lang w:val="en-US" w:eastAsia="zh-CN"/>
        </w:rPr>
        <w:t>2023年度财政拨付的</w:t>
      </w:r>
      <w:r>
        <w:rPr>
          <w:rFonts w:hint="eastAsia" w:ascii="仿宋" w:hAnsi="仿宋" w:eastAsia="仿宋" w:cs="仿宋"/>
          <w:sz w:val="30"/>
          <w:szCs w:val="30"/>
          <w:lang w:eastAsia="zh-CN"/>
        </w:rPr>
        <w:t>三供一业补贴项目</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（二）绩效评价原则、评价指标体系（附表说明）、评价方法、评价标准。</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本着客观公正和有效性原则，按照设定的指标体系，单位中层以上干部参与评价，并从各科室抽选人员进行打分，由项目负责人进行梳理并整改。</w:t>
      </w:r>
    </w:p>
    <w:p>
      <w:pPr>
        <w:spacing w:line="600" w:lineRule="exact"/>
        <w:ind w:firstLine="600" w:firstLineChars="200"/>
        <w:rPr>
          <w:rFonts w:ascii="仿宋" w:hAnsi="仿宋" w:eastAsia="仿宋" w:cs="仿宋"/>
          <w:sz w:val="30"/>
          <w:szCs w:val="30"/>
        </w:rPr>
      </w:pPr>
    </w:p>
    <w:tbl>
      <w:tblPr>
        <w:tblStyle w:val="2"/>
        <w:tblW w:w="0" w:type="auto"/>
        <w:jc w:val="center"/>
        <w:tblLayout w:type="fixed"/>
        <w:tblCellMar>
          <w:top w:w="0" w:type="dxa"/>
          <w:left w:w="108" w:type="dxa"/>
          <w:bottom w:w="0" w:type="dxa"/>
          <w:right w:w="108" w:type="dxa"/>
        </w:tblCellMar>
      </w:tblPr>
      <w:tblGrid>
        <w:gridCol w:w="902"/>
        <w:gridCol w:w="1125"/>
        <w:gridCol w:w="1376"/>
        <w:gridCol w:w="1501"/>
        <w:gridCol w:w="750"/>
        <w:gridCol w:w="751"/>
        <w:gridCol w:w="875"/>
        <w:gridCol w:w="1501"/>
      </w:tblGrid>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一级指标</w:t>
            </w:r>
          </w:p>
        </w:tc>
        <w:tc>
          <w:tcPr>
            <w:tcW w:w="1125"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二级指标</w:t>
            </w:r>
          </w:p>
        </w:tc>
        <w:tc>
          <w:tcPr>
            <w:tcW w:w="1376"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三级指标</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绩效指标描述</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符号</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值</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单位</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指标确定依据</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数量指标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实发人数比率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实发人数占应发人数比率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实发人数占应发人数比率</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质量指标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资金到位率</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时效指标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支付及时率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资金是否按时拨付</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资金是否按时拨付</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成本指标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预算执行率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执行预算占全年预算的比例</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执行预算占全年预算的比例</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社会效益指标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生活保障程度</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保障职工正常生活</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可持续影响指标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可持续性服务</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是否可持续性服务</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经济效益指标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100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资金的使用效率</w:t>
            </w:r>
          </w:p>
        </w:tc>
      </w:tr>
      <w:tr>
        <w:tblPrEx>
          <w:tblCellMar>
            <w:top w:w="0" w:type="dxa"/>
            <w:left w:w="108" w:type="dxa"/>
            <w:bottom w:w="0" w:type="dxa"/>
            <w:right w:w="108" w:type="dxa"/>
          </w:tblCellMar>
        </w:tblPrEx>
        <w:trPr>
          <w:trHeight w:val="345"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满意度指标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服务对象满意度指标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机关单位工作人员满意度</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调查中机关单位人员对工资发放的满意度</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95</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调查中机关单位人员对工资发放的满意度</w:t>
            </w:r>
          </w:p>
        </w:tc>
      </w:tr>
    </w:tbl>
    <w:p>
      <w:pPr>
        <w:spacing w:line="600" w:lineRule="exact"/>
        <w:ind w:firstLine="600" w:firstLineChars="200"/>
        <w:rPr>
          <w:rFonts w:ascii="仿宋" w:hAnsi="仿宋" w:eastAsia="仿宋" w:cs="仿宋"/>
          <w:sz w:val="30"/>
          <w:szCs w:val="30"/>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（三）绩效评价工作过程。</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1.前期准备。成立绩效评价小组</w:t>
      </w:r>
      <w:r>
        <w:rPr>
          <w:rFonts w:hint="eastAsia" w:ascii="仿宋" w:hAnsi="仿宋" w:eastAsia="仿宋" w:cs="仿宋"/>
          <w:sz w:val="30"/>
          <w:szCs w:val="30"/>
          <w:lang w:eastAsia="zh-CN"/>
        </w:rPr>
        <w:t>开展调查研究、分析讨论并形成绩效评价工作方案</w:t>
      </w:r>
      <w:r>
        <w:rPr>
          <w:rFonts w:hint="eastAsia" w:ascii="仿宋" w:hAnsi="仿宋" w:eastAsia="仿宋" w:cs="仿宋"/>
          <w:sz w:val="30"/>
          <w:szCs w:val="30"/>
        </w:rPr>
        <w:t>，学习评价指标体系和绩效相关文件通知。</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2.组织实施。按照规定的工作程序组织绩效评价自评，</w:t>
      </w:r>
      <w:r>
        <w:rPr>
          <w:rFonts w:hint="eastAsia" w:ascii="仿宋" w:hAnsi="仿宋" w:eastAsia="仿宋" w:cs="仿宋"/>
          <w:sz w:val="30"/>
          <w:szCs w:val="30"/>
          <w:lang w:eastAsia="zh-CN"/>
        </w:rPr>
        <w:t>整理项目相关资料，设计绩效评价指标体系</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3.分析评价。</w:t>
      </w:r>
      <w:r>
        <w:rPr>
          <w:rFonts w:hint="eastAsia" w:ascii="仿宋" w:hAnsi="仿宋" w:eastAsia="仿宋" w:cs="仿宋"/>
          <w:sz w:val="30"/>
          <w:szCs w:val="30"/>
          <w:lang w:eastAsia="zh-CN"/>
        </w:rPr>
        <w:t>整理分析获取的基础数据等资料，依据制定的评价标准进行评价指标打分，根据结果提出建议并完成绩效评价报告</w:t>
      </w:r>
      <w:r>
        <w:rPr>
          <w:rFonts w:hint="eastAsia" w:ascii="仿宋" w:hAnsi="仿宋" w:eastAsia="仿宋" w:cs="仿宋"/>
          <w:sz w:val="30"/>
          <w:szCs w:val="30"/>
        </w:rPr>
        <w:t>。</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三、综合评价情况及评价结论</w:t>
      </w:r>
    </w:p>
    <w:p>
      <w:pPr>
        <w:spacing w:line="600" w:lineRule="exact"/>
        <w:ind w:firstLine="600" w:firstLineChars="200"/>
        <w:rPr>
          <w:rFonts w:ascii="黑体" w:hAnsi="黑体" w:eastAsia="黑体"/>
          <w:sz w:val="30"/>
          <w:szCs w:val="30"/>
        </w:rPr>
      </w:pPr>
      <w:r>
        <w:rPr>
          <w:rFonts w:hint="eastAsia" w:ascii="仿宋" w:hAnsi="仿宋" w:eastAsia="仿宋" w:cs="仿宋"/>
          <w:sz w:val="30"/>
          <w:szCs w:val="30"/>
        </w:rPr>
        <w:t>项目综合评价优。绩效目标设定清晰准确、绩效标准恰当适宜。</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四、绩效评价指标分析</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（一）项目决策情况。</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lang w:eastAsia="zh-CN"/>
        </w:rPr>
        <w:t>该项目立项符合国家法律法规、国民经济发展规划，符合行业发展规划和正常要求，项目目标设立与单位履职相适应，符合部门年度工作计划，项目决策过程合法合规</w:t>
      </w:r>
      <w:r>
        <w:rPr>
          <w:rFonts w:hint="eastAsia" w:ascii="仿宋" w:hAnsi="仿宋" w:eastAsia="仿宋" w:cs="仿宋"/>
          <w:sz w:val="30"/>
          <w:szCs w:val="30"/>
        </w:rPr>
        <w:t>。</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（二）项目过程情况。</w:t>
      </w:r>
    </w:p>
    <w:p>
      <w:pPr>
        <w:ind w:firstLine="630"/>
        <w:rPr>
          <w:rFonts w:ascii="仿宋" w:hAnsi="仿宋" w:eastAsia="仿宋" w:cs="仿宋"/>
          <w:sz w:val="30"/>
          <w:szCs w:val="30"/>
        </w:rPr>
      </w:pPr>
      <w:r>
        <w:rPr>
          <w:rFonts w:hint="eastAsia" w:ascii="仿宋" w:hAnsi="仿宋" w:eastAsia="仿宋" w:cs="仿宋"/>
          <w:sz w:val="30"/>
          <w:szCs w:val="30"/>
          <w:lang w:val="en-US" w:eastAsia="zh-CN"/>
        </w:rPr>
        <w:t>2023年度三供一业补贴项目资金支出严格遵守国家财经法规和财务管理制度以及相关专项资金管理办法的规定，项目资金的拨付与预算批复一致，不存在截留、挤占、挪用等情况</w:t>
      </w:r>
      <w:r>
        <w:rPr>
          <w:rFonts w:hint="eastAsia" w:ascii="仿宋" w:hAnsi="仿宋" w:eastAsia="仿宋" w:cs="仿宋"/>
          <w:sz w:val="30"/>
          <w:szCs w:val="30"/>
        </w:rPr>
        <w:t>。</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（三）项目产出情况。</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lang w:val="en-US" w:eastAsia="zh-CN"/>
        </w:rPr>
        <w:t>2023年度全部在计划完成时间内完成各项工作</w:t>
      </w:r>
      <w:r>
        <w:rPr>
          <w:rFonts w:hint="eastAsia" w:ascii="仿宋" w:hAnsi="仿宋" w:eastAsia="仿宋" w:cs="仿宋"/>
          <w:sz w:val="30"/>
          <w:szCs w:val="30"/>
        </w:rPr>
        <w:t>。</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（四）项目效益情况。</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color w:val="000000"/>
          <w:kern w:val="0"/>
          <w:sz w:val="30"/>
          <w:szCs w:val="30"/>
          <w:lang w:bidi="ar"/>
        </w:rPr>
        <w:t>保障单位工作正常运转，群众满意度高。</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五、主要经验及做法、存在的问题及原因分析</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（一）主要经验及做法</w:t>
      </w:r>
    </w:p>
    <w:p>
      <w:pPr>
        <w:spacing w:line="600" w:lineRule="exact"/>
        <w:ind w:firstLine="900" w:firstLineChars="300"/>
        <w:outlineLvl w:val="0"/>
        <w:rPr>
          <w:rFonts w:ascii="仿宋" w:hAnsi="仿宋" w:eastAsia="仿宋" w:cs="仿宋"/>
          <w:sz w:val="30"/>
          <w:szCs w:val="30"/>
        </w:rPr>
      </w:pPr>
      <w:r>
        <w:rPr>
          <w:rFonts w:hint="eastAsia" w:ascii="仿宋" w:hAnsi="仿宋" w:eastAsia="仿宋" w:cs="仿宋"/>
          <w:sz w:val="30"/>
          <w:szCs w:val="30"/>
        </w:rPr>
        <w:t>1、加强领导、增强责任意识。</w:t>
      </w:r>
    </w:p>
    <w:p>
      <w:pPr>
        <w:spacing w:line="600" w:lineRule="exact"/>
        <w:ind w:firstLine="900" w:firstLineChars="300"/>
        <w:outlineLvl w:val="0"/>
        <w:rPr>
          <w:rFonts w:ascii="仿宋" w:hAnsi="仿宋" w:eastAsia="仿宋" w:cs="仿宋"/>
          <w:sz w:val="30"/>
          <w:szCs w:val="30"/>
        </w:rPr>
      </w:pPr>
      <w:r>
        <w:rPr>
          <w:rFonts w:hint="eastAsia" w:ascii="仿宋" w:hAnsi="仿宋" w:eastAsia="仿宋" w:cs="仿宋"/>
          <w:sz w:val="30"/>
          <w:szCs w:val="30"/>
        </w:rPr>
        <w:t>2、加强项目资金管理、提前谋划、确保使用高效。</w:t>
      </w:r>
    </w:p>
    <w:p>
      <w:pPr>
        <w:spacing w:line="600" w:lineRule="exact"/>
        <w:ind w:firstLine="900" w:firstLineChars="300"/>
        <w:outlineLvl w:val="0"/>
        <w:rPr>
          <w:rFonts w:ascii="仿宋" w:hAnsi="仿宋" w:eastAsia="仿宋" w:cs="仿宋"/>
          <w:sz w:val="30"/>
          <w:szCs w:val="30"/>
        </w:rPr>
      </w:pPr>
      <w:r>
        <w:rPr>
          <w:rFonts w:hint="eastAsia" w:ascii="仿宋" w:hAnsi="仿宋" w:eastAsia="仿宋" w:cs="仿宋"/>
          <w:sz w:val="30"/>
          <w:szCs w:val="30"/>
        </w:rPr>
        <w:t>3、对项目的预算编制、预算执行、预算绩效进行监督管理，确保各项工作运行到位。</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（二）存在的问题及原因分析</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rPr>
        <w:t>绩效自评工作还需进一步规范，绩效管理工作还有待提高。另外绩效评价指标体系有待进一步完善。</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有关建议</w:t>
      </w:r>
    </w:p>
    <w:p>
      <w:pPr>
        <w:spacing w:line="600" w:lineRule="exact"/>
        <w:ind w:firstLine="600" w:firstLineChars="200"/>
        <w:outlineLvl w:val="0"/>
        <w:rPr>
          <w:rFonts w:ascii="仿宋" w:hAnsi="仿宋" w:eastAsia="仿宋" w:cs="仿宋"/>
          <w:sz w:val="30"/>
          <w:szCs w:val="30"/>
        </w:rPr>
      </w:pPr>
      <w:r>
        <w:rPr>
          <w:rFonts w:hint="eastAsia" w:ascii="仿宋" w:hAnsi="仿宋" w:eastAsia="仿宋" w:cs="仿宋"/>
          <w:sz w:val="30"/>
          <w:szCs w:val="30"/>
          <w:lang w:eastAsia="zh-CN"/>
        </w:rPr>
        <w:t>进一步</w:t>
      </w:r>
      <w:r>
        <w:rPr>
          <w:rFonts w:hint="eastAsia" w:ascii="仿宋" w:hAnsi="仿宋" w:eastAsia="仿宋" w:cs="仿宋"/>
          <w:sz w:val="30"/>
          <w:szCs w:val="30"/>
        </w:rPr>
        <w:t>加强预算管理</w:t>
      </w:r>
      <w:r>
        <w:rPr>
          <w:rFonts w:hint="eastAsia" w:ascii="仿宋" w:hAnsi="仿宋" w:eastAsia="仿宋" w:cs="仿宋"/>
          <w:sz w:val="30"/>
          <w:szCs w:val="30"/>
          <w:lang w:eastAsia="zh-CN"/>
        </w:rPr>
        <w:t>工作</w:t>
      </w:r>
      <w:r>
        <w:rPr>
          <w:rFonts w:hint="eastAsia" w:ascii="仿宋" w:hAnsi="仿宋" w:eastAsia="仿宋" w:cs="仿宋"/>
          <w:sz w:val="30"/>
          <w:szCs w:val="30"/>
        </w:rPr>
        <w:t>，</w:t>
      </w:r>
      <w:r>
        <w:rPr>
          <w:rFonts w:hint="eastAsia" w:ascii="仿宋" w:hAnsi="仿宋" w:eastAsia="仿宋" w:cs="仿宋"/>
          <w:sz w:val="30"/>
          <w:szCs w:val="30"/>
          <w:lang w:eastAsia="zh-CN"/>
        </w:rPr>
        <w:t>参考上一年度绩效评价结果科学预测下一年度收支情况，</w:t>
      </w:r>
      <w:r>
        <w:rPr>
          <w:rFonts w:hint="eastAsia" w:ascii="仿宋" w:hAnsi="仿宋" w:eastAsia="仿宋" w:cs="仿宋"/>
          <w:sz w:val="30"/>
          <w:szCs w:val="30"/>
        </w:rPr>
        <w:t>提高预算编制的科学性和准确性，使预算编制更加符合项目实际情况。同时支出应严格执行预算规定，合理安排使用资金。。</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其他需要说明的问题</w:t>
      </w:r>
    </w:p>
    <w:p>
      <w:pPr>
        <w:spacing w:line="600" w:lineRule="exact"/>
        <w:ind w:firstLine="600" w:firstLineChars="200"/>
        <w:outlineLvl w:val="0"/>
        <w:rPr>
          <w:sz w:val="28"/>
          <w:szCs w:val="28"/>
        </w:rPr>
      </w:pPr>
      <w:r>
        <w:rPr>
          <w:rFonts w:hint="eastAsia" w:ascii="仿宋" w:hAnsi="仿宋" w:eastAsia="仿宋" w:cs="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ngXian">
    <w:altName w:val="宋体"/>
    <w:panose1 w:val="02010600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72F72B"/>
    <w:multiLevelType w:val="singleLevel"/>
    <w:tmpl w:val="D472F72B"/>
    <w:lvl w:ilvl="0" w:tentative="0">
      <w:start w:val="2"/>
      <w:numFmt w:val="chineseCounting"/>
      <w:suff w:val="nothing"/>
      <w:lvlText w:val="（%1）"/>
      <w:lvlJc w:val="left"/>
      <w:rPr>
        <w:rFonts w:hint="eastAsia"/>
      </w:rPr>
    </w:lvl>
  </w:abstractNum>
  <w:abstractNum w:abstractNumId="1">
    <w:nsid w:val="2F6FC845"/>
    <w:multiLevelType w:val="singleLevel"/>
    <w:tmpl w:val="2F6FC845"/>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C59F9"/>
    <w:rsid w:val="003970E3"/>
    <w:rsid w:val="0048433E"/>
    <w:rsid w:val="009713B7"/>
    <w:rsid w:val="00991C47"/>
    <w:rsid w:val="00CB76C0"/>
    <w:rsid w:val="074037D3"/>
    <w:rsid w:val="0EBA4AC1"/>
    <w:rsid w:val="0F3F6626"/>
    <w:rsid w:val="0FED5BDF"/>
    <w:rsid w:val="10162A41"/>
    <w:rsid w:val="17731850"/>
    <w:rsid w:val="1856775F"/>
    <w:rsid w:val="1C7003B4"/>
    <w:rsid w:val="1D09551F"/>
    <w:rsid w:val="1D5A17B8"/>
    <w:rsid w:val="1EAD7E1E"/>
    <w:rsid w:val="226E68B0"/>
    <w:rsid w:val="246226A7"/>
    <w:rsid w:val="25416620"/>
    <w:rsid w:val="2CE60EE1"/>
    <w:rsid w:val="2F4C18C2"/>
    <w:rsid w:val="30160784"/>
    <w:rsid w:val="320C1ED6"/>
    <w:rsid w:val="329E526C"/>
    <w:rsid w:val="37FD0F66"/>
    <w:rsid w:val="3D82659B"/>
    <w:rsid w:val="44DA6F61"/>
    <w:rsid w:val="47E363B4"/>
    <w:rsid w:val="4BD57C03"/>
    <w:rsid w:val="4C9C7B51"/>
    <w:rsid w:val="4FAC4D29"/>
    <w:rsid w:val="56CC59F9"/>
    <w:rsid w:val="57BA3225"/>
    <w:rsid w:val="582429E0"/>
    <w:rsid w:val="5C690CF5"/>
    <w:rsid w:val="62FF44B9"/>
    <w:rsid w:val="68583474"/>
    <w:rsid w:val="6ACF6802"/>
    <w:rsid w:val="6C9A6560"/>
    <w:rsid w:val="70EC0C11"/>
    <w:rsid w:val="721D1238"/>
    <w:rsid w:val="76425AC8"/>
    <w:rsid w:val="787B1B09"/>
    <w:rsid w:val="7AC16D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237</Words>
  <Characters>1351</Characters>
  <Lines>11</Lines>
  <Paragraphs>3</Paragraphs>
  <TotalTime>2</TotalTime>
  <ScaleCrop>false</ScaleCrop>
  <LinksUpToDate>false</LinksUpToDate>
  <CharactersWithSpaces>1585</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2021-08-18T08:26:00Z</dcterms:created>
  <dc:creator>lenovo</dc:creator>
  <cp:lastModifiedBy>Administrator</cp:lastModifiedBy>
  <dcterms:modified xsi:type="dcterms:W3CDTF">2024-03-04T04:25:28Z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277CF7C56CCB472297311DB6AA436AB9</vt:lpwstr>
  </property>
</Properties>
</file>