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一、唐山市开平区科学技术协会本级收支预算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133.64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115.79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133.64</w:t>
            </w:r>
          </w:p>
        </w:tc>
        <w:tc>
          <w:tcPr>
            <w:tcW w:w="4535" w:type="dxa"/>
            <w:vAlign w:val="center"/>
          </w:tcPr>
          <w:p>
            <w:pPr>
              <w:pStyle w:val="16"/>
            </w:pPr>
            <w:r>
              <w:t>本年支出合计</w:t>
            </w:r>
          </w:p>
        </w:tc>
        <w:tc>
          <w:tcPr>
            <w:tcW w:w="2126" w:type="dxa"/>
            <w:vAlign w:val="center"/>
          </w:tcPr>
          <w:p>
            <w:pPr>
              <w:pStyle w:val="17"/>
            </w:pPr>
            <w:r>
              <w:t>133.64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133.64</w:t>
            </w:r>
          </w:p>
        </w:tc>
        <w:tc>
          <w:tcPr>
            <w:tcW w:w="4535" w:type="dxa"/>
            <w:vAlign w:val="center"/>
          </w:tcPr>
          <w:p>
            <w:pPr>
              <w:pStyle w:val="16"/>
            </w:pPr>
            <w:r>
              <w:t>支出总计</w:t>
            </w:r>
          </w:p>
        </w:tc>
        <w:tc>
          <w:tcPr>
            <w:tcW w:w="2126" w:type="dxa"/>
            <w:vAlign w:val="center"/>
          </w:tcPr>
          <w:p>
            <w:pPr>
              <w:pStyle w:val="17"/>
            </w:pPr>
            <w:r>
              <w:t>133.64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133.64</w:t>
            </w:r>
          </w:p>
        </w:tc>
        <w:tc>
          <w:tcPr>
            <w:tcW w:w="1134" w:type="dxa"/>
            <w:vAlign w:val="center"/>
          </w:tcPr>
          <w:p>
            <w:pPr>
              <w:pStyle w:val="17"/>
            </w:pPr>
            <w:r>
              <w:t>133.64</w:t>
            </w:r>
          </w:p>
        </w:tc>
        <w:tc>
          <w:tcPr>
            <w:tcW w:w="1134" w:type="dxa"/>
            <w:vAlign w:val="center"/>
          </w:tcPr>
          <w:p>
            <w:pPr>
              <w:pStyle w:val="17"/>
            </w:pPr>
            <w:r>
              <w:t>133.64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115.79</w:t>
            </w:r>
          </w:p>
        </w:tc>
        <w:tc>
          <w:tcPr>
            <w:tcW w:w="1134" w:type="dxa"/>
            <w:vAlign w:val="center"/>
          </w:tcPr>
          <w:p>
            <w:pPr>
              <w:pStyle w:val="13"/>
            </w:pPr>
            <w:r>
              <w:t>115.79</w:t>
            </w:r>
          </w:p>
        </w:tc>
        <w:tc>
          <w:tcPr>
            <w:tcW w:w="1134" w:type="dxa"/>
            <w:vAlign w:val="center"/>
          </w:tcPr>
          <w:p>
            <w:pPr>
              <w:pStyle w:val="13"/>
            </w:pPr>
            <w:r>
              <w:t>115.79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t>科学技术普及</w:t>
            </w:r>
          </w:p>
        </w:tc>
        <w:tc>
          <w:tcPr>
            <w:tcW w:w="1134" w:type="dxa"/>
            <w:vAlign w:val="center"/>
          </w:tcPr>
          <w:p>
            <w:pPr>
              <w:pStyle w:val="13"/>
            </w:pPr>
            <w:r>
              <w:t>115.79</w:t>
            </w:r>
          </w:p>
        </w:tc>
        <w:tc>
          <w:tcPr>
            <w:tcW w:w="1134" w:type="dxa"/>
            <w:vAlign w:val="center"/>
          </w:tcPr>
          <w:p>
            <w:pPr>
              <w:pStyle w:val="13"/>
            </w:pPr>
            <w:r>
              <w:t>115.79</w:t>
            </w:r>
          </w:p>
        </w:tc>
        <w:tc>
          <w:tcPr>
            <w:tcW w:w="1134" w:type="dxa"/>
            <w:vAlign w:val="center"/>
          </w:tcPr>
          <w:p>
            <w:pPr>
              <w:pStyle w:val="13"/>
            </w:pPr>
            <w:r>
              <w:t>115.79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1559" w:type="dxa"/>
            <w:vAlign w:val="center"/>
          </w:tcPr>
          <w:p>
            <w:pPr>
              <w:pStyle w:val="14"/>
            </w:pPr>
            <w:r>
              <w:t>机构运行</w:t>
            </w:r>
          </w:p>
        </w:tc>
        <w:tc>
          <w:tcPr>
            <w:tcW w:w="1134" w:type="dxa"/>
            <w:vAlign w:val="center"/>
          </w:tcPr>
          <w:p>
            <w:pPr>
              <w:pStyle w:val="13"/>
            </w:pPr>
            <w:r>
              <w:t>99.79</w:t>
            </w:r>
          </w:p>
        </w:tc>
        <w:tc>
          <w:tcPr>
            <w:tcW w:w="1134" w:type="dxa"/>
            <w:vAlign w:val="center"/>
          </w:tcPr>
          <w:p>
            <w:pPr>
              <w:pStyle w:val="13"/>
            </w:pPr>
            <w:r>
              <w:t>99.79</w:t>
            </w:r>
          </w:p>
        </w:tc>
        <w:tc>
          <w:tcPr>
            <w:tcW w:w="1134" w:type="dxa"/>
            <w:vAlign w:val="center"/>
          </w:tcPr>
          <w:p>
            <w:pPr>
              <w:pStyle w:val="13"/>
            </w:pPr>
            <w:r>
              <w:t>99.79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1559" w:type="dxa"/>
            <w:vAlign w:val="center"/>
          </w:tcPr>
          <w:p>
            <w:pPr>
              <w:pStyle w:val="14"/>
            </w:pPr>
            <w:r>
              <w:t>科普活动</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r>
              <w:t>1.85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9.11</w:t>
            </w:r>
          </w:p>
        </w:tc>
        <w:tc>
          <w:tcPr>
            <w:tcW w:w="1134" w:type="dxa"/>
            <w:vAlign w:val="center"/>
          </w:tcPr>
          <w:p>
            <w:pPr>
              <w:pStyle w:val="13"/>
            </w:pPr>
            <w:r>
              <w:t>9.11</w:t>
            </w:r>
          </w:p>
        </w:tc>
        <w:tc>
          <w:tcPr>
            <w:tcW w:w="1134" w:type="dxa"/>
            <w:vAlign w:val="center"/>
          </w:tcPr>
          <w:p>
            <w:pPr>
              <w:pStyle w:val="13"/>
            </w:pPr>
            <w:r>
              <w:t>9.11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8.81</w:t>
            </w:r>
          </w:p>
        </w:tc>
        <w:tc>
          <w:tcPr>
            <w:tcW w:w="1134" w:type="dxa"/>
            <w:vAlign w:val="center"/>
          </w:tcPr>
          <w:p>
            <w:pPr>
              <w:pStyle w:val="13"/>
            </w:pPr>
            <w:r>
              <w:t>8.81</w:t>
            </w:r>
          </w:p>
        </w:tc>
        <w:tc>
          <w:tcPr>
            <w:tcW w:w="1134" w:type="dxa"/>
            <w:vAlign w:val="center"/>
          </w:tcPr>
          <w:p>
            <w:pPr>
              <w:pStyle w:val="13"/>
            </w:pPr>
            <w:r>
              <w:t>8.81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8.81</w:t>
            </w:r>
          </w:p>
        </w:tc>
        <w:tc>
          <w:tcPr>
            <w:tcW w:w="1134" w:type="dxa"/>
            <w:vAlign w:val="center"/>
          </w:tcPr>
          <w:p>
            <w:pPr>
              <w:pStyle w:val="13"/>
            </w:pPr>
            <w:r>
              <w:t>8.81</w:t>
            </w:r>
          </w:p>
        </w:tc>
        <w:tc>
          <w:tcPr>
            <w:tcW w:w="1134" w:type="dxa"/>
            <w:vAlign w:val="center"/>
          </w:tcPr>
          <w:p>
            <w:pPr>
              <w:pStyle w:val="13"/>
            </w:pPr>
            <w:r>
              <w:t>8.81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133.64</w:t>
            </w:r>
          </w:p>
        </w:tc>
        <w:tc>
          <w:tcPr>
            <w:tcW w:w="1361" w:type="dxa"/>
            <w:vAlign w:val="center"/>
          </w:tcPr>
          <w:p>
            <w:pPr>
              <w:pStyle w:val="17"/>
            </w:pPr>
            <w:r>
              <w:t>117.34</w:t>
            </w:r>
          </w:p>
        </w:tc>
        <w:tc>
          <w:tcPr>
            <w:tcW w:w="1361" w:type="dxa"/>
            <w:vAlign w:val="center"/>
          </w:tcPr>
          <w:p>
            <w:pPr>
              <w:pStyle w:val="17"/>
            </w:pPr>
            <w:r>
              <w:t>16.30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115.79</w:t>
            </w:r>
          </w:p>
        </w:tc>
        <w:tc>
          <w:tcPr>
            <w:tcW w:w="1361" w:type="dxa"/>
            <w:vAlign w:val="center"/>
          </w:tcPr>
          <w:p>
            <w:pPr>
              <w:pStyle w:val="13"/>
            </w:pPr>
            <w:r>
              <w:t>99.79</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115.79</w:t>
            </w:r>
          </w:p>
        </w:tc>
        <w:tc>
          <w:tcPr>
            <w:tcW w:w="1361" w:type="dxa"/>
            <w:vAlign w:val="center"/>
          </w:tcPr>
          <w:p>
            <w:pPr>
              <w:pStyle w:val="13"/>
            </w:pPr>
            <w:r>
              <w:t>99.79</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99.79</w:t>
            </w:r>
          </w:p>
        </w:tc>
        <w:tc>
          <w:tcPr>
            <w:tcW w:w="1361" w:type="dxa"/>
            <w:vAlign w:val="center"/>
          </w:tcPr>
          <w:p>
            <w:pPr>
              <w:pStyle w:val="13"/>
            </w:pPr>
            <w:r>
              <w:t>99.79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1.85</w:t>
            </w:r>
          </w:p>
        </w:tc>
        <w:tc>
          <w:tcPr>
            <w:tcW w:w="1361" w:type="dxa"/>
            <w:vAlign w:val="center"/>
          </w:tcPr>
          <w:p>
            <w:pPr>
              <w:pStyle w:val="13"/>
            </w:pPr>
            <w:r>
              <w:t>1.85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1.85</w:t>
            </w:r>
          </w:p>
        </w:tc>
        <w:tc>
          <w:tcPr>
            <w:tcW w:w="1361" w:type="dxa"/>
            <w:vAlign w:val="center"/>
          </w:tcPr>
          <w:p>
            <w:pPr>
              <w:pStyle w:val="13"/>
            </w:pPr>
            <w:r>
              <w:t>1.85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1.85</w:t>
            </w:r>
          </w:p>
        </w:tc>
        <w:tc>
          <w:tcPr>
            <w:tcW w:w="1361" w:type="dxa"/>
            <w:vAlign w:val="center"/>
          </w:tcPr>
          <w:p>
            <w:pPr>
              <w:pStyle w:val="13"/>
            </w:pPr>
            <w:r>
              <w:t>1.85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9.11</w:t>
            </w:r>
          </w:p>
        </w:tc>
        <w:tc>
          <w:tcPr>
            <w:tcW w:w="1361" w:type="dxa"/>
            <w:vAlign w:val="center"/>
          </w:tcPr>
          <w:p>
            <w:pPr>
              <w:pStyle w:val="13"/>
            </w:pPr>
            <w:r>
              <w:t>8.81</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8.81</w:t>
            </w:r>
          </w:p>
        </w:tc>
        <w:tc>
          <w:tcPr>
            <w:tcW w:w="1361" w:type="dxa"/>
            <w:vAlign w:val="center"/>
          </w:tcPr>
          <w:p>
            <w:pPr>
              <w:pStyle w:val="13"/>
            </w:pPr>
            <w:r>
              <w:t>8.81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8.81</w:t>
            </w:r>
          </w:p>
        </w:tc>
        <w:tc>
          <w:tcPr>
            <w:tcW w:w="1361" w:type="dxa"/>
            <w:vAlign w:val="center"/>
          </w:tcPr>
          <w:p>
            <w:pPr>
              <w:pStyle w:val="13"/>
            </w:pPr>
            <w:r>
              <w:t>8.81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133.64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115.79</w:t>
            </w:r>
          </w:p>
        </w:tc>
        <w:tc>
          <w:tcPr>
            <w:tcW w:w="1474" w:type="dxa"/>
            <w:vAlign w:val="center"/>
          </w:tcPr>
          <w:p>
            <w:pPr>
              <w:pStyle w:val="13"/>
            </w:pPr>
            <w:r>
              <w:t>115.79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1.85</w:t>
            </w:r>
          </w:p>
        </w:tc>
        <w:tc>
          <w:tcPr>
            <w:tcW w:w="1474" w:type="dxa"/>
            <w:vAlign w:val="center"/>
          </w:tcPr>
          <w:p>
            <w:pPr>
              <w:pStyle w:val="13"/>
            </w:pPr>
            <w:r>
              <w:t>1.85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9.11</w:t>
            </w:r>
          </w:p>
        </w:tc>
        <w:tc>
          <w:tcPr>
            <w:tcW w:w="1474" w:type="dxa"/>
            <w:vAlign w:val="center"/>
          </w:tcPr>
          <w:p>
            <w:pPr>
              <w:pStyle w:val="13"/>
            </w:pPr>
            <w:r>
              <w:t>9.11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6.90</w:t>
            </w:r>
          </w:p>
        </w:tc>
        <w:tc>
          <w:tcPr>
            <w:tcW w:w="1474" w:type="dxa"/>
            <w:vAlign w:val="center"/>
          </w:tcPr>
          <w:p>
            <w:pPr>
              <w:pStyle w:val="13"/>
            </w:pPr>
            <w:r>
              <w:t>6.90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133.64</w:t>
            </w:r>
          </w:p>
        </w:tc>
        <w:tc>
          <w:tcPr>
            <w:tcW w:w="3402" w:type="dxa"/>
            <w:vAlign w:val="center"/>
          </w:tcPr>
          <w:p>
            <w:pPr>
              <w:pStyle w:val="16"/>
            </w:pPr>
            <w:r>
              <w:t>本年支出合计</w:t>
            </w:r>
          </w:p>
        </w:tc>
        <w:tc>
          <w:tcPr>
            <w:tcW w:w="1474" w:type="dxa"/>
            <w:vAlign w:val="center"/>
          </w:tcPr>
          <w:p>
            <w:pPr>
              <w:pStyle w:val="17"/>
            </w:pPr>
            <w:r>
              <w:t>133.64</w:t>
            </w:r>
          </w:p>
        </w:tc>
        <w:tc>
          <w:tcPr>
            <w:tcW w:w="1474" w:type="dxa"/>
            <w:vAlign w:val="center"/>
          </w:tcPr>
          <w:p>
            <w:pPr>
              <w:pStyle w:val="17"/>
            </w:pPr>
            <w:r>
              <w:t>133.64</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133.64</w:t>
            </w:r>
          </w:p>
        </w:tc>
        <w:tc>
          <w:tcPr>
            <w:tcW w:w="3402" w:type="dxa"/>
            <w:vAlign w:val="center"/>
          </w:tcPr>
          <w:p>
            <w:pPr>
              <w:pStyle w:val="16"/>
            </w:pPr>
            <w:r>
              <w:t>支出总计</w:t>
            </w:r>
          </w:p>
        </w:tc>
        <w:tc>
          <w:tcPr>
            <w:tcW w:w="1474" w:type="dxa"/>
            <w:vAlign w:val="center"/>
          </w:tcPr>
          <w:p>
            <w:pPr>
              <w:pStyle w:val="17"/>
            </w:pPr>
            <w:r>
              <w:t>133.64</w:t>
            </w:r>
          </w:p>
        </w:tc>
        <w:tc>
          <w:tcPr>
            <w:tcW w:w="1474" w:type="dxa"/>
            <w:vAlign w:val="center"/>
          </w:tcPr>
          <w:p>
            <w:pPr>
              <w:pStyle w:val="17"/>
            </w:pPr>
            <w:r>
              <w:t>133.64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133.64</w:t>
            </w:r>
          </w:p>
        </w:tc>
        <w:tc>
          <w:tcPr>
            <w:tcW w:w="2551" w:type="dxa"/>
            <w:vAlign w:val="center"/>
          </w:tcPr>
          <w:p>
            <w:pPr>
              <w:pStyle w:val="17"/>
            </w:pPr>
            <w:r>
              <w:t>117.34</w:t>
            </w:r>
          </w:p>
        </w:tc>
        <w:tc>
          <w:tcPr>
            <w:tcW w:w="2551" w:type="dxa"/>
            <w:vAlign w:val="center"/>
          </w:tcPr>
          <w:p>
            <w:pPr>
              <w:pStyle w:val="17"/>
            </w:pPr>
            <w: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115.79</w:t>
            </w:r>
          </w:p>
        </w:tc>
        <w:tc>
          <w:tcPr>
            <w:tcW w:w="2551" w:type="dxa"/>
            <w:vAlign w:val="center"/>
          </w:tcPr>
          <w:p>
            <w:pPr>
              <w:pStyle w:val="13"/>
            </w:pPr>
            <w:r>
              <w:t>99.79</w:t>
            </w: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115.79</w:t>
            </w:r>
          </w:p>
        </w:tc>
        <w:tc>
          <w:tcPr>
            <w:tcW w:w="2551" w:type="dxa"/>
            <w:vAlign w:val="center"/>
          </w:tcPr>
          <w:p>
            <w:pPr>
              <w:pStyle w:val="13"/>
            </w:pPr>
            <w:r>
              <w:t>99.79</w:t>
            </w: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99.79</w:t>
            </w:r>
          </w:p>
        </w:tc>
        <w:tc>
          <w:tcPr>
            <w:tcW w:w="2551" w:type="dxa"/>
            <w:vAlign w:val="center"/>
          </w:tcPr>
          <w:p>
            <w:pPr>
              <w:pStyle w:val="13"/>
            </w:pPr>
            <w:r>
              <w:t>99.79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1.85</w:t>
            </w:r>
          </w:p>
        </w:tc>
        <w:tc>
          <w:tcPr>
            <w:tcW w:w="2551" w:type="dxa"/>
            <w:vAlign w:val="center"/>
          </w:tcPr>
          <w:p>
            <w:pPr>
              <w:pStyle w:val="13"/>
            </w:pPr>
            <w:r>
              <w:t>1.85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1.85</w:t>
            </w:r>
          </w:p>
        </w:tc>
        <w:tc>
          <w:tcPr>
            <w:tcW w:w="2551" w:type="dxa"/>
            <w:vAlign w:val="center"/>
          </w:tcPr>
          <w:p>
            <w:pPr>
              <w:pStyle w:val="13"/>
            </w:pPr>
            <w:r>
              <w:t>1.85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1.85</w:t>
            </w:r>
          </w:p>
        </w:tc>
        <w:tc>
          <w:tcPr>
            <w:tcW w:w="2551" w:type="dxa"/>
            <w:vAlign w:val="center"/>
          </w:tcPr>
          <w:p>
            <w:pPr>
              <w:pStyle w:val="13"/>
            </w:pPr>
            <w:r>
              <w:t>1.85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9.11</w:t>
            </w:r>
          </w:p>
        </w:tc>
        <w:tc>
          <w:tcPr>
            <w:tcW w:w="2551" w:type="dxa"/>
            <w:vAlign w:val="center"/>
          </w:tcPr>
          <w:p>
            <w:pPr>
              <w:pStyle w:val="13"/>
            </w:pPr>
            <w:r>
              <w:t>8.81</w:t>
            </w: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8.81</w:t>
            </w:r>
          </w:p>
        </w:tc>
        <w:tc>
          <w:tcPr>
            <w:tcW w:w="2551" w:type="dxa"/>
            <w:vAlign w:val="center"/>
          </w:tcPr>
          <w:p>
            <w:pPr>
              <w:pStyle w:val="13"/>
            </w:pPr>
            <w:r>
              <w:t>8.81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8.81</w:t>
            </w:r>
          </w:p>
        </w:tc>
        <w:tc>
          <w:tcPr>
            <w:tcW w:w="2551" w:type="dxa"/>
            <w:vAlign w:val="center"/>
          </w:tcPr>
          <w:p>
            <w:pPr>
              <w:pStyle w:val="13"/>
            </w:pPr>
            <w:r>
              <w:t>8.81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117.34</w:t>
            </w:r>
          </w:p>
        </w:tc>
        <w:tc>
          <w:tcPr>
            <w:tcW w:w="2551" w:type="dxa"/>
            <w:vAlign w:val="center"/>
          </w:tcPr>
          <w:p>
            <w:pPr>
              <w:pStyle w:val="17"/>
            </w:pPr>
            <w:r>
              <w:t>104.94</w:t>
            </w:r>
          </w:p>
        </w:tc>
        <w:tc>
          <w:tcPr>
            <w:tcW w:w="2551" w:type="dxa"/>
            <w:vAlign w:val="center"/>
          </w:tcPr>
          <w:p>
            <w:pPr>
              <w:pStyle w:val="17"/>
            </w:pPr>
            <w:r>
              <w:t>12.40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103.20</w:t>
            </w:r>
          </w:p>
        </w:tc>
        <w:tc>
          <w:tcPr>
            <w:tcW w:w="2551" w:type="dxa"/>
            <w:vAlign w:val="center"/>
          </w:tcPr>
          <w:p>
            <w:pPr>
              <w:pStyle w:val="13"/>
            </w:pPr>
            <w:r>
              <w:t>103.20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44.59</w:t>
            </w:r>
          </w:p>
        </w:tc>
        <w:tc>
          <w:tcPr>
            <w:tcW w:w="2551" w:type="dxa"/>
            <w:vAlign w:val="center"/>
          </w:tcPr>
          <w:p>
            <w:pPr>
              <w:pStyle w:val="13"/>
            </w:pPr>
            <w:r>
              <w:t>44.59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26.95</w:t>
            </w:r>
          </w:p>
        </w:tc>
        <w:tc>
          <w:tcPr>
            <w:tcW w:w="2551" w:type="dxa"/>
            <w:vAlign w:val="center"/>
          </w:tcPr>
          <w:p>
            <w:pPr>
              <w:pStyle w:val="13"/>
            </w:pPr>
            <w:r>
              <w:t>26.95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6.68</w:t>
            </w:r>
          </w:p>
        </w:tc>
        <w:tc>
          <w:tcPr>
            <w:tcW w:w="2551" w:type="dxa"/>
            <w:vAlign w:val="center"/>
          </w:tcPr>
          <w:p>
            <w:pPr>
              <w:pStyle w:val="13"/>
            </w:pPr>
            <w:r>
              <w:t>6.68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8.99</w:t>
            </w:r>
          </w:p>
        </w:tc>
        <w:tc>
          <w:tcPr>
            <w:tcW w:w="2551" w:type="dxa"/>
            <w:vAlign w:val="center"/>
          </w:tcPr>
          <w:p>
            <w:pPr>
              <w:pStyle w:val="13"/>
            </w:pPr>
            <w:r>
              <w:t>8.99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8.81</w:t>
            </w:r>
          </w:p>
        </w:tc>
        <w:tc>
          <w:tcPr>
            <w:tcW w:w="2551" w:type="dxa"/>
            <w:vAlign w:val="center"/>
          </w:tcPr>
          <w:p>
            <w:pPr>
              <w:pStyle w:val="13"/>
            </w:pPr>
            <w:r>
              <w:t>8.81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12.40</w:t>
            </w:r>
          </w:p>
        </w:tc>
        <w:tc>
          <w:tcPr>
            <w:tcW w:w="2551" w:type="dxa"/>
            <w:vAlign w:val="center"/>
          </w:tcPr>
          <w:p>
            <w:pPr>
              <w:pStyle w:val="13"/>
            </w:pPr>
          </w:p>
        </w:tc>
        <w:tc>
          <w:tcPr>
            <w:tcW w:w="2551" w:type="dxa"/>
            <w:vAlign w:val="center"/>
          </w:tcPr>
          <w:p>
            <w:pPr>
              <w:pStyle w:val="13"/>
            </w:pPr>
            <w:r>
              <w:t>12.40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3.05</w:t>
            </w:r>
          </w:p>
        </w:tc>
        <w:tc>
          <w:tcPr>
            <w:tcW w:w="2551" w:type="dxa"/>
            <w:vAlign w:val="center"/>
          </w:tcPr>
          <w:p>
            <w:pPr>
              <w:pStyle w:val="13"/>
            </w:pPr>
          </w:p>
        </w:tc>
        <w:tc>
          <w:tcPr>
            <w:tcW w:w="2551" w:type="dxa"/>
            <w:vAlign w:val="center"/>
          </w:tcPr>
          <w:p>
            <w:pPr>
              <w:pStyle w:val="13"/>
            </w:pPr>
            <w:r>
              <w:t>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0.59</w:t>
            </w:r>
          </w:p>
        </w:tc>
        <w:tc>
          <w:tcPr>
            <w:tcW w:w="2551" w:type="dxa"/>
            <w:vAlign w:val="center"/>
          </w:tcPr>
          <w:p>
            <w:pPr>
              <w:pStyle w:val="13"/>
            </w:pPr>
          </w:p>
        </w:tc>
        <w:tc>
          <w:tcPr>
            <w:tcW w:w="2551" w:type="dxa"/>
            <w:vAlign w:val="center"/>
          </w:tcPr>
          <w:p>
            <w:pPr>
              <w:pStyle w:val="13"/>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0.74</w:t>
            </w:r>
          </w:p>
        </w:tc>
        <w:tc>
          <w:tcPr>
            <w:tcW w:w="2551" w:type="dxa"/>
            <w:vAlign w:val="center"/>
          </w:tcPr>
          <w:p>
            <w:pPr>
              <w:pStyle w:val="13"/>
            </w:pPr>
          </w:p>
        </w:tc>
        <w:tc>
          <w:tcPr>
            <w:tcW w:w="2551" w:type="dxa"/>
            <w:vAlign w:val="center"/>
          </w:tcPr>
          <w:p>
            <w:pPr>
              <w:pStyle w:val="13"/>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1.75</w:t>
            </w:r>
          </w:p>
        </w:tc>
        <w:tc>
          <w:tcPr>
            <w:tcW w:w="2551" w:type="dxa"/>
            <w:vAlign w:val="center"/>
          </w:tcPr>
          <w:p>
            <w:pPr>
              <w:pStyle w:val="13"/>
            </w:pPr>
            <w:r>
              <w:t>1.75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1.75</w:t>
            </w:r>
          </w:p>
        </w:tc>
        <w:tc>
          <w:tcPr>
            <w:tcW w:w="2551" w:type="dxa"/>
            <w:vAlign w:val="center"/>
          </w:tcPr>
          <w:p>
            <w:pPr>
              <w:pStyle w:val="13"/>
            </w:pPr>
            <w:r>
              <w:t>1.75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1.00</w:t>
            </w:r>
          </w:p>
        </w:tc>
        <w:tc>
          <w:tcPr>
            <w:tcW w:w="2381" w:type="dxa"/>
            <w:vAlign w:val="center"/>
          </w:tcPr>
          <w:p>
            <w:pPr>
              <w:pStyle w:val="17"/>
            </w:pPr>
            <w:r>
              <w:t>1.00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唐山市开平区科学技术协会本级2025年单位预算信息公开情况说明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按照《中华人民共和国预算法》、《地方预决算公开操作规程》和《关于进一步推进预算公开工作的实施意见》规定，现将唐山市开平区科学技术协会本级2025年单位预算公开如下：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开展学术交流，活跃学术思想，促进学科发展。弘扬科学精神，普及科学知识，传播科学思想和科学方法，推广先进技术，开展青少年科学技术教育活动，提高全民科学文化素质。反映科技工作者的意见和要求，维护科技工作者的合法权益。组织科技工作者参与全区科学技术政策、法规的制定和重大事务的政治协商、科学决策、民主监督工作。表彰奖励优秀科技工作者，举荐人才。开展科学论证、咨询服务，提出政策建议，促进科学技术成果的转化；接受委托承担项目评估、成果鉴定，参与专业技术资格评审等任务。开展民间国际科学技术交流活动。开展继续教育和培训工作。兴办符合科协宗旨的社会公益性事业。做好全民科学素质工作。负责指导区老科协正常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唐山市开平区科学技术协会本级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133.64万元，其中：一般公共预算收入133.64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唐山市开平区科学技术协会本级年度单位预算中支出预算的总体情况。2025年支出预算133.64万元，其中基本支出117.34万元，包括人员经费104.94万元和日常公用经费12.40万元；项目支出16.30万元，主要为独生子女退休一次性奖励金，科普专项经费、老科协经费、2025年科技创新和科学普及专项资金</w:t>
      </w:r>
    </w:p>
    <w:p>
      <w:pPr>
        <w:pStyle w:val="20"/>
      </w:pPr>
      <w:r>
        <w:t>3、比上年增减情况</w:t>
      </w:r>
    </w:p>
    <w:p>
      <w:pPr>
        <w:pStyle w:val="20"/>
      </w:pPr>
      <w:r>
        <w:t>2025年预算收支安排133.64万元，较2024年预算减少8.90万元，其中：基本支出增加2.55万元，主要为人员经费正常增资。项目支出减少11.45万元，主要为2025年项目较2024年有所变动。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1.00万元，其中因公出国（境）费0.00万元；公务用车购置及运维费1.00万元（其中：公务用车购置费为0.00万元，公务用车运维费1.00万元)；公务接待费0.00万元。与2024年相比增加0.00万元，增减变化的主要原因是我单位2025年公车运行费用预算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1、本级独生子女父母退休一次性奖励绩效目标表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13020525P00008610023J</w:t>
            </w:r>
          </w:p>
        </w:tc>
        <w:tc>
          <w:tcPr>
            <w:tcW w:w="2835" w:type="dxa"/>
            <w:vAlign w:val="center"/>
          </w:tcPr>
          <w:p>
            <w:pPr>
              <w:pStyle w:val="12"/>
            </w:pPr>
            <w:r>
              <w:t>项目名称</w:t>
            </w:r>
          </w:p>
        </w:tc>
        <w:tc>
          <w:tcPr>
            <w:tcW w:w="6095" w:type="dxa"/>
            <w:gridSpan w:val="3"/>
            <w:vAlign w:val="center"/>
          </w:tcPr>
          <w:p>
            <w:pPr>
              <w:pStyle w:val="14"/>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0.30</w:t>
            </w:r>
          </w:p>
        </w:tc>
        <w:tc>
          <w:tcPr>
            <w:tcW w:w="2835" w:type="dxa"/>
            <w:vAlign w:val="center"/>
          </w:tcPr>
          <w:p>
            <w:pPr>
              <w:pStyle w:val="12"/>
            </w:pPr>
            <w:r>
              <w:t>其中：财政    资金</w:t>
            </w:r>
          </w:p>
        </w:tc>
        <w:tc>
          <w:tcPr>
            <w:tcW w:w="2551" w:type="dxa"/>
            <w:vAlign w:val="center"/>
          </w:tcPr>
          <w:p>
            <w:pPr>
              <w:pStyle w:val="14"/>
            </w:pPr>
            <w:r>
              <w:t>0.30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1.发放独生子女父母退休一次性奖励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5386" w:type="dxa"/>
            <w:vAlign w:val="center"/>
          </w:tcPr>
          <w:p>
            <w:pPr>
              <w:pStyle w:val="14"/>
            </w:pPr>
            <w:r>
              <w:t>各项工作完成率</w:t>
            </w:r>
          </w:p>
        </w:tc>
        <w:tc>
          <w:tcPr>
            <w:tcW w:w="2268" w:type="dxa"/>
            <w:vAlign w:val="center"/>
          </w:tcPr>
          <w:p>
            <w:pPr>
              <w:pStyle w:val="14"/>
            </w:pPr>
            <w:r>
              <w:t>≥100%</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保证工作正常开展</w:t>
            </w:r>
          </w:p>
        </w:tc>
        <w:tc>
          <w:tcPr>
            <w:tcW w:w="5386" w:type="dxa"/>
            <w:vAlign w:val="center"/>
          </w:tcPr>
          <w:p>
            <w:pPr>
              <w:pStyle w:val="14"/>
            </w:pPr>
            <w:r>
              <w:t>保证工作正常开展</w:t>
            </w:r>
          </w:p>
        </w:tc>
        <w:tc>
          <w:tcPr>
            <w:tcW w:w="2268" w:type="dxa"/>
            <w:vAlign w:val="center"/>
          </w:tcPr>
          <w:p>
            <w:pPr>
              <w:pStyle w:val="14"/>
            </w:pPr>
            <w:r>
              <w:t>保证工作正常开展</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≤1年</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项目预算成本</w:t>
            </w:r>
          </w:p>
        </w:tc>
        <w:tc>
          <w:tcPr>
            <w:tcW w:w="5386" w:type="dxa"/>
            <w:vAlign w:val="center"/>
          </w:tcPr>
          <w:p>
            <w:pPr>
              <w:pStyle w:val="14"/>
            </w:pPr>
            <w:r>
              <w:t>项目预算成本</w:t>
            </w:r>
          </w:p>
        </w:tc>
        <w:tc>
          <w:tcPr>
            <w:tcW w:w="2268" w:type="dxa"/>
            <w:vAlign w:val="center"/>
          </w:tcPr>
          <w:p>
            <w:pPr>
              <w:pStyle w:val="14"/>
            </w:pPr>
            <w:r>
              <w:t>3000元</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≥100%</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推进工作开展</w:t>
            </w:r>
          </w:p>
        </w:tc>
        <w:tc>
          <w:tcPr>
            <w:tcW w:w="5386" w:type="dxa"/>
            <w:vAlign w:val="center"/>
          </w:tcPr>
          <w:p>
            <w:pPr>
              <w:pStyle w:val="14"/>
            </w:pPr>
            <w:r>
              <w:t>推进工作开展</w:t>
            </w:r>
          </w:p>
        </w:tc>
        <w:tc>
          <w:tcPr>
            <w:tcW w:w="2268" w:type="dxa"/>
            <w:vAlign w:val="center"/>
          </w:tcPr>
          <w:p>
            <w:pPr>
              <w:pStyle w:val="14"/>
            </w:pPr>
            <w:r>
              <w:t>按照政策要求落实工作</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落实独生子女父母退休时一次性奖励申请和发放办法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w:t>
            </w:r>
          </w:p>
        </w:tc>
        <w:tc>
          <w:tcPr>
            <w:tcW w:w="1276" w:type="dxa"/>
            <w:vAlign w:val="center"/>
          </w:tcPr>
          <w:p>
            <w:pPr>
              <w:pStyle w:val="14"/>
            </w:pPr>
            <w:r>
              <w:t>落实独生子女父母退休时一次性奖励申请和发放办法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2、本级科普专项经费绩效目标表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13020525P009162100021</w:t>
            </w:r>
          </w:p>
        </w:tc>
        <w:tc>
          <w:tcPr>
            <w:tcW w:w="2835" w:type="dxa"/>
            <w:vAlign w:val="center"/>
          </w:tcPr>
          <w:p>
            <w:pPr>
              <w:pStyle w:val="12"/>
            </w:pPr>
            <w:r>
              <w:t>项目名称</w:t>
            </w:r>
          </w:p>
        </w:tc>
        <w:tc>
          <w:tcPr>
            <w:tcW w:w="6095" w:type="dxa"/>
            <w:gridSpan w:val="3"/>
            <w:vAlign w:val="center"/>
          </w:tcPr>
          <w:p>
            <w:pPr>
              <w:pStyle w:val="14"/>
            </w:pPr>
            <w:r>
              <w:t>本级科普专项经费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本级科普专项经费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1.发挥科学技术协会服务社会的积极作用，建设科普社区，开展各种科普活动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5386" w:type="dxa"/>
            <w:vAlign w:val="center"/>
          </w:tcPr>
          <w:p>
            <w:pPr>
              <w:pStyle w:val="14"/>
            </w:pPr>
            <w:r>
              <w:t>举办活动场次</w:t>
            </w:r>
          </w:p>
        </w:tc>
        <w:tc>
          <w:tcPr>
            <w:tcW w:w="2268" w:type="dxa"/>
            <w:vAlign w:val="center"/>
          </w:tcPr>
          <w:p>
            <w:pPr>
              <w:pStyle w:val="14"/>
            </w:pPr>
            <w:r>
              <w:t>≥200场次</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宣传覆盖人次</w:t>
            </w:r>
          </w:p>
        </w:tc>
        <w:tc>
          <w:tcPr>
            <w:tcW w:w="5386" w:type="dxa"/>
            <w:vAlign w:val="center"/>
          </w:tcPr>
          <w:p>
            <w:pPr>
              <w:pStyle w:val="14"/>
            </w:pPr>
            <w:r>
              <w:t>宣传覆盖人次</w:t>
            </w:r>
          </w:p>
        </w:tc>
        <w:tc>
          <w:tcPr>
            <w:tcW w:w="2268" w:type="dxa"/>
            <w:vAlign w:val="center"/>
          </w:tcPr>
          <w:p>
            <w:pPr>
              <w:pStyle w:val="14"/>
            </w:pPr>
            <w:r>
              <w:t>≥10000人</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≤1年</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5万元</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≥90%</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宣传绿色环保理念</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5386" w:type="dxa"/>
            <w:vAlign w:val="center"/>
          </w:tcPr>
          <w:p>
            <w:pPr>
              <w:pStyle w:val="14"/>
            </w:pPr>
            <w:r>
              <w:t>增强影响力</w:t>
            </w:r>
          </w:p>
        </w:tc>
        <w:tc>
          <w:tcPr>
            <w:tcW w:w="2268" w:type="dxa"/>
            <w:vAlign w:val="center"/>
          </w:tcPr>
          <w:p>
            <w:pPr>
              <w:pStyle w:val="14"/>
            </w:pPr>
            <w:r>
              <w:t>增强科协影响力</w:t>
            </w:r>
          </w:p>
        </w:tc>
        <w:tc>
          <w:tcPr>
            <w:tcW w:w="1276" w:type="dxa"/>
            <w:vAlign w:val="center"/>
          </w:tcPr>
          <w:p>
            <w:pPr>
              <w:pStyle w:val="14"/>
            </w:pPr>
            <w:r>
              <w:t>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科协工作计划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3、本级老科协经费绩效目标表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13020525P00916410002C</w:t>
            </w:r>
          </w:p>
        </w:tc>
        <w:tc>
          <w:tcPr>
            <w:tcW w:w="2835" w:type="dxa"/>
            <w:vAlign w:val="center"/>
          </w:tcPr>
          <w:p>
            <w:pPr>
              <w:pStyle w:val="12"/>
            </w:pPr>
            <w:r>
              <w:t>项目名称</w:t>
            </w:r>
          </w:p>
        </w:tc>
        <w:tc>
          <w:tcPr>
            <w:tcW w:w="6095" w:type="dxa"/>
            <w:gridSpan w:val="3"/>
            <w:vAlign w:val="center"/>
          </w:tcPr>
          <w:p>
            <w:pPr>
              <w:pStyle w:val="14"/>
            </w:pPr>
            <w:r>
              <w:t>本级老科协经费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老科协科普经费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1.依据老科协活动章程，发挥老科协工作者的积极推动作用，开展科普社区活动建设等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5386" w:type="dxa"/>
            <w:vAlign w:val="center"/>
          </w:tcPr>
          <w:p>
            <w:pPr>
              <w:pStyle w:val="14"/>
            </w:pPr>
            <w:r>
              <w:t>举办活动场次</w:t>
            </w:r>
          </w:p>
        </w:tc>
        <w:tc>
          <w:tcPr>
            <w:tcW w:w="2268" w:type="dxa"/>
            <w:vAlign w:val="center"/>
          </w:tcPr>
          <w:p>
            <w:pPr>
              <w:pStyle w:val="14"/>
            </w:pPr>
            <w:r>
              <w:t>≥200场次</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宣传覆盖人次</w:t>
            </w:r>
          </w:p>
        </w:tc>
        <w:tc>
          <w:tcPr>
            <w:tcW w:w="5386" w:type="dxa"/>
            <w:vAlign w:val="center"/>
          </w:tcPr>
          <w:p>
            <w:pPr>
              <w:pStyle w:val="14"/>
            </w:pPr>
            <w:r>
              <w:t>宣传覆盖人次</w:t>
            </w:r>
          </w:p>
        </w:tc>
        <w:tc>
          <w:tcPr>
            <w:tcW w:w="2268" w:type="dxa"/>
            <w:vAlign w:val="center"/>
          </w:tcPr>
          <w:p>
            <w:pPr>
              <w:pStyle w:val="14"/>
            </w:pPr>
            <w:r>
              <w:t>≥10000人</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≤1年</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5386" w:type="dxa"/>
            <w:vAlign w:val="center"/>
          </w:tcPr>
          <w:p>
            <w:pPr>
              <w:pStyle w:val="14"/>
            </w:pPr>
            <w:r>
              <w:t>预算总成本</w:t>
            </w:r>
          </w:p>
        </w:tc>
        <w:tc>
          <w:tcPr>
            <w:tcW w:w="2268" w:type="dxa"/>
            <w:vAlign w:val="center"/>
          </w:tcPr>
          <w:p>
            <w:pPr>
              <w:pStyle w:val="14"/>
            </w:pPr>
            <w:r>
              <w:t>5万元</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5386" w:type="dxa"/>
            <w:vAlign w:val="center"/>
          </w:tcPr>
          <w:p>
            <w:pPr>
              <w:pStyle w:val="14"/>
            </w:pPr>
            <w:r>
              <w:t>提高工作效率</w:t>
            </w:r>
          </w:p>
        </w:tc>
        <w:tc>
          <w:tcPr>
            <w:tcW w:w="2268" w:type="dxa"/>
            <w:vAlign w:val="center"/>
          </w:tcPr>
          <w:p>
            <w:pPr>
              <w:pStyle w:val="14"/>
            </w:pPr>
            <w:r>
              <w:t>≥90%</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5386" w:type="dxa"/>
            <w:vAlign w:val="center"/>
          </w:tcPr>
          <w:p>
            <w:pPr>
              <w:pStyle w:val="14"/>
            </w:pPr>
            <w:r>
              <w:t>促进生态文明建设，推动绿色发展和绿色生活方式</w:t>
            </w:r>
          </w:p>
        </w:tc>
        <w:tc>
          <w:tcPr>
            <w:tcW w:w="2268" w:type="dxa"/>
            <w:vAlign w:val="center"/>
          </w:tcPr>
          <w:p>
            <w:pPr>
              <w:pStyle w:val="14"/>
            </w:pPr>
            <w:r>
              <w:t>宣传绿色环保理念</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5386" w:type="dxa"/>
            <w:vAlign w:val="center"/>
          </w:tcPr>
          <w:p>
            <w:pPr>
              <w:pStyle w:val="14"/>
            </w:pPr>
            <w:r>
              <w:t>增强影响力</w:t>
            </w:r>
          </w:p>
        </w:tc>
        <w:tc>
          <w:tcPr>
            <w:tcW w:w="2268" w:type="dxa"/>
            <w:vAlign w:val="center"/>
          </w:tcPr>
          <w:p>
            <w:pPr>
              <w:pStyle w:val="14"/>
            </w:pPr>
            <w:r>
              <w:t>提高老科协影响力</w:t>
            </w:r>
          </w:p>
        </w:tc>
        <w:tc>
          <w:tcPr>
            <w:tcW w:w="1276" w:type="dxa"/>
            <w:vAlign w:val="center"/>
          </w:tcPr>
          <w:p>
            <w:pPr>
              <w:pStyle w:val="14"/>
            </w:pPr>
            <w:r>
              <w:t>老科协工作计划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老科协工作计划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4、唐财教【2024】67号省级提前下达关于提前下达2025年支持市县科技创新和科学普及专项资金预算的通知绩效目标表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13020525P009123102224</w:t>
            </w:r>
          </w:p>
        </w:tc>
        <w:tc>
          <w:tcPr>
            <w:tcW w:w="2835" w:type="dxa"/>
            <w:vAlign w:val="center"/>
          </w:tcPr>
          <w:p>
            <w:pPr>
              <w:pStyle w:val="12"/>
            </w:pPr>
            <w:r>
              <w:t>项目名称</w:t>
            </w:r>
          </w:p>
        </w:tc>
        <w:tc>
          <w:tcPr>
            <w:tcW w:w="6095" w:type="dxa"/>
            <w:gridSpan w:val="3"/>
            <w:vAlign w:val="center"/>
          </w:tcPr>
          <w:p>
            <w:pPr>
              <w:pStyle w:val="14"/>
            </w:pPr>
            <w:r>
              <w:t>唐财教【2024】67号省级提前下达关于提前下达2025年支持市县科技创新和科学普及专项资金预算的通知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唐财教【2024】67号省级提前下达关于提前下达2025年支持市县科技创新和科学普及专项资金预算的通知</w:t>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1.唐财教【2024】67号省级提前下达关于提前下达2025年支持市县科技创新和科学普及专项资金预算的通知</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宣传次数</w:t>
            </w:r>
          </w:p>
        </w:tc>
        <w:tc>
          <w:tcPr>
            <w:tcW w:w="5386" w:type="dxa"/>
            <w:vAlign w:val="center"/>
          </w:tcPr>
          <w:p>
            <w:pPr>
              <w:pStyle w:val="14"/>
            </w:pPr>
            <w:r>
              <w:t>宣传次数</w:t>
            </w:r>
          </w:p>
        </w:tc>
        <w:tc>
          <w:tcPr>
            <w:tcW w:w="2268" w:type="dxa"/>
            <w:vAlign w:val="center"/>
          </w:tcPr>
          <w:p>
            <w:pPr>
              <w:pStyle w:val="14"/>
            </w:pPr>
            <w:r>
              <w:t>≥3次</w:t>
            </w:r>
          </w:p>
        </w:tc>
        <w:tc>
          <w:tcPr>
            <w:tcW w:w="1276" w:type="dxa"/>
            <w:vAlign w:val="center"/>
          </w:tcPr>
          <w:p>
            <w:pPr>
              <w:pStyle w:val="14"/>
            </w:pPr>
            <w:r>
              <w:t>宣传次数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5386" w:type="dxa"/>
            <w:vAlign w:val="center"/>
          </w:tcPr>
          <w:p>
            <w:pPr>
              <w:pStyle w:val="14"/>
            </w:pPr>
            <w:r>
              <w:t>验收合格率</w:t>
            </w:r>
          </w:p>
        </w:tc>
        <w:tc>
          <w:tcPr>
            <w:tcW w:w="2268" w:type="dxa"/>
            <w:vAlign w:val="center"/>
          </w:tcPr>
          <w:p>
            <w:pPr>
              <w:pStyle w:val="14"/>
            </w:pPr>
            <w:r>
              <w:t>≥95%</w:t>
            </w:r>
          </w:p>
        </w:tc>
        <w:tc>
          <w:tcPr>
            <w:tcW w:w="1276" w:type="dxa"/>
            <w:vAlign w:val="center"/>
          </w:tcPr>
          <w:p>
            <w:pPr>
              <w:pStyle w:val="14"/>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监督检查</w:t>
            </w:r>
          </w:p>
        </w:tc>
        <w:tc>
          <w:tcPr>
            <w:tcW w:w="5386" w:type="dxa"/>
            <w:vAlign w:val="center"/>
          </w:tcPr>
          <w:p>
            <w:pPr>
              <w:pStyle w:val="14"/>
            </w:pPr>
            <w:r>
              <w:t>监督检查</w:t>
            </w:r>
          </w:p>
        </w:tc>
        <w:tc>
          <w:tcPr>
            <w:tcW w:w="2268" w:type="dxa"/>
            <w:vAlign w:val="center"/>
          </w:tcPr>
          <w:p>
            <w:pPr>
              <w:pStyle w:val="14"/>
            </w:pPr>
            <w:r>
              <w:t>≥95%</w:t>
            </w:r>
          </w:p>
        </w:tc>
        <w:tc>
          <w:tcPr>
            <w:tcW w:w="1276" w:type="dxa"/>
            <w:vAlign w:val="center"/>
          </w:tcPr>
          <w:p>
            <w:pPr>
              <w:pStyle w:val="14"/>
            </w:pPr>
            <w:r>
              <w:t>监督检查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5386" w:type="dxa"/>
            <w:vAlign w:val="center"/>
          </w:tcPr>
          <w:p>
            <w:pPr>
              <w:pStyle w:val="14"/>
            </w:pPr>
            <w:r>
              <w:t>成本控制</w:t>
            </w:r>
          </w:p>
        </w:tc>
        <w:tc>
          <w:tcPr>
            <w:tcW w:w="2268" w:type="dxa"/>
            <w:vAlign w:val="center"/>
          </w:tcPr>
          <w:p>
            <w:pPr>
              <w:pStyle w:val="14"/>
            </w:pPr>
            <w:r>
              <w:t>≤6万元</w:t>
            </w:r>
          </w:p>
        </w:tc>
        <w:tc>
          <w:tcPr>
            <w:tcW w:w="1276" w:type="dxa"/>
            <w:vAlign w:val="center"/>
          </w:tcPr>
          <w:p>
            <w:pPr>
              <w:pStyle w:val="14"/>
            </w:pPr>
            <w:r>
              <w:t>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5386" w:type="dxa"/>
            <w:vAlign w:val="center"/>
          </w:tcPr>
          <w:p>
            <w:pPr>
              <w:pStyle w:val="14"/>
            </w:pPr>
            <w:r>
              <w:t>社会稳定水平</w:t>
            </w:r>
          </w:p>
        </w:tc>
        <w:tc>
          <w:tcPr>
            <w:tcW w:w="2268" w:type="dxa"/>
            <w:vAlign w:val="center"/>
          </w:tcPr>
          <w:p>
            <w:pPr>
              <w:pStyle w:val="14"/>
            </w:pPr>
            <w:r>
              <w:t>社会稳定水平</w:t>
            </w:r>
          </w:p>
        </w:tc>
        <w:tc>
          <w:tcPr>
            <w:tcW w:w="1276" w:type="dxa"/>
            <w:vAlign w:val="center"/>
          </w:tcPr>
          <w:p>
            <w:pPr>
              <w:pStyle w:val="14"/>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5386" w:type="dxa"/>
            <w:vAlign w:val="center"/>
          </w:tcPr>
          <w:p>
            <w:pPr>
              <w:pStyle w:val="14"/>
            </w:pPr>
            <w:r>
              <w:t>达到绿色产业标准</w:t>
            </w:r>
          </w:p>
        </w:tc>
        <w:tc>
          <w:tcPr>
            <w:tcW w:w="2268" w:type="dxa"/>
            <w:vAlign w:val="center"/>
          </w:tcPr>
          <w:p>
            <w:pPr>
              <w:pStyle w:val="14"/>
            </w:pPr>
            <w:r>
              <w:t>达到绿色产业标准</w:t>
            </w:r>
          </w:p>
        </w:tc>
        <w:tc>
          <w:tcPr>
            <w:tcW w:w="1276" w:type="dxa"/>
            <w:vAlign w:val="center"/>
          </w:tcPr>
          <w:p>
            <w:pPr>
              <w:pStyle w:val="14"/>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5386" w:type="dxa"/>
            <w:vAlign w:val="center"/>
          </w:tcPr>
          <w:p>
            <w:pPr>
              <w:pStyle w:val="14"/>
            </w:pPr>
            <w:r>
              <w:t>项目持续发挥作用</w:t>
            </w:r>
          </w:p>
        </w:tc>
        <w:tc>
          <w:tcPr>
            <w:tcW w:w="2268" w:type="dxa"/>
            <w:vAlign w:val="center"/>
          </w:tcPr>
          <w:p>
            <w:pPr>
              <w:pStyle w:val="14"/>
            </w:pPr>
            <w:r>
              <w:t>项目持续发挥作用</w:t>
            </w:r>
          </w:p>
        </w:tc>
        <w:tc>
          <w:tcPr>
            <w:tcW w:w="1276" w:type="dxa"/>
            <w:vAlign w:val="center"/>
          </w:tcPr>
          <w:p>
            <w:pPr>
              <w:pStyle w:val="14"/>
            </w:pPr>
            <w:r>
              <w:t>项目持续发挥作用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带动消费情况 </w:t>
            </w:r>
          </w:p>
        </w:tc>
        <w:tc>
          <w:tcPr>
            <w:tcW w:w="5386" w:type="dxa"/>
            <w:vAlign w:val="center"/>
          </w:tcPr>
          <w:p>
            <w:pPr>
              <w:pStyle w:val="14"/>
            </w:pPr>
            <w:r>
              <w:t xml:space="preserve">带动消费情况 </w:t>
            </w:r>
          </w:p>
        </w:tc>
        <w:tc>
          <w:tcPr>
            <w:tcW w:w="2268" w:type="dxa"/>
            <w:vAlign w:val="center"/>
          </w:tcPr>
          <w:p>
            <w:pPr>
              <w:pStyle w:val="14"/>
            </w:pPr>
            <w:r>
              <w:t xml:space="preserve">带动消费情况 </w:t>
            </w:r>
          </w:p>
        </w:tc>
        <w:tc>
          <w:tcPr>
            <w:tcW w:w="1276" w:type="dxa"/>
            <w:vAlign w:val="center"/>
          </w:tcPr>
          <w:p>
            <w:pPr>
              <w:pStyle w:val="14"/>
            </w:pPr>
            <w:r>
              <w:t xml:space="preserve">带动消费情况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满意人数占总人数比例</w:t>
            </w:r>
          </w:p>
        </w:tc>
        <w:tc>
          <w:tcPr>
            <w:tcW w:w="5386" w:type="dxa"/>
            <w:vAlign w:val="center"/>
          </w:tcPr>
          <w:p>
            <w:pPr>
              <w:pStyle w:val="14"/>
            </w:pPr>
            <w:r>
              <w:t>满意人数占总人数比例</w:t>
            </w:r>
          </w:p>
        </w:tc>
        <w:tc>
          <w:tcPr>
            <w:tcW w:w="2268" w:type="dxa"/>
            <w:vAlign w:val="center"/>
          </w:tcPr>
          <w:p>
            <w:pPr>
              <w:pStyle w:val="14"/>
            </w:pPr>
            <w:r>
              <w:t>≥95%</w:t>
            </w:r>
          </w:p>
        </w:tc>
        <w:tc>
          <w:tcPr>
            <w:tcW w:w="127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731001唐山市开平区科学技术协会本级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唐山市开平区科学技术协会本级上年末固定资产金额为</w:t>
      </w:r>
      <w:r>
        <w:rPr>
          <w:rFonts w:hint="eastAsia" w:eastAsia="方正仿宋_GBK" w:cs="Times New Roman"/>
          <w:b w:val="0"/>
          <w:color w:val="000000"/>
          <w:sz w:val="28"/>
          <w:lang w:val="en-US" w:eastAsia="zh-CN"/>
        </w:rPr>
        <w:t>44.22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731唐山市开平区科学技术协会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资产总额</w:t>
            </w:r>
          </w:p>
        </w:tc>
        <w:tc>
          <w:tcPr>
            <w:tcW w:w="2835" w:type="dxa"/>
            <w:vAlign w:val="center"/>
          </w:tcPr>
          <w:p>
            <w:pPr>
              <w:pStyle w:val="15"/>
              <w:ind w:firstLine="0" w:firstLineChars="0"/>
              <w:rPr>
                <w:rFonts w:hint="default" w:eastAsia="方正书宋_GBK"/>
                <w:lang w:val="en-US" w:eastAsia="zh-CN"/>
              </w:rPr>
            </w:pPr>
            <w:r>
              <w:rPr>
                <w:rFonts w:hint="eastAsia"/>
                <w:lang w:val="en-US" w:eastAsia="zh-CN"/>
              </w:rPr>
              <w:t>50</w:t>
            </w:r>
          </w:p>
        </w:tc>
        <w:tc>
          <w:tcPr>
            <w:tcW w:w="2835" w:type="dxa"/>
            <w:vAlign w:val="center"/>
          </w:tcPr>
          <w:p>
            <w:pPr>
              <w:pStyle w:val="13"/>
              <w:ind w:firstLine="0" w:firstLineChars="0"/>
              <w:rPr>
                <w:rFonts w:hint="default" w:eastAsia="方正书宋_GBK"/>
                <w:lang w:val="en-US" w:eastAsia="zh-CN"/>
              </w:rPr>
            </w:pPr>
            <w:r>
              <w:rPr>
                <w:rFonts w:hint="eastAsia"/>
                <w:lang w:val="en-US" w:eastAsia="zh-CN"/>
              </w:rPr>
              <w:t>44.22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1、房屋（平方米）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　　其中：办公用房（平方米）</w:t>
            </w:r>
          </w:p>
        </w:tc>
        <w:tc>
          <w:tcPr>
            <w:tcW w:w="2835" w:type="dxa"/>
            <w:vAlign w:val="center"/>
          </w:tcPr>
          <w:p>
            <w:pPr>
              <w:pStyle w:val="15"/>
              <w:ind w:firstLine="0" w:firstLineChars="0"/>
            </w:pPr>
          </w:p>
        </w:tc>
        <w:tc>
          <w:tcPr>
            <w:tcW w:w="2835" w:type="dxa"/>
            <w:vAlign w:val="center"/>
          </w:tcPr>
          <w:p>
            <w:pPr>
              <w:pStyle w:val="13"/>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2、车辆（台、辆）</w:t>
            </w:r>
          </w:p>
        </w:tc>
        <w:tc>
          <w:tcPr>
            <w:tcW w:w="2835" w:type="dxa"/>
            <w:vAlign w:val="center"/>
          </w:tcPr>
          <w:p>
            <w:pPr>
              <w:pStyle w:val="15"/>
              <w:ind w:firstLine="0" w:firstLineChars="0"/>
              <w:rPr>
                <w:rFonts w:hint="eastAsia" w:eastAsia="方正书宋_GBK"/>
                <w:lang w:val="en-US" w:eastAsia="zh-CN"/>
              </w:rPr>
            </w:pPr>
            <w:r>
              <w:rPr>
                <w:rFonts w:hint="eastAsia"/>
                <w:lang w:val="en-US" w:eastAsia="zh-CN"/>
              </w:rPr>
              <w:t>1</w:t>
            </w:r>
          </w:p>
        </w:tc>
        <w:tc>
          <w:tcPr>
            <w:tcW w:w="2835" w:type="dxa"/>
            <w:vAlign w:val="center"/>
          </w:tcPr>
          <w:p>
            <w:pPr>
              <w:pStyle w:val="13"/>
              <w:ind w:firstLine="0" w:firstLineChars="0"/>
              <w:rPr>
                <w:rFonts w:hint="default" w:eastAsia="方正书宋_GBK"/>
                <w:lang w:val="en-US" w:eastAsia="zh-CN"/>
              </w:rPr>
            </w:pPr>
            <w:r>
              <w:rPr>
                <w:rFonts w:hint="eastAsia"/>
                <w:lang w:val="en-US" w:eastAsia="zh-CN"/>
              </w:rP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t>3、单价在20万元以上的设备</w:t>
            </w:r>
          </w:p>
        </w:tc>
        <w:tc>
          <w:tcPr>
            <w:tcW w:w="2835" w:type="dxa"/>
            <w:vAlign w:val="center"/>
          </w:tcPr>
          <w:p>
            <w:pPr>
              <w:pStyle w:val="15"/>
              <w:ind w:firstLine="0" w:firstLineChars="0"/>
              <w:rPr>
                <w:rFonts w:hint="default" w:eastAsia="方正书宋_GBK"/>
                <w:lang w:val="en-US" w:eastAsia="zh-CN"/>
              </w:rPr>
            </w:pPr>
            <w:bookmarkStart w:id="1" w:name="_GoBack"/>
            <w:bookmarkEnd w:id="1"/>
          </w:p>
        </w:tc>
        <w:tc>
          <w:tcPr>
            <w:tcW w:w="2835" w:type="dxa"/>
            <w:vAlign w:val="center"/>
          </w:tcPr>
          <w:p>
            <w:pPr>
              <w:pStyle w:val="13"/>
              <w:ind w:firstLine="0" w:firstLineChars="0"/>
              <w:rPr>
                <w:rFonts w:hint="default" w:eastAsia="方正书宋_GBK"/>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pPr>
            <w:r>
              <w:rPr>
                <w:rFonts w:hint="eastAsia"/>
                <w:lang w:val="en-US" w:eastAsia="zh-CN"/>
              </w:rPr>
              <w:t>4、</w:t>
            </w:r>
            <w:r>
              <w:rPr>
                <w:rFonts w:hint="eastAsia"/>
                <w:lang w:eastAsia="zh-CN"/>
              </w:rPr>
              <w:t>其他固定资产</w:t>
            </w:r>
          </w:p>
        </w:tc>
        <w:tc>
          <w:tcPr>
            <w:tcW w:w="2835" w:type="dxa"/>
            <w:vAlign w:val="center"/>
          </w:tcPr>
          <w:p>
            <w:pPr>
              <w:pStyle w:val="15"/>
              <w:ind w:firstLine="0" w:firstLineChars="0"/>
              <w:jc w:val="center"/>
              <w:rPr>
                <w:rFonts w:hint="eastAsia"/>
                <w:lang w:val="en-US" w:eastAsia="zh-CN"/>
              </w:rPr>
            </w:pPr>
            <w:r>
              <w:rPr>
                <w:rFonts w:hint="eastAsia"/>
                <w:lang w:val="en-US" w:eastAsia="zh-CN"/>
              </w:rPr>
              <w:t>49</w:t>
            </w:r>
          </w:p>
        </w:tc>
        <w:tc>
          <w:tcPr>
            <w:tcW w:w="2835" w:type="dxa"/>
            <w:vAlign w:val="center"/>
          </w:tcPr>
          <w:p>
            <w:pPr>
              <w:pStyle w:val="13"/>
              <w:ind w:firstLine="0" w:firstLineChars="0"/>
              <w:rPr>
                <w:rFonts w:hint="eastAsia"/>
                <w:lang w:val="en-US" w:eastAsia="zh-CN"/>
              </w:rPr>
            </w:pPr>
            <w:r>
              <w:rPr>
                <w:rFonts w:hint="eastAsia"/>
                <w:lang w:val="en-US" w:eastAsia="zh-CN"/>
              </w:rPr>
              <w:t>37.02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DExMDY3OTc5NWZhMjZmNWU3OTZjMzA3ODdkZGQifQ=="/>
  </w:docVars>
  <w:rsids>
    <w:rsidRoot w:val="00000000"/>
    <w:rsid w:val="0FDA6C0C"/>
    <w:rsid w:val="24B42E59"/>
    <w:rsid w:val="392B4CC2"/>
    <w:rsid w:val="530C2D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2025-02-17T09:47:00Z</dcterms:created>
  <dc:creator>Administrator</dc:creator>
  <cp:lastModifiedBy>Administrator</cp:lastModifiedBy>
  <dcterms:modified xsi:type="dcterms:W3CDTF">2025-02-17T08:36:15Z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E7C232E3922246159659712E22E01DCA</vt:lpwstr>
  </property>
</Properties>
</file>