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897中共唐山市开平区委网络安全和信息化委员会办公室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283.61</w:t>
            </w:r>
          </w:p>
        </w:tc>
        <w:tc>
          <w:tcPr>
            <w:tcW w:w="4535" w:type="dxa"/>
            <w:vAlign w:val="center"/>
          </w:tcPr>
          <w:p>
            <w:pPr>
              <w:pStyle w:val="13"/>
            </w:pPr>
            <w:r>
              <w:t>一、一般公共服务支出</w:t>
            </w:r>
          </w:p>
        </w:tc>
        <w:tc>
          <w:tcPr>
            <w:tcW w:w="2126" w:type="dxa"/>
            <w:vAlign w:val="center"/>
          </w:tcPr>
          <w:p>
            <w:pPr>
              <w:pStyle w:val="12"/>
            </w:pPr>
            <w:r>
              <w:t>256.59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283.61</w:t>
            </w:r>
          </w:p>
        </w:tc>
        <w:tc>
          <w:tcPr>
            <w:tcW w:w="4535" w:type="dxa"/>
            <w:vAlign w:val="center"/>
          </w:tcPr>
          <w:p>
            <w:pPr>
              <w:pStyle w:val="15"/>
            </w:pPr>
            <w:r>
              <w:t>本年支出合计</w:t>
            </w:r>
          </w:p>
        </w:tc>
        <w:tc>
          <w:tcPr>
            <w:tcW w:w="2126" w:type="dxa"/>
            <w:vAlign w:val="center"/>
          </w:tcPr>
          <w:p>
            <w:pPr>
              <w:pStyle w:val="16"/>
            </w:pPr>
            <w:r>
              <w:t>283.61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283.61</w:t>
            </w:r>
          </w:p>
        </w:tc>
        <w:tc>
          <w:tcPr>
            <w:tcW w:w="4535" w:type="dxa"/>
            <w:vAlign w:val="center"/>
          </w:tcPr>
          <w:p>
            <w:pPr>
              <w:pStyle w:val="15"/>
            </w:pPr>
            <w:r>
              <w:t>支出总计</w:t>
            </w:r>
          </w:p>
        </w:tc>
        <w:tc>
          <w:tcPr>
            <w:tcW w:w="2126" w:type="dxa"/>
            <w:vAlign w:val="center"/>
          </w:tcPr>
          <w:p>
            <w:pPr>
              <w:pStyle w:val="16"/>
            </w:pPr>
            <w:r>
              <w:t>283.61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897中共唐山市开平区委网络安全和信息化委员会办公室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283.61</w:t>
            </w:r>
          </w:p>
        </w:tc>
        <w:tc>
          <w:tcPr>
            <w:tcW w:w="1134" w:type="dxa"/>
            <w:vAlign w:val="center"/>
          </w:tcPr>
          <w:p>
            <w:pPr>
              <w:pStyle w:val="16"/>
            </w:pPr>
            <w:r>
              <w:t>283.61</w:t>
            </w:r>
          </w:p>
        </w:tc>
        <w:tc>
          <w:tcPr>
            <w:tcW w:w="1134" w:type="dxa"/>
            <w:vAlign w:val="center"/>
          </w:tcPr>
          <w:p>
            <w:pPr>
              <w:pStyle w:val="16"/>
            </w:pPr>
            <w:r>
              <w:t>283.61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256.59</w:t>
            </w:r>
          </w:p>
        </w:tc>
        <w:tc>
          <w:tcPr>
            <w:tcW w:w="1134" w:type="dxa"/>
            <w:vAlign w:val="center"/>
          </w:tcPr>
          <w:p>
            <w:pPr>
              <w:pStyle w:val="12"/>
            </w:pPr>
            <w:r>
              <w:t>256.59</w:t>
            </w:r>
          </w:p>
        </w:tc>
        <w:tc>
          <w:tcPr>
            <w:tcW w:w="1134" w:type="dxa"/>
            <w:vAlign w:val="center"/>
          </w:tcPr>
          <w:p>
            <w:pPr>
              <w:pStyle w:val="12"/>
            </w:pPr>
            <w:r>
              <w:t>256.59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20137</w:t>
            </w:r>
          </w:p>
        </w:tc>
        <w:tc>
          <w:tcPr>
            <w:tcW w:w="1559" w:type="dxa"/>
            <w:vAlign w:val="center"/>
          </w:tcPr>
          <w:p>
            <w:pPr>
              <w:pStyle w:val="13"/>
            </w:pPr>
            <w:r>
              <w:t>网信事务</w:t>
            </w:r>
          </w:p>
        </w:tc>
        <w:tc>
          <w:tcPr>
            <w:tcW w:w="1134" w:type="dxa"/>
            <w:vAlign w:val="center"/>
          </w:tcPr>
          <w:p>
            <w:pPr>
              <w:pStyle w:val="12"/>
            </w:pPr>
            <w:r>
              <w:t>256.59</w:t>
            </w:r>
          </w:p>
        </w:tc>
        <w:tc>
          <w:tcPr>
            <w:tcW w:w="1134" w:type="dxa"/>
            <w:vAlign w:val="center"/>
          </w:tcPr>
          <w:p>
            <w:pPr>
              <w:pStyle w:val="12"/>
            </w:pPr>
            <w:r>
              <w:t>256.59</w:t>
            </w:r>
          </w:p>
        </w:tc>
        <w:tc>
          <w:tcPr>
            <w:tcW w:w="1134" w:type="dxa"/>
            <w:vAlign w:val="center"/>
          </w:tcPr>
          <w:p>
            <w:pPr>
              <w:pStyle w:val="12"/>
            </w:pPr>
            <w:r>
              <w:t>256.59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2013701</w:t>
            </w:r>
          </w:p>
        </w:tc>
        <w:tc>
          <w:tcPr>
            <w:tcW w:w="1559" w:type="dxa"/>
            <w:vAlign w:val="center"/>
          </w:tcPr>
          <w:p>
            <w:pPr>
              <w:pStyle w:val="13"/>
            </w:pPr>
            <w:r>
              <w:t>行政运行</w:t>
            </w:r>
          </w:p>
        </w:tc>
        <w:tc>
          <w:tcPr>
            <w:tcW w:w="1134" w:type="dxa"/>
            <w:vAlign w:val="center"/>
          </w:tcPr>
          <w:p>
            <w:pPr>
              <w:pStyle w:val="12"/>
            </w:pPr>
            <w:r>
              <w:t>166.59</w:t>
            </w:r>
          </w:p>
        </w:tc>
        <w:tc>
          <w:tcPr>
            <w:tcW w:w="1134" w:type="dxa"/>
            <w:vAlign w:val="center"/>
          </w:tcPr>
          <w:p>
            <w:pPr>
              <w:pStyle w:val="12"/>
            </w:pPr>
            <w:r>
              <w:t>166.59</w:t>
            </w:r>
          </w:p>
        </w:tc>
        <w:tc>
          <w:tcPr>
            <w:tcW w:w="1134" w:type="dxa"/>
            <w:vAlign w:val="center"/>
          </w:tcPr>
          <w:p>
            <w:pPr>
              <w:pStyle w:val="12"/>
            </w:pPr>
            <w:r>
              <w:t>166.59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2013702</w:t>
            </w:r>
          </w:p>
        </w:tc>
        <w:tc>
          <w:tcPr>
            <w:tcW w:w="1559" w:type="dxa"/>
            <w:vAlign w:val="center"/>
          </w:tcPr>
          <w:p>
            <w:pPr>
              <w:pStyle w:val="13"/>
            </w:pPr>
            <w:r>
              <w:t>一般行政管理事务</w:t>
            </w:r>
          </w:p>
        </w:tc>
        <w:tc>
          <w:tcPr>
            <w:tcW w:w="1134" w:type="dxa"/>
            <w:vAlign w:val="center"/>
          </w:tcPr>
          <w:p>
            <w:pPr>
              <w:pStyle w:val="12"/>
            </w:pPr>
            <w:r>
              <w:t>80.00</w:t>
            </w:r>
          </w:p>
        </w:tc>
        <w:tc>
          <w:tcPr>
            <w:tcW w:w="1134" w:type="dxa"/>
            <w:vAlign w:val="center"/>
          </w:tcPr>
          <w:p>
            <w:pPr>
              <w:pStyle w:val="12"/>
            </w:pPr>
            <w:r>
              <w:t>80.00</w:t>
            </w:r>
          </w:p>
        </w:tc>
        <w:tc>
          <w:tcPr>
            <w:tcW w:w="1134" w:type="dxa"/>
            <w:vAlign w:val="center"/>
          </w:tcPr>
          <w:p>
            <w:pPr>
              <w:pStyle w:val="12"/>
            </w:pPr>
            <w:r>
              <w:t>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2013704</w:t>
            </w:r>
          </w:p>
        </w:tc>
        <w:tc>
          <w:tcPr>
            <w:tcW w:w="1559" w:type="dxa"/>
            <w:vAlign w:val="center"/>
          </w:tcPr>
          <w:p>
            <w:pPr>
              <w:pStyle w:val="13"/>
            </w:pPr>
            <w:r>
              <w:t>信息安全事务</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14.53</w:t>
            </w:r>
          </w:p>
        </w:tc>
        <w:tc>
          <w:tcPr>
            <w:tcW w:w="1134" w:type="dxa"/>
            <w:vAlign w:val="center"/>
          </w:tcPr>
          <w:p>
            <w:pPr>
              <w:pStyle w:val="12"/>
            </w:pPr>
            <w:r>
              <w:t>14.53</w:t>
            </w:r>
          </w:p>
        </w:tc>
        <w:tc>
          <w:tcPr>
            <w:tcW w:w="1134" w:type="dxa"/>
            <w:vAlign w:val="center"/>
          </w:tcPr>
          <w:p>
            <w:pPr>
              <w:pStyle w:val="12"/>
            </w:pPr>
            <w:r>
              <w:t>14.53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14.53</w:t>
            </w:r>
          </w:p>
        </w:tc>
        <w:tc>
          <w:tcPr>
            <w:tcW w:w="1134" w:type="dxa"/>
            <w:vAlign w:val="center"/>
          </w:tcPr>
          <w:p>
            <w:pPr>
              <w:pStyle w:val="12"/>
            </w:pPr>
            <w:r>
              <w:t>14.53</w:t>
            </w:r>
          </w:p>
        </w:tc>
        <w:tc>
          <w:tcPr>
            <w:tcW w:w="1134" w:type="dxa"/>
            <w:vAlign w:val="center"/>
          </w:tcPr>
          <w:p>
            <w:pPr>
              <w:pStyle w:val="12"/>
            </w:pPr>
            <w:r>
              <w:t>14.53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14.53</w:t>
            </w:r>
          </w:p>
        </w:tc>
        <w:tc>
          <w:tcPr>
            <w:tcW w:w="1134" w:type="dxa"/>
            <w:vAlign w:val="center"/>
          </w:tcPr>
          <w:p>
            <w:pPr>
              <w:pStyle w:val="12"/>
            </w:pPr>
            <w:r>
              <w:t>14.53</w:t>
            </w:r>
          </w:p>
        </w:tc>
        <w:tc>
          <w:tcPr>
            <w:tcW w:w="1134" w:type="dxa"/>
            <w:vAlign w:val="center"/>
          </w:tcPr>
          <w:p>
            <w:pPr>
              <w:pStyle w:val="12"/>
            </w:pPr>
            <w:r>
              <w:t>14.53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12.48</w:t>
            </w:r>
          </w:p>
        </w:tc>
        <w:tc>
          <w:tcPr>
            <w:tcW w:w="1134" w:type="dxa"/>
            <w:vAlign w:val="center"/>
          </w:tcPr>
          <w:p>
            <w:pPr>
              <w:pStyle w:val="12"/>
            </w:pPr>
            <w:r>
              <w:t>12.48</w:t>
            </w:r>
          </w:p>
        </w:tc>
        <w:tc>
          <w:tcPr>
            <w:tcW w:w="1134" w:type="dxa"/>
            <w:vAlign w:val="center"/>
          </w:tcPr>
          <w:p>
            <w:pPr>
              <w:pStyle w:val="12"/>
            </w:pPr>
            <w:r>
              <w:t>12.48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12.48</w:t>
            </w:r>
          </w:p>
        </w:tc>
        <w:tc>
          <w:tcPr>
            <w:tcW w:w="1134" w:type="dxa"/>
            <w:vAlign w:val="center"/>
          </w:tcPr>
          <w:p>
            <w:pPr>
              <w:pStyle w:val="12"/>
            </w:pPr>
            <w:r>
              <w:t>12.48</w:t>
            </w:r>
          </w:p>
        </w:tc>
        <w:tc>
          <w:tcPr>
            <w:tcW w:w="1134" w:type="dxa"/>
            <w:vAlign w:val="center"/>
          </w:tcPr>
          <w:p>
            <w:pPr>
              <w:pStyle w:val="12"/>
            </w:pPr>
            <w:r>
              <w:t>12.48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12.48</w:t>
            </w:r>
          </w:p>
        </w:tc>
        <w:tc>
          <w:tcPr>
            <w:tcW w:w="1134" w:type="dxa"/>
            <w:vAlign w:val="center"/>
          </w:tcPr>
          <w:p>
            <w:pPr>
              <w:pStyle w:val="12"/>
            </w:pPr>
            <w:r>
              <w:t>12.48</w:t>
            </w:r>
          </w:p>
        </w:tc>
        <w:tc>
          <w:tcPr>
            <w:tcW w:w="1134" w:type="dxa"/>
            <w:vAlign w:val="center"/>
          </w:tcPr>
          <w:p>
            <w:pPr>
              <w:pStyle w:val="12"/>
            </w:pPr>
            <w:r>
              <w:t>12.48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897中共唐山市开平区委网络安全和信息化委员会办公室</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283.61</w:t>
            </w:r>
          </w:p>
        </w:tc>
        <w:tc>
          <w:tcPr>
            <w:tcW w:w="1361" w:type="dxa"/>
            <w:vAlign w:val="center"/>
          </w:tcPr>
          <w:p>
            <w:pPr>
              <w:pStyle w:val="16"/>
            </w:pPr>
            <w:r>
              <w:t>193.61</w:t>
            </w:r>
          </w:p>
        </w:tc>
        <w:tc>
          <w:tcPr>
            <w:tcW w:w="1361" w:type="dxa"/>
            <w:vAlign w:val="center"/>
          </w:tcPr>
          <w:p>
            <w:pPr>
              <w:pStyle w:val="16"/>
            </w:pPr>
            <w:r>
              <w:t>90.00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256.59</w:t>
            </w:r>
          </w:p>
        </w:tc>
        <w:tc>
          <w:tcPr>
            <w:tcW w:w="1361" w:type="dxa"/>
            <w:vAlign w:val="center"/>
          </w:tcPr>
          <w:p>
            <w:pPr>
              <w:pStyle w:val="12"/>
            </w:pPr>
            <w:r>
              <w:t>166.59</w:t>
            </w:r>
          </w:p>
        </w:tc>
        <w:tc>
          <w:tcPr>
            <w:tcW w:w="1361" w:type="dxa"/>
            <w:vAlign w:val="center"/>
          </w:tcPr>
          <w:p>
            <w:pPr>
              <w:pStyle w:val="12"/>
            </w:pPr>
            <w:r>
              <w:t>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20137</w:t>
            </w:r>
          </w:p>
        </w:tc>
        <w:tc>
          <w:tcPr>
            <w:tcW w:w="4535" w:type="dxa"/>
            <w:vAlign w:val="center"/>
          </w:tcPr>
          <w:p>
            <w:pPr>
              <w:pStyle w:val="13"/>
            </w:pPr>
            <w:r>
              <w:t>网信事务</w:t>
            </w:r>
          </w:p>
        </w:tc>
        <w:tc>
          <w:tcPr>
            <w:tcW w:w="1361" w:type="dxa"/>
            <w:vAlign w:val="center"/>
          </w:tcPr>
          <w:p>
            <w:pPr>
              <w:pStyle w:val="12"/>
            </w:pPr>
            <w:r>
              <w:t>256.59</w:t>
            </w:r>
          </w:p>
        </w:tc>
        <w:tc>
          <w:tcPr>
            <w:tcW w:w="1361" w:type="dxa"/>
            <w:vAlign w:val="center"/>
          </w:tcPr>
          <w:p>
            <w:pPr>
              <w:pStyle w:val="12"/>
            </w:pPr>
            <w:r>
              <w:t>166.59</w:t>
            </w:r>
          </w:p>
        </w:tc>
        <w:tc>
          <w:tcPr>
            <w:tcW w:w="1361" w:type="dxa"/>
            <w:vAlign w:val="center"/>
          </w:tcPr>
          <w:p>
            <w:pPr>
              <w:pStyle w:val="12"/>
            </w:pPr>
            <w:r>
              <w:t>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2013701</w:t>
            </w:r>
          </w:p>
        </w:tc>
        <w:tc>
          <w:tcPr>
            <w:tcW w:w="4535" w:type="dxa"/>
            <w:vAlign w:val="center"/>
          </w:tcPr>
          <w:p>
            <w:pPr>
              <w:pStyle w:val="13"/>
            </w:pPr>
            <w:r>
              <w:t>行政运行</w:t>
            </w:r>
          </w:p>
        </w:tc>
        <w:tc>
          <w:tcPr>
            <w:tcW w:w="1361" w:type="dxa"/>
            <w:vAlign w:val="center"/>
          </w:tcPr>
          <w:p>
            <w:pPr>
              <w:pStyle w:val="12"/>
            </w:pPr>
            <w:r>
              <w:t>166.59</w:t>
            </w:r>
          </w:p>
        </w:tc>
        <w:tc>
          <w:tcPr>
            <w:tcW w:w="1361" w:type="dxa"/>
            <w:vAlign w:val="center"/>
          </w:tcPr>
          <w:p>
            <w:pPr>
              <w:pStyle w:val="12"/>
            </w:pPr>
            <w:r>
              <w:t>166.59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2013702</w:t>
            </w:r>
          </w:p>
        </w:tc>
        <w:tc>
          <w:tcPr>
            <w:tcW w:w="4535" w:type="dxa"/>
            <w:vAlign w:val="center"/>
          </w:tcPr>
          <w:p>
            <w:pPr>
              <w:pStyle w:val="13"/>
            </w:pPr>
            <w:r>
              <w:t>一般行政管理事务</w:t>
            </w: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2013704</w:t>
            </w:r>
          </w:p>
        </w:tc>
        <w:tc>
          <w:tcPr>
            <w:tcW w:w="4535" w:type="dxa"/>
            <w:vAlign w:val="center"/>
          </w:tcPr>
          <w:p>
            <w:pPr>
              <w:pStyle w:val="13"/>
            </w:pPr>
            <w:r>
              <w:t>信息安全事务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14.53</w:t>
            </w:r>
          </w:p>
        </w:tc>
        <w:tc>
          <w:tcPr>
            <w:tcW w:w="1361" w:type="dxa"/>
            <w:vAlign w:val="center"/>
          </w:tcPr>
          <w:p>
            <w:pPr>
              <w:pStyle w:val="12"/>
            </w:pPr>
            <w:r>
              <w:t>14.53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14.53</w:t>
            </w:r>
          </w:p>
        </w:tc>
        <w:tc>
          <w:tcPr>
            <w:tcW w:w="1361" w:type="dxa"/>
            <w:vAlign w:val="center"/>
          </w:tcPr>
          <w:p>
            <w:pPr>
              <w:pStyle w:val="12"/>
            </w:pPr>
            <w:r>
              <w:t>14.53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14.53</w:t>
            </w:r>
          </w:p>
        </w:tc>
        <w:tc>
          <w:tcPr>
            <w:tcW w:w="1361" w:type="dxa"/>
            <w:vAlign w:val="center"/>
          </w:tcPr>
          <w:p>
            <w:pPr>
              <w:pStyle w:val="12"/>
            </w:pPr>
            <w:r>
              <w:t>14.53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12.48</w:t>
            </w:r>
          </w:p>
        </w:tc>
        <w:tc>
          <w:tcPr>
            <w:tcW w:w="1361" w:type="dxa"/>
            <w:vAlign w:val="center"/>
          </w:tcPr>
          <w:p>
            <w:pPr>
              <w:pStyle w:val="12"/>
            </w:pPr>
            <w:r>
              <w:t>12.48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12.48</w:t>
            </w:r>
          </w:p>
        </w:tc>
        <w:tc>
          <w:tcPr>
            <w:tcW w:w="1361" w:type="dxa"/>
            <w:vAlign w:val="center"/>
          </w:tcPr>
          <w:p>
            <w:pPr>
              <w:pStyle w:val="12"/>
            </w:pPr>
            <w:r>
              <w:t>12.48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12.48</w:t>
            </w:r>
          </w:p>
        </w:tc>
        <w:tc>
          <w:tcPr>
            <w:tcW w:w="1361" w:type="dxa"/>
            <w:vAlign w:val="center"/>
          </w:tcPr>
          <w:p>
            <w:pPr>
              <w:pStyle w:val="12"/>
            </w:pPr>
            <w:r>
              <w:t>12.48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897中共唐山市开平区委网络安全和信息化委员会办公室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283.61</w:t>
            </w:r>
          </w:p>
        </w:tc>
        <w:tc>
          <w:tcPr>
            <w:tcW w:w="3402" w:type="dxa"/>
            <w:vAlign w:val="center"/>
          </w:tcPr>
          <w:p>
            <w:pPr>
              <w:pStyle w:val="13"/>
            </w:pPr>
            <w:r>
              <w:t>一、一般公共服务支出</w:t>
            </w:r>
          </w:p>
        </w:tc>
        <w:tc>
          <w:tcPr>
            <w:tcW w:w="1474" w:type="dxa"/>
            <w:vAlign w:val="center"/>
          </w:tcPr>
          <w:p>
            <w:pPr>
              <w:pStyle w:val="12"/>
            </w:pPr>
            <w:r>
              <w:t>256.59</w:t>
            </w:r>
          </w:p>
        </w:tc>
        <w:tc>
          <w:tcPr>
            <w:tcW w:w="1474" w:type="dxa"/>
            <w:vAlign w:val="center"/>
          </w:tcPr>
          <w:p>
            <w:pPr>
              <w:pStyle w:val="12"/>
            </w:pPr>
            <w:r>
              <w:t>256.59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14.53</w:t>
            </w:r>
          </w:p>
        </w:tc>
        <w:tc>
          <w:tcPr>
            <w:tcW w:w="1474" w:type="dxa"/>
            <w:vAlign w:val="center"/>
          </w:tcPr>
          <w:p>
            <w:pPr>
              <w:pStyle w:val="12"/>
            </w:pPr>
            <w:r>
              <w:t>14.53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12.48</w:t>
            </w:r>
          </w:p>
        </w:tc>
        <w:tc>
          <w:tcPr>
            <w:tcW w:w="1474" w:type="dxa"/>
            <w:vAlign w:val="center"/>
          </w:tcPr>
          <w:p>
            <w:pPr>
              <w:pStyle w:val="12"/>
            </w:pPr>
            <w:r>
              <w:t>12.48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283.61</w:t>
            </w:r>
          </w:p>
        </w:tc>
        <w:tc>
          <w:tcPr>
            <w:tcW w:w="3402" w:type="dxa"/>
            <w:vAlign w:val="center"/>
          </w:tcPr>
          <w:p>
            <w:pPr>
              <w:pStyle w:val="15"/>
            </w:pPr>
            <w:r>
              <w:t>本年支出合计</w:t>
            </w:r>
          </w:p>
        </w:tc>
        <w:tc>
          <w:tcPr>
            <w:tcW w:w="1474" w:type="dxa"/>
            <w:vAlign w:val="center"/>
          </w:tcPr>
          <w:p>
            <w:pPr>
              <w:pStyle w:val="16"/>
            </w:pPr>
            <w:r>
              <w:t>283.61</w:t>
            </w:r>
          </w:p>
        </w:tc>
        <w:tc>
          <w:tcPr>
            <w:tcW w:w="1474" w:type="dxa"/>
            <w:vAlign w:val="center"/>
          </w:tcPr>
          <w:p>
            <w:pPr>
              <w:pStyle w:val="16"/>
            </w:pPr>
            <w:r>
              <w:t>283.61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283.61</w:t>
            </w:r>
          </w:p>
        </w:tc>
        <w:tc>
          <w:tcPr>
            <w:tcW w:w="3402" w:type="dxa"/>
            <w:vAlign w:val="center"/>
          </w:tcPr>
          <w:p>
            <w:pPr>
              <w:pStyle w:val="15"/>
            </w:pPr>
            <w:r>
              <w:t>支出总计</w:t>
            </w:r>
          </w:p>
        </w:tc>
        <w:tc>
          <w:tcPr>
            <w:tcW w:w="1474" w:type="dxa"/>
            <w:vAlign w:val="center"/>
          </w:tcPr>
          <w:p>
            <w:pPr>
              <w:pStyle w:val="16"/>
            </w:pPr>
            <w:r>
              <w:t>283.61</w:t>
            </w:r>
          </w:p>
        </w:tc>
        <w:tc>
          <w:tcPr>
            <w:tcW w:w="1474" w:type="dxa"/>
            <w:vAlign w:val="center"/>
          </w:tcPr>
          <w:p>
            <w:pPr>
              <w:pStyle w:val="16"/>
            </w:pPr>
            <w:r>
              <w:t>283.61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897中共唐山市开平区委网络安全和信息化委员会办公室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283.61</w:t>
            </w:r>
          </w:p>
        </w:tc>
        <w:tc>
          <w:tcPr>
            <w:tcW w:w="2551" w:type="dxa"/>
            <w:vAlign w:val="center"/>
          </w:tcPr>
          <w:p>
            <w:pPr>
              <w:pStyle w:val="16"/>
            </w:pPr>
            <w:r>
              <w:t>193.61</w:t>
            </w:r>
          </w:p>
        </w:tc>
        <w:tc>
          <w:tcPr>
            <w:tcW w:w="2551" w:type="dxa"/>
            <w:vAlign w:val="center"/>
          </w:tcPr>
          <w:p>
            <w:pPr>
              <w:pStyle w:val="16"/>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256.59</w:t>
            </w:r>
          </w:p>
        </w:tc>
        <w:tc>
          <w:tcPr>
            <w:tcW w:w="2551" w:type="dxa"/>
            <w:vAlign w:val="center"/>
          </w:tcPr>
          <w:p>
            <w:pPr>
              <w:pStyle w:val="12"/>
            </w:pPr>
            <w:r>
              <w:t>166.59</w:t>
            </w:r>
          </w:p>
        </w:tc>
        <w:tc>
          <w:tcPr>
            <w:tcW w:w="2551" w:type="dxa"/>
            <w:vAlign w:val="center"/>
          </w:tcPr>
          <w:p>
            <w:pPr>
              <w:pStyle w:val="12"/>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20137</w:t>
            </w:r>
          </w:p>
        </w:tc>
        <w:tc>
          <w:tcPr>
            <w:tcW w:w="4535" w:type="dxa"/>
            <w:vAlign w:val="center"/>
          </w:tcPr>
          <w:p>
            <w:pPr>
              <w:pStyle w:val="13"/>
            </w:pPr>
            <w:r>
              <w:t>网信事务</w:t>
            </w:r>
          </w:p>
        </w:tc>
        <w:tc>
          <w:tcPr>
            <w:tcW w:w="2551" w:type="dxa"/>
            <w:vAlign w:val="center"/>
          </w:tcPr>
          <w:p>
            <w:pPr>
              <w:pStyle w:val="12"/>
            </w:pPr>
            <w:r>
              <w:t>256.59</w:t>
            </w:r>
          </w:p>
        </w:tc>
        <w:tc>
          <w:tcPr>
            <w:tcW w:w="2551" w:type="dxa"/>
            <w:vAlign w:val="center"/>
          </w:tcPr>
          <w:p>
            <w:pPr>
              <w:pStyle w:val="12"/>
            </w:pPr>
            <w:r>
              <w:t>166.59</w:t>
            </w:r>
          </w:p>
        </w:tc>
        <w:tc>
          <w:tcPr>
            <w:tcW w:w="2551" w:type="dxa"/>
            <w:vAlign w:val="center"/>
          </w:tcPr>
          <w:p>
            <w:pPr>
              <w:pStyle w:val="12"/>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2013701</w:t>
            </w:r>
          </w:p>
        </w:tc>
        <w:tc>
          <w:tcPr>
            <w:tcW w:w="4535" w:type="dxa"/>
            <w:vAlign w:val="center"/>
          </w:tcPr>
          <w:p>
            <w:pPr>
              <w:pStyle w:val="13"/>
            </w:pPr>
            <w:r>
              <w:t>行政运行</w:t>
            </w:r>
          </w:p>
        </w:tc>
        <w:tc>
          <w:tcPr>
            <w:tcW w:w="2551" w:type="dxa"/>
            <w:vAlign w:val="center"/>
          </w:tcPr>
          <w:p>
            <w:pPr>
              <w:pStyle w:val="12"/>
            </w:pPr>
            <w:r>
              <w:t>166.59</w:t>
            </w:r>
          </w:p>
        </w:tc>
        <w:tc>
          <w:tcPr>
            <w:tcW w:w="2551" w:type="dxa"/>
            <w:vAlign w:val="center"/>
          </w:tcPr>
          <w:p>
            <w:pPr>
              <w:pStyle w:val="12"/>
            </w:pPr>
            <w:r>
              <w:t>166.59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2013702</w:t>
            </w:r>
          </w:p>
        </w:tc>
        <w:tc>
          <w:tcPr>
            <w:tcW w:w="4535" w:type="dxa"/>
            <w:vAlign w:val="center"/>
          </w:tcPr>
          <w:p>
            <w:pPr>
              <w:pStyle w:val="13"/>
            </w:pPr>
            <w:r>
              <w:t>一般行政管理事务</w:t>
            </w:r>
          </w:p>
        </w:tc>
        <w:tc>
          <w:tcPr>
            <w:tcW w:w="2551" w:type="dxa"/>
            <w:vAlign w:val="center"/>
          </w:tcPr>
          <w:p>
            <w:pPr>
              <w:pStyle w:val="12"/>
            </w:pPr>
            <w:r>
              <w:t>80.00</w:t>
            </w:r>
          </w:p>
        </w:tc>
        <w:tc>
          <w:tcPr>
            <w:tcW w:w="2551" w:type="dxa"/>
            <w:vAlign w:val="center"/>
          </w:tcPr>
          <w:p>
            <w:pPr>
              <w:pStyle w:val="12"/>
            </w:pPr>
          </w:p>
        </w:tc>
        <w:tc>
          <w:tcPr>
            <w:tcW w:w="2551" w:type="dxa"/>
            <w:vAlign w:val="center"/>
          </w:tcPr>
          <w:p>
            <w:pPr>
              <w:pStyle w:val="12"/>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2013704</w:t>
            </w:r>
          </w:p>
        </w:tc>
        <w:tc>
          <w:tcPr>
            <w:tcW w:w="4535" w:type="dxa"/>
            <w:vAlign w:val="center"/>
          </w:tcPr>
          <w:p>
            <w:pPr>
              <w:pStyle w:val="13"/>
            </w:pPr>
            <w:r>
              <w:t>信息安全事务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14.53</w:t>
            </w:r>
          </w:p>
        </w:tc>
        <w:tc>
          <w:tcPr>
            <w:tcW w:w="2551" w:type="dxa"/>
            <w:vAlign w:val="center"/>
          </w:tcPr>
          <w:p>
            <w:pPr>
              <w:pStyle w:val="12"/>
            </w:pPr>
            <w:r>
              <w:t>14.53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14.53</w:t>
            </w:r>
          </w:p>
        </w:tc>
        <w:tc>
          <w:tcPr>
            <w:tcW w:w="2551" w:type="dxa"/>
            <w:vAlign w:val="center"/>
          </w:tcPr>
          <w:p>
            <w:pPr>
              <w:pStyle w:val="12"/>
            </w:pPr>
            <w:r>
              <w:t>14.53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14.53</w:t>
            </w:r>
          </w:p>
        </w:tc>
        <w:tc>
          <w:tcPr>
            <w:tcW w:w="2551" w:type="dxa"/>
            <w:vAlign w:val="center"/>
          </w:tcPr>
          <w:p>
            <w:pPr>
              <w:pStyle w:val="12"/>
            </w:pPr>
            <w:r>
              <w:t>14.53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12.48</w:t>
            </w:r>
          </w:p>
        </w:tc>
        <w:tc>
          <w:tcPr>
            <w:tcW w:w="2551" w:type="dxa"/>
            <w:vAlign w:val="center"/>
          </w:tcPr>
          <w:p>
            <w:pPr>
              <w:pStyle w:val="12"/>
            </w:pPr>
            <w:r>
              <w:t>12.48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12.48</w:t>
            </w:r>
          </w:p>
        </w:tc>
        <w:tc>
          <w:tcPr>
            <w:tcW w:w="2551" w:type="dxa"/>
            <w:vAlign w:val="center"/>
          </w:tcPr>
          <w:p>
            <w:pPr>
              <w:pStyle w:val="12"/>
            </w:pPr>
            <w:r>
              <w:t>12.48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12.48</w:t>
            </w:r>
          </w:p>
        </w:tc>
        <w:tc>
          <w:tcPr>
            <w:tcW w:w="2551" w:type="dxa"/>
            <w:vAlign w:val="center"/>
          </w:tcPr>
          <w:p>
            <w:pPr>
              <w:pStyle w:val="12"/>
            </w:pPr>
            <w:r>
              <w:t>12.48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897中共唐山市开平区委网络安全和信息化委员会办公室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193.61</w:t>
            </w:r>
          </w:p>
        </w:tc>
        <w:tc>
          <w:tcPr>
            <w:tcW w:w="2551" w:type="dxa"/>
            <w:vAlign w:val="center"/>
          </w:tcPr>
          <w:p>
            <w:pPr>
              <w:pStyle w:val="16"/>
            </w:pPr>
            <w:r>
              <w:t>182.21</w:t>
            </w:r>
          </w:p>
        </w:tc>
        <w:tc>
          <w:tcPr>
            <w:tcW w:w="2551" w:type="dxa"/>
            <w:vAlign w:val="center"/>
          </w:tcPr>
          <w:p>
            <w:pPr>
              <w:pStyle w:val="16"/>
            </w:pPr>
            <w:r>
              <w:t>11.39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182.21</w:t>
            </w:r>
          </w:p>
        </w:tc>
        <w:tc>
          <w:tcPr>
            <w:tcW w:w="2551" w:type="dxa"/>
            <w:vAlign w:val="center"/>
          </w:tcPr>
          <w:p>
            <w:pPr>
              <w:pStyle w:val="12"/>
            </w:pPr>
            <w:r>
              <w:t>182.21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69.49</w:t>
            </w:r>
          </w:p>
        </w:tc>
        <w:tc>
          <w:tcPr>
            <w:tcW w:w="2551" w:type="dxa"/>
            <w:vAlign w:val="center"/>
          </w:tcPr>
          <w:p>
            <w:pPr>
              <w:pStyle w:val="12"/>
            </w:pPr>
            <w:r>
              <w:t>69.49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24.68</w:t>
            </w:r>
          </w:p>
        </w:tc>
        <w:tc>
          <w:tcPr>
            <w:tcW w:w="2551" w:type="dxa"/>
            <w:vAlign w:val="center"/>
          </w:tcPr>
          <w:p>
            <w:pPr>
              <w:pStyle w:val="12"/>
            </w:pPr>
            <w:r>
              <w:t>24.68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4.26</w:t>
            </w:r>
          </w:p>
        </w:tc>
        <w:tc>
          <w:tcPr>
            <w:tcW w:w="2551" w:type="dxa"/>
            <w:vAlign w:val="center"/>
          </w:tcPr>
          <w:p>
            <w:pPr>
              <w:pStyle w:val="12"/>
            </w:pPr>
            <w:r>
              <w:t>4.26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39.72</w:t>
            </w:r>
          </w:p>
        </w:tc>
        <w:tc>
          <w:tcPr>
            <w:tcW w:w="2551" w:type="dxa"/>
            <w:vAlign w:val="center"/>
          </w:tcPr>
          <w:p>
            <w:pPr>
              <w:pStyle w:val="12"/>
            </w:pPr>
            <w:r>
              <w:t>39.72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16.15</w:t>
            </w:r>
          </w:p>
        </w:tc>
        <w:tc>
          <w:tcPr>
            <w:tcW w:w="2551" w:type="dxa"/>
            <w:vAlign w:val="center"/>
          </w:tcPr>
          <w:p>
            <w:pPr>
              <w:pStyle w:val="12"/>
            </w:pPr>
            <w:r>
              <w:t>16.15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14.53</w:t>
            </w:r>
          </w:p>
        </w:tc>
        <w:tc>
          <w:tcPr>
            <w:tcW w:w="2551" w:type="dxa"/>
            <w:vAlign w:val="center"/>
          </w:tcPr>
          <w:p>
            <w:pPr>
              <w:pStyle w:val="12"/>
            </w:pPr>
            <w:r>
              <w:t>14.53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0.91</w:t>
            </w:r>
          </w:p>
        </w:tc>
        <w:tc>
          <w:tcPr>
            <w:tcW w:w="2551" w:type="dxa"/>
            <w:vAlign w:val="center"/>
          </w:tcPr>
          <w:p>
            <w:pPr>
              <w:pStyle w:val="12"/>
            </w:pPr>
            <w:r>
              <w:t>0.91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12.48</w:t>
            </w:r>
          </w:p>
        </w:tc>
        <w:tc>
          <w:tcPr>
            <w:tcW w:w="2551" w:type="dxa"/>
            <w:vAlign w:val="center"/>
          </w:tcPr>
          <w:p>
            <w:pPr>
              <w:pStyle w:val="12"/>
            </w:pPr>
            <w:r>
              <w:t>12.48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11.39</w:t>
            </w:r>
          </w:p>
        </w:tc>
        <w:tc>
          <w:tcPr>
            <w:tcW w:w="2551" w:type="dxa"/>
            <w:vAlign w:val="center"/>
          </w:tcPr>
          <w:p>
            <w:pPr>
              <w:pStyle w:val="12"/>
            </w:pPr>
          </w:p>
        </w:tc>
        <w:tc>
          <w:tcPr>
            <w:tcW w:w="2551" w:type="dxa"/>
            <w:vAlign w:val="center"/>
          </w:tcPr>
          <w:p>
            <w:pPr>
              <w:pStyle w:val="12"/>
            </w:pPr>
            <w:r>
              <w:t>11.39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3.80</w:t>
            </w:r>
          </w:p>
        </w:tc>
        <w:tc>
          <w:tcPr>
            <w:tcW w:w="2551" w:type="dxa"/>
            <w:vAlign w:val="center"/>
          </w:tcPr>
          <w:p>
            <w:pPr>
              <w:pStyle w:val="12"/>
            </w:pPr>
          </w:p>
        </w:tc>
        <w:tc>
          <w:tcPr>
            <w:tcW w:w="2551" w:type="dxa"/>
            <w:vAlign w:val="center"/>
          </w:tcPr>
          <w:p>
            <w:pPr>
              <w:pStyle w:val="12"/>
            </w:pPr>
            <w:r>
              <w:t>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2.05</w:t>
            </w:r>
          </w:p>
        </w:tc>
        <w:tc>
          <w:tcPr>
            <w:tcW w:w="2551" w:type="dxa"/>
            <w:vAlign w:val="center"/>
          </w:tcPr>
          <w:p>
            <w:pPr>
              <w:pStyle w:val="12"/>
            </w:pPr>
          </w:p>
        </w:tc>
        <w:tc>
          <w:tcPr>
            <w:tcW w:w="2551" w:type="dxa"/>
            <w:vAlign w:val="center"/>
          </w:tcPr>
          <w:p>
            <w:pPr>
              <w:pStyle w:val="12"/>
            </w:pPr>
            <w:r>
              <w:t>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0.92</w:t>
            </w:r>
          </w:p>
        </w:tc>
        <w:tc>
          <w:tcPr>
            <w:tcW w:w="2551" w:type="dxa"/>
            <w:vAlign w:val="center"/>
          </w:tcPr>
          <w:p>
            <w:pPr>
              <w:pStyle w:val="12"/>
            </w:pPr>
          </w:p>
        </w:tc>
        <w:tc>
          <w:tcPr>
            <w:tcW w:w="2551" w:type="dxa"/>
            <w:vAlign w:val="center"/>
          </w:tcPr>
          <w:p>
            <w:pPr>
              <w:pStyle w:val="12"/>
            </w:pPr>
            <w:r>
              <w:t>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1.15</w:t>
            </w:r>
          </w:p>
        </w:tc>
        <w:tc>
          <w:tcPr>
            <w:tcW w:w="2551" w:type="dxa"/>
            <w:vAlign w:val="center"/>
          </w:tcPr>
          <w:p>
            <w:pPr>
              <w:pStyle w:val="12"/>
            </w:pPr>
          </w:p>
        </w:tc>
        <w:tc>
          <w:tcPr>
            <w:tcW w:w="2551" w:type="dxa"/>
            <w:vAlign w:val="center"/>
          </w:tcPr>
          <w:p>
            <w:pPr>
              <w:pStyle w:val="12"/>
            </w:pPr>
            <w:r>
              <w:t>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3.06</w:t>
            </w:r>
          </w:p>
        </w:tc>
        <w:tc>
          <w:tcPr>
            <w:tcW w:w="2551" w:type="dxa"/>
            <w:vAlign w:val="center"/>
          </w:tcPr>
          <w:p>
            <w:pPr>
              <w:pStyle w:val="12"/>
            </w:pPr>
          </w:p>
        </w:tc>
        <w:tc>
          <w:tcPr>
            <w:tcW w:w="2551" w:type="dxa"/>
            <w:vAlign w:val="center"/>
          </w:tcPr>
          <w:p>
            <w:pPr>
              <w:pStyle w:val="12"/>
            </w:pPr>
            <w:r>
              <w:t>3.06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897中共唐山市开平区委网络安全和信息化委员会办公室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897中共唐山市开平区委网络安全和信息化委员会办公室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897中共唐山市开平区委网络安全和信息化委员会办公室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中共唐山市开平区委网络安全和信息化委员会办公室2025年部门预算信息公开情况说明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中共唐山市开平区委网络安全和信息化委员会办公室2025年部门预算信息公开情况说明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按照《中华人民共和国预算法》、《地方预决算公开操作规程》和《关于进一步推进预算公开工作的实施意见》规定，现将中共唐山市开平区委网络安全和信息化委员会办公室2025年部门预算公开如下：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根据《中共唐山市开平区委网络安全和信息化委员会办公室职能配置、内设机构和人员编制规定》，中共唐山市开平区委网络安全和信息化委员会办公室的主要职责是：</w:t>
      </w:r>
    </w:p>
    <w:p>
      <w:pPr>
        <w:pStyle w:val="18"/>
      </w:pPr>
      <w:r>
        <w:t>处理区委网络安全和信息化委员会日常事务工作，组织开展对涉及我区各个领域的网络安全和信息化重大问题研究，向委员会提出工作建议；组织研究起草我区网信发展战略、规划；统筹推进我区网信法治、标准建设；统筹协调全区网络安全保障体系和可信体系建设；协调处理网络安全和信息化重大突发事件与有关应急工作；统筹协调组织互联网宣传管理和舆论引导工作；负责互联网信息内容监督管理执法等；指导协调全区网络舆情工作；推动全区网络阵地和重点新闻网站规划建设；推动全区网络社会工作和网络文化、网络文明建设；发展、联系、服务网络社会组织，指导互联网行业自律，推进网站党建工作；落实国家互联网信息服务资本准入和信息网络行业安全审查的有关政策；协调指导全区信息网络行业自主创新和发展；规划指导区内机构开展金融信息服务业务；组织拟订网信干部人才队伍发展规划，组织开展相关教育培训和人才队伍建设；指导、检查、推动各镇(街道)、经开区和有关部门网信工作；完成上级网信办(上级互联网信息办公室)和区委、区政府及区委网信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中共唐山市开平区委网络安全和信息化委员会办公室本级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按照预算管理有关规定，目前部门预算的编制实行综合预算管理，即全部收入和支出都反映在预算中。中共唐山市开平区委网络安全和信息化委员会办公室机关及所属事业单位的收支包含在部门预算中。</w:t>
      </w:r>
    </w:p>
    <w:p>
      <w:pPr>
        <w:pStyle w:val="19"/>
      </w:pPr>
      <w:r>
        <w:t>1、收入说明</w:t>
      </w:r>
    </w:p>
    <w:p>
      <w:pPr>
        <w:pStyle w:val="19"/>
      </w:pPr>
      <w:r>
        <w:t>反映本部门当年全部收入。2025年预算收入283.61万元，其中：一般公共预算收入283.61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唐山市开平区委网络安全和信息化委员会办公室年度部门预算中支出预算的总体情况。2025年支出预算283.61万元，其中基本支出193.61万元，包括人员经费182.21万元和日常公用经费11.39万元；项目支出90.00万元，主要为本单位新增事业编制2人，人员经费增加，日常公用经费主要用于日常办公和税费，项目为网络安全和信息化工作支出</w:t>
      </w:r>
    </w:p>
    <w:p>
      <w:pPr>
        <w:pStyle w:val="19"/>
      </w:pPr>
      <w:r>
        <w:t>3、比上年增减情况</w:t>
      </w:r>
    </w:p>
    <w:p>
      <w:pPr>
        <w:pStyle w:val="19"/>
      </w:pPr>
      <w:r>
        <w:t>2025年预算收支安排283.61万元，较2024年预算增加21.20万元，其中：基本支出减少8.80万元，主要为本单位调走公务员3名及节约基本支出导致基本支出减少项目支出增加30.00万元，主要为网络安全和信息化工作内容增加，网络舆情工作难度加深，项目支出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2025年，我部门机关运行经费共计安排11.39万元，主要用于日常维修、办公用房水电费、办公用房取暖费、办公用房物业管理费等日常运行支出。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处理区委网络安全和信息化委员会日常事务工作，组织开展对涉及我区各个领域的网络安全和信息化重大问题研究，向委员会提出工作建议；组织研究起草我区网信发展战略、规划；统筹推进我区网信法治、标准建设；统筹协调全区网络安全保障体系和可信体系建设；协调处理网络安全和信息化重大突发事件与有关应急工作；统筹协调组织互联网宣传管理和舆论引导工作；负责互联网信息内容监督管理执法等；指导协调全区网络舆情工作；推动全区网络阵地和重点新闻网站规划建设；推动全区网络社会工作和网络文化、网络文明建设；发展、联系、服务网络社会组织，指导互联网行业自律，推进网站党建工作；落实国家互联网信息服务资本准入和信息网络行业安全审查的有关政策；协调指导全区信息网络行业自主创新和发展；规划指导区内机构开展金融信息服务业务；组织拟订网信干部人才队伍发展规划，组织开展相关教育培训和人才队伍建设；指导、检查、推动各镇(街道)、经开区和有关部门网信工作；完成上级网信办(上级互联网信息办公室)和区委、区政府及区委网信委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（一）积极开展各种主题活动。</w:t>
      </w:r>
    </w:p>
    <w:p>
      <w:pPr>
        <w:pStyle w:val="23"/>
      </w:pPr>
      <w:r>
        <w:t>绩效目标：全面展示开平日新月异的发展变化，围绕区委区政府中心工作和重大活动主动谋划专题宣传；围绕我区重点项目建设等加大宣传力度，在网上开设各种专栏，积极宣传我区近年来取得的各项成就，提高百姓的参与度、知晓率；组织实施互联网传播精品制作工程，围绕开平的特色，选取重要时间节点、重要事件，重点工程，重要地标性建筑等，展示开平取得的非凡成就。</w:t>
      </w:r>
    </w:p>
    <w:p>
      <w:pPr>
        <w:pStyle w:val="23"/>
      </w:pPr>
      <w:r>
        <w:t xml:space="preserve">绩效指标：牢牢把握网络意识形态主动权。稳步推进互联网新闻信息服务许可，加强对微博、微信、客户端、移动应用程序、网络直播和短视频的管理和引导，强化自媒体管理。  </w:t>
      </w:r>
    </w:p>
    <w:p>
      <w:pPr>
        <w:pStyle w:val="23"/>
      </w:pPr>
      <w:r>
        <w:t>（二）全力做好涉唐涉开平网络舆情监测管控。</w:t>
      </w:r>
    </w:p>
    <w:p>
      <w:pPr>
        <w:pStyle w:val="23"/>
      </w:pPr>
      <w:r>
        <w:t>绩效目标：提高人工监测工作效能，筹备设立软件监测和舆情直报队伍，对区委区政府中心工作及重大突发敏感事件等，持续做好涉唐涉开平网络舆情监测管控；全面提升网上突发事件应急处置能力，建立、完善我区网上突发事件应急处置预案、网络舆情引导机制、网络信息安全应急响应值守工作规范等，对网上突发事件分级、应急响应分工、应对管理措施作出系统安排。</w:t>
      </w:r>
    </w:p>
    <w:p>
      <w:pPr>
        <w:pStyle w:val="23"/>
      </w:pPr>
      <w:r>
        <w:t>绩效指标：夯实信息化发展基础，推进政务信息系统整合，建立完善信息化重点工作台账。协助市委网信办推进“政务云”大数据</w:t>
      </w:r>
      <w:r>
        <w:rPr>
          <w:rFonts w:hint="eastAsia"/>
          <w:lang w:eastAsia="zh-CN"/>
        </w:rPr>
        <w:t>平台建设</w:t>
      </w:r>
      <w:r>
        <w:t>应用和持续推进IPv6规模部署；强化信息化发展的科技支撑，续推进“互联网+”行动；全面推进政务公开，完善提升政务服务平台建设，推动政务服务事项网上办理，2025年底网上可办的政务服务事项不低于90％。继续推进政务信息资源共享，加强政务信息资源目录梳理工作。</w:t>
      </w:r>
    </w:p>
    <w:p>
      <w:pPr>
        <w:pStyle w:val="23"/>
      </w:pPr>
      <w:r>
        <w:t>（三）着力加强网络基础管理和行政执法。</w:t>
      </w:r>
    </w:p>
    <w:p>
      <w:pPr>
        <w:pStyle w:val="23"/>
      </w:pPr>
      <w:r>
        <w:t>绩效目标：稳步推进互联网新闻信息服务许可，加强对微博、微信、客户端、移动应用程序、网络直播和短视频的管理和引导，强化自媒体管理；完善网信执法工作体系，在上级网信部门指导下，逐步建立联合执法工作机制；开展网络生态治理专项行动，加强协调联动，进一步加强与公安、文广等部门的沟通、合作，加强联合执法、督导的力度，确保各项专项活动落到实处；针对智能部门、新媒体负责人等分别召开座谈会、培训会，加强对其的督导、监管、培训。</w:t>
      </w:r>
    </w:p>
    <w:p>
      <w:pPr>
        <w:pStyle w:val="23"/>
      </w:pPr>
      <w:r>
        <w:t>绩效指标：筑牢安全防线，切实提升我区网络安全和信息化水平，推进网络安全工作责任制落细落实，推进《网络安全法》等相关法律法规在我区贯彻实施，加强大数据安全和个人信息安全综合治理；与国家、省、市“两防两控一指挥”等重大工程有机对接，提升网络安全态势感知、协调指挥、应急处置能力，完善网络安全监测预警、通报和应急响应体系；组织好2025年国家网络安全宣传周开平活动，加强常态化宣传和基层宣传引导；进一步加强网信队伍建设，分领域、多层次开展业务培训，全方位提升全区网信干部队伍政治素质、业务能力和理论水平。</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综合办负责一是区委网信办日常运转工作，负责综合类简报编印、信息报送、对外联络、督查督办工作，负责机关政务公开、安全保密、信访、建议提案办理、机关后勤服务、部门预决算、财务管理、资产管理、机构编制、人事财务、内部审计和党群、退休干部等工作。二是组织开展网络交流与合作，承担机关外事工作。三是承担全区网络安全和信息化干部教育培训和人才队伍建设工作，规划指导互联网新闻信息服务从业人员教育培训和考评工作。四是负责协调推进全区网络安全和信息化法治、标准建设工作，根据职责权限负责相关规章的起草、实施、监督检查和相关法规的实施、监督检查，根据职责权限推动落实网络安全和信息化领域国家标准并监督实施。五是负责重大政策调研，重要文稿起草，执法监督、行政复议等工作。六是研究拟订我区网络安全和信息化发展战略规划，协调拟订扶持信息网络行业自主创新和发展的政策体系，推动建立健全信息网络行业投融资支持服务体系、技术创新服务体系，开展互联网经济和发展态势研究。督促落实互联网信息服务资本准入和信息网络行业安全审查的有关政策。</w:t>
      </w:r>
    </w:p>
    <w:p>
      <w:pPr>
        <w:pStyle w:val="24"/>
        <w:sectPr>
          <w:pgSz w:w="16840" w:h="11900" w:orient="landscape"/>
          <w:pgMar w:top="1361" w:right="1020" w:bottom="1361" w:left="1020" w:header="720" w:footer="720" w:gutter="0"/>
          <w:cols w:space="720" w:num="1"/>
        </w:sectPr>
      </w:pPr>
      <w:r>
        <w:t>业务指导科负责一是网络新闻传播和评论。承担统筹协调组织互联网宣传管理和舆论引导相关工作。会同新闻出版主管部门承担全区新闻网站有关人员申领新闻记者证的审核工作。二是负责网站转栽新闻稿源的管理工作，指导新闻单位和有关部门开展网上新闻宣传工作。三是负责重点新闻网站规划建设工作。四是会同有关部门推动传统媒体与新兴煤体融合发展，推动网络阵地建设。五是承担有关网络新闻发布工作，网上理论宣传引导方面的组织协调工作。六是拟订网上评论方针政策并组织实施。组织开展重大活动、重大事件、重大主题、重要政策的评论引导。指导推动网络评论队伍建设和网军建设。七是负责推动网络社会工作和网络文化、网络志愿服务、网络文明建设，指导推动领导干部通过网络做好群众工作，协调开展群众性网络文化活动。八是协调有关部门开展网上公共文化服务工作。推进网站党建工作，发展、联系、服务互联网相关企业和社会组织，指导互联网行业自律，引导和规范网络社群发展。九是指导网络文化产业发展和网络文化产品生产。承担网络人士团结引导、推动移动互联网发展工作。支持微博、微信、客户端等互联网新媒体新应用创新发展。承担移动互联网信息内容管理监督工作，推进移动终端煤体和手机报管理。十是负责网络应急管理和奥情处置。负责网络奥情24小时实时监看收集、分析和报送工作，统筹协调处理网络安全和信息化重大突发事件与有关应急工作;指导全区网络应急指挥体系建设，指导推动制定综合应急预案、专项应急预案，统筹重大突发事件网络奥情监测、预警、报告和处置;负责网络舆情研判和管理，指导协调全区网络輿情工作;负责管理互联网信息内容监测指挥系统。十一是负责网络管理和执法督查。依法承担网络新闻业务和论坛、博客、搜索引擎等具有新闻舆论及社会动员功能业务的审批及日常监管工作;承担组织开展网络舆论生态治理、网络执法督查有关工作，会同有关部门处置和封堵网上有害信息，依照相关法律和规定查处有关违法违规行为和网站;负责指导有关部门督促电信运营企业、接入服务企业、域名注册管理和服务机构等做好域名注册、IP地址分配、网站登记备案、接入及网络行为主体身份信息核对等基础管理工作;承担指导协调网络游戏、网络视听、网络出版等相关业务工作，鼓励和规范互联网企业发展，规范市场秩序;承担协调督促有关部门查办网络重大案件的具体工作，指导和督促网络行政执法工作;规划指导区内机构开展金融信息服务业务;组织开展区内金融信息服务市场监管。十二是负责网络安全和信息化指导。负责督促落实涉及全区各个领域网络安全重大事项;统筹协调全区网络安全保障体系和可信体系建设，协调信息安全保护工作;指导全区党政部门、重点行业网络安全保障工作;指导全区网络安全信息共享和通报;推动建立统一高效的网络安全风险报告机制、情报共享机制、研判处置机制;负责指导全区信息化发展规划编制工作，协调信息化建设中的重大问题;协调指导信息化领域重大科技攻关，统筹推进信息化领域军民融合深度发展。</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pStyle w:val="23"/>
      </w:pPr>
      <w:r>
        <w:rPr>
          <w:rFonts w:hint="eastAsia"/>
          <w:lang w:val="en-US" w:eastAsia="zh-CN"/>
        </w:rPr>
        <w:t>一</w:t>
      </w:r>
      <w:r>
        <w:t>、分项绩效目标</w:t>
      </w:r>
    </w:p>
    <w:p>
      <w:pPr>
        <w:pStyle w:val="23"/>
      </w:pPr>
      <w:r>
        <w:t>（一）积极开展各种主题活动。</w:t>
      </w:r>
    </w:p>
    <w:p>
      <w:pPr>
        <w:pStyle w:val="23"/>
      </w:pPr>
      <w:r>
        <w:t>绩效目标：全面展示开平日新月异的发展变化，围绕区委区政府中心工作和重大活动主动谋划专题宣传；围绕唐山花海等我区重点项目建设等加大宣传力度，在网上开设各种专栏，积极宣传我区近年来取得的各项成就，提高百姓的参与度、知晓率；组织实施互联网传播精品制作工程，围绕开平的特色，选取重要时间节点、重要事件，重点工程，重要地标性建筑等，展示开平取得的非凡成就。</w:t>
      </w:r>
    </w:p>
    <w:p>
      <w:pPr>
        <w:pStyle w:val="23"/>
      </w:pPr>
      <w:r>
        <w:t xml:space="preserve">绩效指标：牢牢把握网络意识形态主动权。稳步推进互联网新闻信息服务许可，加强对微博、微信、客户端、移动应用程序、网络直播和短视频的管理和引导，强化自媒体管理。  </w:t>
      </w:r>
    </w:p>
    <w:p>
      <w:pPr>
        <w:pStyle w:val="23"/>
      </w:pPr>
      <w:r>
        <w:t>（二）全力做好涉唐涉开平网络舆情监测管控。</w:t>
      </w:r>
    </w:p>
    <w:p>
      <w:pPr>
        <w:pStyle w:val="23"/>
      </w:pPr>
      <w:r>
        <w:t>绩效目标：提高人工监测工作效能，筹备设立软件监测和舆情直报队伍，对区委区政府中心工作及重大突发敏感事件等，持续做好涉唐涉开平网络舆情监测管控；全面提升网上突发事件应急处置能力，建立、完善我区网上突发事件应急处置预案、网络舆情引导机制、网络信息安全应急响应值守工作规范等，对网上突发事件分级、应急响应分工、应对管理措施作出系统安排。</w:t>
      </w:r>
    </w:p>
    <w:p>
      <w:pPr>
        <w:pStyle w:val="23"/>
      </w:pPr>
      <w:r>
        <w:t>绩效指标：夯实信息化发展基础，推进政务信息系统整合，建立完善信息化重点工作台账。协助市委网信办推进“政务云”大数据</w:t>
      </w:r>
      <w:r>
        <w:rPr>
          <w:rFonts w:hint="eastAsia"/>
          <w:lang w:eastAsia="zh-CN"/>
        </w:rPr>
        <w:t>平台建设</w:t>
      </w:r>
      <w:r>
        <w:t>应用和持续推进IPv6规模部署；强化信息化发展的科技支撑，续推进“互联网+”行动；全面推进政务公开，完善提升政务服务平台建设，推动政务服务事项网上办理，2020年底网上可办的政务服务事项不低于90％。继续推进政务信息资源共享，加强政务信息资源目录梳理工作。</w:t>
      </w:r>
    </w:p>
    <w:p>
      <w:pPr>
        <w:pStyle w:val="23"/>
      </w:pPr>
      <w:r>
        <w:t>（三）着力加强网络基础管理和行政执法。</w:t>
      </w:r>
    </w:p>
    <w:p>
      <w:pPr>
        <w:pStyle w:val="23"/>
      </w:pPr>
      <w:r>
        <w:t>绩效目标：稳步推进互联网新闻信息服务许可，加强对微博、微信、客户端、移动应用程序、网络直播和短视频的管理和引导，强化自媒体管理；完善网信执法工作体系，在上级网信部门指导下，逐步建立联合执法工作机制；开展网络生态治理专项行动，加强协调联动，进一步加强与公安、文广等部门的沟通、合作，加强联合执法、督导的力度，确保各项专项活动落到实处；针对智能部门、新媒体负责人等分别召开座谈会、培训会，加强对其的督导、监管、培训。</w:t>
      </w:r>
    </w:p>
    <w:p>
      <w:pPr>
        <w:pStyle w:val="23"/>
        <w:rPr>
          <w:rFonts w:ascii="黑体" w:hAnsi="黑体" w:eastAsia="黑体" w:cs="黑体"/>
          <w:color w:val="000000"/>
          <w:sz w:val="32"/>
        </w:rPr>
        <w:sectPr>
          <w:pgSz w:w="16840" w:h="11900" w:orient="landscape"/>
          <w:pgMar w:top="1361" w:right="1020" w:bottom="1134" w:left="1020" w:header="720" w:footer="720" w:gutter="0"/>
          <w:cols w:space="720" w:num="1"/>
        </w:sectPr>
      </w:pPr>
      <w:r>
        <w:t>绩效指标：筑牢安全防线，切实提升我区网络安全和信息化水平，推进网络安全工作责任制落细落实，制定开平区网络安全工作责任制实施细则，推进《网络安全法》等相关法律法规在我区贯彻实施，加强大数据安全和个人信息安全综合治理；与国家、省、市“两防两控一指挥”等重大工程有机对接，提升网络安全态势感知、协调指挥、应急处置能力，完善网络安全监测预警、通报和应急响应体系；加强网络安全工作统筹规划，修订完善《开平区网络安全事件应急处置预案》，推动各单位各部门制定应急预案；组织好2021年国家网络安全宣传周开平活动，加强常态化宣传和基层宣传引导；进一步加强网信队伍建设，分领域、多层次开展业务培训，全方位提升全区网信干部队伍政治素质、业务能力和理论水平</w:t>
      </w:r>
      <w:r>
        <w:rPr>
          <w:rFonts w:hint="eastAsia"/>
          <w:lang w:eastAsia="zh-CN"/>
        </w:rPr>
        <w:t>。</w:t>
      </w:r>
    </w:p>
    <w:p>
      <w:pPr>
        <w:spacing w:before="10" w:after="10" w:line="360" w:lineRule="auto"/>
        <w:ind w:firstLine="320" w:firstLineChars="10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1、本级网络安全工作经费绩效目标表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13020525P00916610003B</w:t>
            </w:r>
          </w:p>
        </w:tc>
        <w:tc>
          <w:tcPr>
            <w:tcW w:w="2835" w:type="dxa"/>
            <w:vAlign w:val="center"/>
          </w:tcPr>
          <w:p>
            <w:pPr>
              <w:pStyle w:val="11"/>
            </w:pPr>
            <w:r>
              <w:t>项目名称</w:t>
            </w:r>
          </w:p>
        </w:tc>
        <w:tc>
          <w:tcPr>
            <w:tcW w:w="6095" w:type="dxa"/>
            <w:gridSpan w:val="3"/>
            <w:vAlign w:val="center"/>
          </w:tcPr>
          <w:p>
            <w:pPr>
              <w:pStyle w:val="13"/>
            </w:pPr>
            <w:r>
              <w:t>本级网络安全工作经费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用于保障我区网络安全，加强网络安全监控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1.加强网络安全监测，保障我区网络安全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采购数量</w:t>
            </w:r>
          </w:p>
        </w:tc>
        <w:tc>
          <w:tcPr>
            <w:tcW w:w="5386" w:type="dxa"/>
            <w:vAlign w:val="center"/>
          </w:tcPr>
          <w:p>
            <w:pPr>
              <w:pStyle w:val="13"/>
            </w:pPr>
            <w:r>
              <w:t>完成信息系统及设备的采购</w:t>
            </w:r>
          </w:p>
        </w:tc>
        <w:tc>
          <w:tcPr>
            <w:tcW w:w="2268" w:type="dxa"/>
            <w:vAlign w:val="center"/>
          </w:tcPr>
          <w:p>
            <w:pPr>
              <w:pStyle w:val="13"/>
            </w:pPr>
            <w:r>
              <w:t>1个</w:t>
            </w:r>
          </w:p>
        </w:tc>
        <w:tc>
          <w:tcPr>
            <w:tcW w:w="1276" w:type="dxa"/>
            <w:vAlign w:val="center"/>
          </w:tcPr>
          <w:p>
            <w:pPr>
              <w:pStyle w:val="13"/>
            </w:pPr>
            <w:r>
              <w:t>唐网办字【2024】2号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网络技术培训指导率</w:t>
            </w:r>
          </w:p>
        </w:tc>
        <w:tc>
          <w:tcPr>
            <w:tcW w:w="5386" w:type="dxa"/>
            <w:vAlign w:val="center"/>
          </w:tcPr>
          <w:p>
            <w:pPr>
              <w:pStyle w:val="13"/>
            </w:pPr>
            <w:r>
              <w:t>网络技术培训指导率</w:t>
            </w:r>
          </w:p>
        </w:tc>
        <w:tc>
          <w:tcPr>
            <w:tcW w:w="2268" w:type="dxa"/>
            <w:vAlign w:val="center"/>
          </w:tcPr>
          <w:p>
            <w:pPr>
              <w:pStyle w:val="13"/>
            </w:pPr>
            <w:r>
              <w:t>≥90%</w:t>
            </w:r>
          </w:p>
        </w:tc>
        <w:tc>
          <w:tcPr>
            <w:tcW w:w="1276" w:type="dxa"/>
            <w:vAlign w:val="center"/>
          </w:tcPr>
          <w:p>
            <w:pPr>
              <w:pStyle w:val="13"/>
            </w:pPr>
            <w:r>
              <w:t>唐网办字【2024】2号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项目按计划完成率（%）</w:t>
            </w:r>
          </w:p>
        </w:tc>
        <w:tc>
          <w:tcPr>
            <w:tcW w:w="5386" w:type="dxa"/>
            <w:vAlign w:val="center"/>
          </w:tcPr>
          <w:p>
            <w:pPr>
              <w:pStyle w:val="13"/>
            </w:pPr>
            <w:r>
              <w:t>项目按计划完成率（%）</w:t>
            </w:r>
          </w:p>
        </w:tc>
        <w:tc>
          <w:tcPr>
            <w:tcW w:w="2268" w:type="dxa"/>
            <w:vAlign w:val="center"/>
          </w:tcPr>
          <w:p>
            <w:pPr>
              <w:pStyle w:val="13"/>
            </w:pPr>
            <w:r>
              <w:t>≥95%</w:t>
            </w:r>
          </w:p>
        </w:tc>
        <w:tc>
          <w:tcPr>
            <w:tcW w:w="1276" w:type="dxa"/>
            <w:vAlign w:val="center"/>
          </w:tcPr>
          <w:p>
            <w:pPr>
              <w:pStyle w:val="13"/>
            </w:pPr>
            <w:r>
              <w:t>唐网办字【2024】2号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≤10万元</w:t>
            </w:r>
          </w:p>
        </w:tc>
        <w:tc>
          <w:tcPr>
            <w:tcW w:w="1276" w:type="dxa"/>
            <w:vAlign w:val="center"/>
          </w:tcPr>
          <w:p>
            <w:pPr>
              <w:pStyle w:val="13"/>
            </w:pPr>
            <w:r>
              <w:t>唐网办字【2024】2号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生产效率提高率（％）</w:t>
            </w:r>
          </w:p>
        </w:tc>
        <w:tc>
          <w:tcPr>
            <w:tcW w:w="5386" w:type="dxa"/>
            <w:vAlign w:val="center"/>
          </w:tcPr>
          <w:p>
            <w:pPr>
              <w:pStyle w:val="13"/>
            </w:pPr>
            <w:r>
              <w:t>生产效率提高率（％）</w:t>
            </w:r>
          </w:p>
        </w:tc>
        <w:tc>
          <w:tcPr>
            <w:tcW w:w="2268" w:type="dxa"/>
            <w:vAlign w:val="center"/>
          </w:tcPr>
          <w:p>
            <w:pPr>
              <w:pStyle w:val="13"/>
            </w:pPr>
            <w:r>
              <w:t>≥5%</w:t>
            </w:r>
          </w:p>
        </w:tc>
        <w:tc>
          <w:tcPr>
            <w:tcW w:w="1276" w:type="dxa"/>
            <w:vAlign w:val="center"/>
          </w:tcPr>
          <w:p>
            <w:pPr>
              <w:pStyle w:val="13"/>
            </w:pPr>
            <w:r>
              <w:t>唐网办字【2024】2号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确保网络安全</w:t>
            </w:r>
          </w:p>
        </w:tc>
        <w:tc>
          <w:tcPr>
            <w:tcW w:w="5386" w:type="dxa"/>
            <w:vAlign w:val="center"/>
          </w:tcPr>
          <w:p>
            <w:pPr>
              <w:pStyle w:val="13"/>
            </w:pPr>
            <w:r>
              <w:t>确保网络安全</w:t>
            </w:r>
          </w:p>
        </w:tc>
        <w:tc>
          <w:tcPr>
            <w:tcW w:w="2268" w:type="dxa"/>
            <w:vAlign w:val="center"/>
          </w:tcPr>
          <w:p>
            <w:pPr>
              <w:pStyle w:val="13"/>
            </w:pPr>
            <w:r>
              <w:t>≥90%</w:t>
            </w:r>
          </w:p>
        </w:tc>
        <w:tc>
          <w:tcPr>
            <w:tcW w:w="1276" w:type="dxa"/>
            <w:vAlign w:val="center"/>
          </w:tcPr>
          <w:p>
            <w:pPr>
              <w:pStyle w:val="13"/>
            </w:pPr>
            <w:r>
              <w:t>唐网办字【2024】2号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资源消耗</w:t>
            </w:r>
          </w:p>
        </w:tc>
        <w:tc>
          <w:tcPr>
            <w:tcW w:w="5386" w:type="dxa"/>
            <w:vAlign w:val="center"/>
          </w:tcPr>
          <w:p>
            <w:pPr>
              <w:pStyle w:val="13"/>
            </w:pPr>
            <w:r>
              <w:t>资源消耗</w:t>
            </w:r>
          </w:p>
        </w:tc>
        <w:tc>
          <w:tcPr>
            <w:tcW w:w="2268" w:type="dxa"/>
            <w:vAlign w:val="center"/>
          </w:tcPr>
          <w:p>
            <w:pPr>
              <w:pStyle w:val="13"/>
            </w:pPr>
            <w:r>
              <w:t>&lt;5%</w:t>
            </w:r>
          </w:p>
        </w:tc>
        <w:tc>
          <w:tcPr>
            <w:tcW w:w="1276" w:type="dxa"/>
            <w:vAlign w:val="center"/>
          </w:tcPr>
          <w:p>
            <w:pPr>
              <w:pStyle w:val="13"/>
            </w:pPr>
            <w:r>
              <w:t>唐网办字【2024】2号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保障行业网络安全</w:t>
            </w:r>
          </w:p>
        </w:tc>
        <w:tc>
          <w:tcPr>
            <w:tcW w:w="5386" w:type="dxa"/>
            <w:vAlign w:val="center"/>
          </w:tcPr>
          <w:p>
            <w:pPr>
              <w:pStyle w:val="13"/>
            </w:pPr>
            <w:r>
              <w:t>保障行业网络安全</w:t>
            </w:r>
          </w:p>
        </w:tc>
        <w:tc>
          <w:tcPr>
            <w:tcW w:w="2268" w:type="dxa"/>
            <w:vAlign w:val="center"/>
          </w:tcPr>
          <w:p>
            <w:pPr>
              <w:pStyle w:val="13"/>
            </w:pPr>
            <w:r>
              <w:t>≥95%</w:t>
            </w:r>
          </w:p>
        </w:tc>
        <w:tc>
          <w:tcPr>
            <w:tcW w:w="1276" w:type="dxa"/>
            <w:vAlign w:val="center"/>
          </w:tcPr>
          <w:p>
            <w:pPr>
              <w:pStyle w:val="13"/>
            </w:pPr>
            <w:r>
              <w:t>唐网办字【2024】2号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服务群体满意度</w:t>
            </w:r>
          </w:p>
        </w:tc>
        <w:tc>
          <w:tcPr>
            <w:tcW w:w="5386" w:type="dxa"/>
            <w:vAlign w:val="center"/>
          </w:tcPr>
          <w:p>
            <w:pPr>
              <w:pStyle w:val="13"/>
            </w:pPr>
            <w:r>
              <w:t>服务群体满意度</w:t>
            </w:r>
          </w:p>
        </w:tc>
        <w:tc>
          <w:tcPr>
            <w:tcW w:w="2268" w:type="dxa"/>
            <w:vAlign w:val="center"/>
          </w:tcPr>
          <w:p>
            <w:pPr>
              <w:pStyle w:val="13"/>
            </w:pPr>
            <w:r>
              <w:t>≥90%</w:t>
            </w:r>
          </w:p>
        </w:tc>
        <w:tc>
          <w:tcPr>
            <w:tcW w:w="1276" w:type="dxa"/>
            <w:vAlign w:val="center"/>
          </w:tcPr>
          <w:p>
            <w:pPr>
              <w:pStyle w:val="13"/>
            </w:pPr>
            <w:r>
              <w:t>唐网办字【2024】2号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2、本级网络宣传和信息化工作经费绩效目标表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13020525P00916610004Y</w:t>
            </w:r>
          </w:p>
        </w:tc>
        <w:tc>
          <w:tcPr>
            <w:tcW w:w="2835" w:type="dxa"/>
            <w:vAlign w:val="center"/>
          </w:tcPr>
          <w:p>
            <w:pPr>
              <w:pStyle w:val="11"/>
            </w:pPr>
            <w:r>
              <w:t>项目名称</w:t>
            </w:r>
          </w:p>
        </w:tc>
        <w:tc>
          <w:tcPr>
            <w:tcW w:w="6095" w:type="dxa"/>
            <w:gridSpan w:val="3"/>
            <w:vAlign w:val="center"/>
          </w:tcPr>
          <w:p>
            <w:pPr>
              <w:pStyle w:val="13"/>
            </w:pPr>
            <w:r>
              <w:t>本级网络宣传和信息化工作经费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用于购买网评管理系统，网络宣传等相关工作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1.加强网络宣传教育引导工作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系统开发数量（个/套）</w:t>
            </w:r>
          </w:p>
        </w:tc>
        <w:tc>
          <w:tcPr>
            <w:tcW w:w="5386" w:type="dxa"/>
            <w:vAlign w:val="center"/>
          </w:tcPr>
          <w:p>
            <w:pPr>
              <w:pStyle w:val="13"/>
            </w:pPr>
            <w:r>
              <w:t>系统开发数量（个/套）</w:t>
            </w:r>
          </w:p>
        </w:tc>
        <w:tc>
          <w:tcPr>
            <w:tcW w:w="2268" w:type="dxa"/>
            <w:vAlign w:val="center"/>
          </w:tcPr>
          <w:p>
            <w:pPr>
              <w:pStyle w:val="13"/>
            </w:pPr>
            <w:r>
              <w:t>2个</w:t>
            </w:r>
          </w:p>
        </w:tc>
        <w:tc>
          <w:tcPr>
            <w:tcW w:w="1276" w:type="dxa"/>
            <w:vAlign w:val="center"/>
          </w:tcPr>
          <w:p>
            <w:pPr>
              <w:pStyle w:val="13"/>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全年网络可用率</w:t>
            </w:r>
          </w:p>
        </w:tc>
        <w:tc>
          <w:tcPr>
            <w:tcW w:w="5386" w:type="dxa"/>
            <w:vAlign w:val="center"/>
          </w:tcPr>
          <w:p>
            <w:pPr>
              <w:pStyle w:val="13"/>
            </w:pPr>
            <w:r>
              <w:t>全年网络可用率</w:t>
            </w:r>
          </w:p>
        </w:tc>
        <w:tc>
          <w:tcPr>
            <w:tcW w:w="2268" w:type="dxa"/>
            <w:vAlign w:val="center"/>
          </w:tcPr>
          <w:p>
            <w:pPr>
              <w:pStyle w:val="13"/>
            </w:pPr>
            <w:r>
              <w:t>≥95%</w:t>
            </w:r>
          </w:p>
        </w:tc>
        <w:tc>
          <w:tcPr>
            <w:tcW w:w="1276" w:type="dxa"/>
            <w:vAlign w:val="center"/>
          </w:tcPr>
          <w:p>
            <w:pPr>
              <w:pStyle w:val="13"/>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项目按计划完成率（%）</w:t>
            </w:r>
          </w:p>
        </w:tc>
        <w:tc>
          <w:tcPr>
            <w:tcW w:w="5386" w:type="dxa"/>
            <w:vAlign w:val="center"/>
          </w:tcPr>
          <w:p>
            <w:pPr>
              <w:pStyle w:val="13"/>
            </w:pPr>
            <w:r>
              <w:t>项目按计划完成率（%）</w:t>
            </w:r>
          </w:p>
        </w:tc>
        <w:tc>
          <w:tcPr>
            <w:tcW w:w="2268" w:type="dxa"/>
            <w:vAlign w:val="center"/>
          </w:tcPr>
          <w:p>
            <w:pPr>
              <w:pStyle w:val="13"/>
            </w:pPr>
            <w:r>
              <w:t>≥95%</w:t>
            </w:r>
          </w:p>
        </w:tc>
        <w:tc>
          <w:tcPr>
            <w:tcW w:w="1276" w:type="dxa"/>
            <w:vAlign w:val="center"/>
          </w:tcPr>
          <w:p>
            <w:pPr>
              <w:pStyle w:val="13"/>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≤12万元</w:t>
            </w:r>
          </w:p>
        </w:tc>
        <w:tc>
          <w:tcPr>
            <w:tcW w:w="1276" w:type="dxa"/>
            <w:vAlign w:val="center"/>
          </w:tcPr>
          <w:p>
            <w:pPr>
              <w:pStyle w:val="13"/>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生产效率提高率（％）</w:t>
            </w:r>
          </w:p>
        </w:tc>
        <w:tc>
          <w:tcPr>
            <w:tcW w:w="5386" w:type="dxa"/>
            <w:vAlign w:val="center"/>
          </w:tcPr>
          <w:p>
            <w:pPr>
              <w:pStyle w:val="13"/>
            </w:pPr>
            <w:r>
              <w:t>生产效率提高率（％）</w:t>
            </w:r>
          </w:p>
        </w:tc>
        <w:tc>
          <w:tcPr>
            <w:tcW w:w="2268" w:type="dxa"/>
            <w:vAlign w:val="center"/>
          </w:tcPr>
          <w:p>
            <w:pPr>
              <w:pStyle w:val="13"/>
            </w:pPr>
            <w:r>
              <w:t>≥5%</w:t>
            </w:r>
          </w:p>
        </w:tc>
        <w:tc>
          <w:tcPr>
            <w:tcW w:w="1276" w:type="dxa"/>
            <w:vAlign w:val="center"/>
          </w:tcPr>
          <w:p>
            <w:pPr>
              <w:pStyle w:val="13"/>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≥80%</w:t>
            </w:r>
          </w:p>
        </w:tc>
        <w:tc>
          <w:tcPr>
            <w:tcW w:w="1276" w:type="dxa"/>
            <w:vAlign w:val="center"/>
          </w:tcPr>
          <w:p>
            <w:pPr>
              <w:pStyle w:val="13"/>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资源消耗</w:t>
            </w:r>
          </w:p>
        </w:tc>
        <w:tc>
          <w:tcPr>
            <w:tcW w:w="5386" w:type="dxa"/>
            <w:vAlign w:val="center"/>
          </w:tcPr>
          <w:p>
            <w:pPr>
              <w:pStyle w:val="13"/>
            </w:pPr>
            <w:r>
              <w:t>资源消耗</w:t>
            </w:r>
          </w:p>
        </w:tc>
        <w:tc>
          <w:tcPr>
            <w:tcW w:w="2268" w:type="dxa"/>
            <w:vAlign w:val="center"/>
          </w:tcPr>
          <w:p>
            <w:pPr>
              <w:pStyle w:val="13"/>
            </w:pPr>
            <w:r>
              <w:t>&lt;5%</w:t>
            </w:r>
          </w:p>
        </w:tc>
        <w:tc>
          <w:tcPr>
            <w:tcW w:w="1276" w:type="dxa"/>
            <w:vAlign w:val="center"/>
          </w:tcPr>
          <w:p>
            <w:pPr>
              <w:pStyle w:val="13"/>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监测产品对舆论导向的引导力</w:t>
            </w:r>
          </w:p>
        </w:tc>
        <w:tc>
          <w:tcPr>
            <w:tcW w:w="5386" w:type="dxa"/>
            <w:vAlign w:val="center"/>
          </w:tcPr>
          <w:p>
            <w:pPr>
              <w:pStyle w:val="13"/>
            </w:pPr>
            <w:r>
              <w:t>监测产品对舆论导向的引导力</w:t>
            </w:r>
          </w:p>
        </w:tc>
        <w:tc>
          <w:tcPr>
            <w:tcW w:w="2268" w:type="dxa"/>
            <w:vAlign w:val="center"/>
          </w:tcPr>
          <w:p>
            <w:pPr>
              <w:pStyle w:val="13"/>
            </w:pPr>
            <w:r>
              <w:t>≥90%</w:t>
            </w:r>
          </w:p>
        </w:tc>
        <w:tc>
          <w:tcPr>
            <w:tcW w:w="1276" w:type="dxa"/>
            <w:vAlign w:val="center"/>
          </w:tcPr>
          <w:p>
            <w:pPr>
              <w:pStyle w:val="13"/>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服务群体满意度</w:t>
            </w:r>
          </w:p>
        </w:tc>
        <w:tc>
          <w:tcPr>
            <w:tcW w:w="5386" w:type="dxa"/>
            <w:vAlign w:val="center"/>
          </w:tcPr>
          <w:p>
            <w:pPr>
              <w:pStyle w:val="13"/>
            </w:pPr>
            <w:r>
              <w:t>服务群体满意度</w:t>
            </w:r>
          </w:p>
        </w:tc>
        <w:tc>
          <w:tcPr>
            <w:tcW w:w="2268" w:type="dxa"/>
            <w:vAlign w:val="center"/>
          </w:tcPr>
          <w:p>
            <w:pPr>
              <w:pStyle w:val="13"/>
            </w:pPr>
            <w:r>
              <w:t>≥90%</w:t>
            </w:r>
          </w:p>
        </w:tc>
        <w:tc>
          <w:tcPr>
            <w:tcW w:w="1276" w:type="dxa"/>
            <w:vAlign w:val="center"/>
          </w:tcPr>
          <w:p>
            <w:pPr>
              <w:pStyle w:val="13"/>
            </w:pPr>
            <w:r>
              <w:t>唐网信委【2024】2号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3、本级网络舆情监测与处置经费绩效目标表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13020525P00916610002P</w:t>
            </w:r>
          </w:p>
        </w:tc>
        <w:tc>
          <w:tcPr>
            <w:tcW w:w="2835" w:type="dxa"/>
            <w:vAlign w:val="center"/>
          </w:tcPr>
          <w:p>
            <w:pPr>
              <w:pStyle w:val="11"/>
            </w:pPr>
            <w:r>
              <w:t>项目名称</w:t>
            </w:r>
          </w:p>
        </w:tc>
        <w:tc>
          <w:tcPr>
            <w:tcW w:w="6095" w:type="dxa"/>
            <w:gridSpan w:val="3"/>
            <w:vAlign w:val="center"/>
          </w:tcPr>
          <w:p>
            <w:pPr>
              <w:pStyle w:val="13"/>
            </w:pPr>
            <w:r>
              <w:t>本级网络舆情监测与处置经费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68.00</w:t>
            </w:r>
          </w:p>
        </w:tc>
        <w:tc>
          <w:tcPr>
            <w:tcW w:w="2835" w:type="dxa"/>
            <w:vAlign w:val="center"/>
          </w:tcPr>
          <w:p>
            <w:pPr>
              <w:pStyle w:val="11"/>
            </w:pPr>
            <w:r>
              <w:t>其中：财政    资金</w:t>
            </w:r>
          </w:p>
        </w:tc>
        <w:tc>
          <w:tcPr>
            <w:tcW w:w="2551" w:type="dxa"/>
            <w:vAlign w:val="center"/>
          </w:tcPr>
          <w:p>
            <w:pPr>
              <w:pStyle w:val="13"/>
            </w:pPr>
            <w:r>
              <w:t>68.00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用于购买舆情监管及网站监控系统，做好我区网络舆情的监管、应急管理和舆情处置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1.提升网络技术监测水平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网络信息服务质量情况</w:t>
            </w:r>
          </w:p>
        </w:tc>
        <w:tc>
          <w:tcPr>
            <w:tcW w:w="5386" w:type="dxa"/>
            <w:vAlign w:val="center"/>
          </w:tcPr>
          <w:p>
            <w:pPr>
              <w:pStyle w:val="13"/>
            </w:pPr>
            <w:r>
              <w:t>网络信息服务质量情况</w:t>
            </w:r>
          </w:p>
        </w:tc>
        <w:tc>
          <w:tcPr>
            <w:tcW w:w="2268" w:type="dxa"/>
            <w:vAlign w:val="center"/>
          </w:tcPr>
          <w:p>
            <w:pPr>
              <w:pStyle w:val="13"/>
            </w:pPr>
            <w:r>
              <w:t>≥95%</w:t>
            </w:r>
          </w:p>
        </w:tc>
        <w:tc>
          <w:tcPr>
            <w:tcW w:w="1276" w:type="dxa"/>
            <w:vAlign w:val="center"/>
          </w:tcPr>
          <w:p>
            <w:pPr>
              <w:pStyle w:val="13"/>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采购数量</w:t>
            </w:r>
          </w:p>
        </w:tc>
        <w:tc>
          <w:tcPr>
            <w:tcW w:w="5386" w:type="dxa"/>
            <w:vAlign w:val="center"/>
          </w:tcPr>
          <w:p>
            <w:pPr>
              <w:pStyle w:val="13"/>
            </w:pPr>
            <w:r>
              <w:t>采购数量</w:t>
            </w:r>
          </w:p>
        </w:tc>
        <w:tc>
          <w:tcPr>
            <w:tcW w:w="2268" w:type="dxa"/>
            <w:vAlign w:val="center"/>
          </w:tcPr>
          <w:p>
            <w:pPr>
              <w:pStyle w:val="13"/>
            </w:pPr>
            <w:r>
              <w:t>≤4个</w:t>
            </w:r>
          </w:p>
        </w:tc>
        <w:tc>
          <w:tcPr>
            <w:tcW w:w="1276" w:type="dxa"/>
            <w:vAlign w:val="center"/>
          </w:tcPr>
          <w:p>
            <w:pPr>
              <w:pStyle w:val="13"/>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项目按计划完成率（%）</w:t>
            </w:r>
          </w:p>
        </w:tc>
        <w:tc>
          <w:tcPr>
            <w:tcW w:w="5386" w:type="dxa"/>
            <w:vAlign w:val="center"/>
          </w:tcPr>
          <w:p>
            <w:pPr>
              <w:pStyle w:val="13"/>
            </w:pPr>
            <w:r>
              <w:t>项目按计划完成率（%）</w:t>
            </w:r>
          </w:p>
        </w:tc>
        <w:tc>
          <w:tcPr>
            <w:tcW w:w="2268" w:type="dxa"/>
            <w:vAlign w:val="center"/>
          </w:tcPr>
          <w:p>
            <w:pPr>
              <w:pStyle w:val="13"/>
            </w:pPr>
            <w:r>
              <w:t>≥95%</w:t>
            </w:r>
          </w:p>
        </w:tc>
        <w:tc>
          <w:tcPr>
            <w:tcW w:w="1276" w:type="dxa"/>
            <w:vAlign w:val="center"/>
          </w:tcPr>
          <w:p>
            <w:pPr>
              <w:pStyle w:val="13"/>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≤68万</w:t>
            </w:r>
          </w:p>
        </w:tc>
        <w:tc>
          <w:tcPr>
            <w:tcW w:w="1276" w:type="dxa"/>
            <w:vAlign w:val="center"/>
          </w:tcPr>
          <w:p>
            <w:pPr>
              <w:pStyle w:val="13"/>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生产效率提高率（％）</w:t>
            </w:r>
          </w:p>
        </w:tc>
        <w:tc>
          <w:tcPr>
            <w:tcW w:w="5386" w:type="dxa"/>
            <w:vAlign w:val="center"/>
          </w:tcPr>
          <w:p>
            <w:pPr>
              <w:pStyle w:val="13"/>
            </w:pPr>
            <w:r>
              <w:t>生产效率提高率（％）</w:t>
            </w:r>
          </w:p>
        </w:tc>
        <w:tc>
          <w:tcPr>
            <w:tcW w:w="2268" w:type="dxa"/>
            <w:vAlign w:val="center"/>
          </w:tcPr>
          <w:p>
            <w:pPr>
              <w:pStyle w:val="13"/>
            </w:pPr>
            <w:r>
              <w:t>≥5%</w:t>
            </w:r>
          </w:p>
        </w:tc>
        <w:tc>
          <w:tcPr>
            <w:tcW w:w="1276" w:type="dxa"/>
            <w:vAlign w:val="center"/>
          </w:tcPr>
          <w:p>
            <w:pPr>
              <w:pStyle w:val="13"/>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≥80%</w:t>
            </w:r>
          </w:p>
        </w:tc>
        <w:tc>
          <w:tcPr>
            <w:tcW w:w="1276" w:type="dxa"/>
            <w:vAlign w:val="center"/>
          </w:tcPr>
          <w:p>
            <w:pPr>
              <w:pStyle w:val="13"/>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资源消耗</w:t>
            </w:r>
          </w:p>
        </w:tc>
        <w:tc>
          <w:tcPr>
            <w:tcW w:w="5386" w:type="dxa"/>
            <w:vAlign w:val="center"/>
          </w:tcPr>
          <w:p>
            <w:pPr>
              <w:pStyle w:val="13"/>
            </w:pPr>
            <w:r>
              <w:t>资源消耗</w:t>
            </w:r>
          </w:p>
        </w:tc>
        <w:tc>
          <w:tcPr>
            <w:tcW w:w="2268" w:type="dxa"/>
            <w:vAlign w:val="center"/>
          </w:tcPr>
          <w:p>
            <w:pPr>
              <w:pStyle w:val="13"/>
            </w:pPr>
            <w:r>
              <w:t>&lt;5%</w:t>
            </w:r>
          </w:p>
        </w:tc>
        <w:tc>
          <w:tcPr>
            <w:tcW w:w="1276" w:type="dxa"/>
            <w:vAlign w:val="center"/>
          </w:tcPr>
          <w:p>
            <w:pPr>
              <w:pStyle w:val="13"/>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监测、评价完成率</w:t>
            </w:r>
          </w:p>
        </w:tc>
        <w:tc>
          <w:tcPr>
            <w:tcW w:w="5386" w:type="dxa"/>
            <w:vAlign w:val="center"/>
          </w:tcPr>
          <w:p>
            <w:pPr>
              <w:pStyle w:val="13"/>
            </w:pPr>
            <w:r>
              <w:t>监测、评价完成率</w:t>
            </w:r>
          </w:p>
        </w:tc>
        <w:tc>
          <w:tcPr>
            <w:tcW w:w="2268" w:type="dxa"/>
            <w:vAlign w:val="center"/>
          </w:tcPr>
          <w:p>
            <w:pPr>
              <w:pStyle w:val="13"/>
            </w:pPr>
            <w:r>
              <w:t>≥90%</w:t>
            </w:r>
          </w:p>
        </w:tc>
        <w:tc>
          <w:tcPr>
            <w:tcW w:w="1276" w:type="dxa"/>
            <w:vAlign w:val="center"/>
          </w:tcPr>
          <w:p>
            <w:pPr>
              <w:pStyle w:val="13"/>
            </w:pPr>
            <w:r>
              <w:t>唐网信委【2024】2号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服务群体满意度</w:t>
            </w:r>
          </w:p>
        </w:tc>
        <w:tc>
          <w:tcPr>
            <w:tcW w:w="5386" w:type="dxa"/>
            <w:vAlign w:val="center"/>
          </w:tcPr>
          <w:p>
            <w:pPr>
              <w:pStyle w:val="13"/>
            </w:pPr>
            <w:r>
              <w:t>服务群体满意度</w:t>
            </w:r>
          </w:p>
        </w:tc>
        <w:tc>
          <w:tcPr>
            <w:tcW w:w="2268" w:type="dxa"/>
            <w:vAlign w:val="center"/>
          </w:tcPr>
          <w:p>
            <w:pPr>
              <w:pStyle w:val="13"/>
            </w:pPr>
            <w:r>
              <w:t>≥95%</w:t>
            </w:r>
          </w:p>
        </w:tc>
        <w:tc>
          <w:tcPr>
            <w:tcW w:w="1276" w:type="dxa"/>
            <w:vAlign w:val="center"/>
          </w:tcPr>
          <w:p>
            <w:pPr>
              <w:pStyle w:val="13"/>
            </w:pPr>
            <w:r>
              <w:t>唐网信委【2024】2号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897中共唐山市开平区委网络安全和信息化委员会办公室</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240" w:lineRule="auto"/>
        <w:ind w:firstLine="0"/>
        <w:jc w:val="center"/>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中共唐山市开平区委网络安全和信息化委员会办公室（含所属单位）上年末固定资产金额为0.00万元（详见下表）。本年度拟购置固定资产总额为0.00万元，已按要求列入政府采购预算，详见政府采购预算表。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897中共唐山市开平区委网络安全和信息化委员会办公室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4</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rPr>
                <w:rFonts w:hint="default" w:eastAsia="方正书宋_GBK"/>
                <w:lang w:val="en-US" w:eastAsia="zh-CN"/>
              </w:rPr>
            </w:pPr>
            <w:r>
              <w:rPr>
                <w:rFonts w:hint="eastAsia"/>
                <w:lang w:val="en-US" w:eastAsia="zh-CN"/>
              </w:rPr>
              <w:t>89</w:t>
            </w:r>
          </w:p>
        </w:tc>
        <w:tc>
          <w:tcPr>
            <w:tcW w:w="2835" w:type="dxa"/>
            <w:vAlign w:val="center"/>
          </w:tcPr>
          <w:p>
            <w:pPr>
              <w:pStyle w:val="12"/>
              <w:rPr>
                <w:rFonts w:hint="default" w:eastAsia="方正书宋_GBK"/>
                <w:lang w:val="en-US" w:eastAsia="zh-CN"/>
              </w:rPr>
            </w:pPr>
            <w:r>
              <w:t>20.</w:t>
            </w:r>
            <w:r>
              <w:rPr>
                <w:rFonts w:hint="eastAsia"/>
                <w:lang w:val="en-US" w:eastAsia="zh-CN"/>
              </w:rPr>
              <w:t>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eastAsia" w:eastAsia="方正书宋_GBK"/>
                <w:lang w:val="en-US" w:eastAsia="zh-CN"/>
              </w:rPr>
            </w:pPr>
            <w:r>
              <w:t>8</w:t>
            </w:r>
            <w:r>
              <w:rPr>
                <w:rFonts w:hint="eastAsia"/>
                <w:lang w:val="en-US" w:eastAsia="zh-CN"/>
              </w:rPr>
              <w:t>9</w:t>
            </w:r>
          </w:p>
        </w:tc>
        <w:tc>
          <w:tcPr>
            <w:tcW w:w="2835" w:type="dxa"/>
            <w:vAlign w:val="center"/>
          </w:tcPr>
          <w:p>
            <w:pPr>
              <w:pStyle w:val="12"/>
              <w:rPr>
                <w:rFonts w:hint="default" w:eastAsia="方正书宋_GBK"/>
                <w:lang w:val="en-US" w:eastAsia="zh-CN"/>
              </w:rPr>
            </w:pPr>
            <w:r>
              <w:t>20.</w:t>
            </w:r>
            <w:r>
              <w:rPr>
                <w:rFonts w:hint="eastAsia"/>
                <w:lang w:val="en-US" w:eastAsia="zh-CN"/>
              </w:rPr>
              <w:t>61</w:t>
            </w:r>
          </w:p>
        </w:tc>
      </w:tr>
    </w:tbl>
    <w:p>
      <w:pPr>
        <w:spacing w:before="0" w:after="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CE0C7"/>
    <w:multiLevelType w:val="singleLevel"/>
    <w:tmpl w:val="BC6CE0C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6C830A3"/>
    <w:rsid w:val="7608213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TotalTime>1</TotalTime>
  <ScaleCrop>false</ScaleCrop>
  <LinksUpToDate>false</LinksUpToDate>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2025-02-12T15:00:00Z</dcterms:created>
  <dc:creator>lenovo</dc:creator>
  <cp:lastModifiedBy>hp</cp:lastModifiedBy>
  <dcterms:modified xsi:type="dcterms:W3CDTF">2025-02-14T08:42:47Z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162B38F058B844C0A3815E1EC8891188</vt:lpwstr>
  </property>
</Properties>
</file>