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319唐山市开平区审计局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704.29</w:t>
            </w:r>
          </w:p>
        </w:tc>
        <w:tc>
          <w:tcPr>
            <w:tcW w:w="4535" w:type="dxa"/>
            <w:vAlign w:val="center"/>
          </w:tcPr>
          <w:p>
            <w:pPr>
              <w:pStyle w:val="13"/>
            </w:pPr>
            <w:r>
              <w:t>一、一般公共服务支出</w:t>
            </w:r>
          </w:p>
        </w:tc>
        <w:tc>
          <w:tcPr>
            <w:tcW w:w="2126" w:type="dxa"/>
            <w:vAlign w:val="center"/>
          </w:tcPr>
          <w:p>
            <w:pPr>
              <w:pStyle w:val="12"/>
            </w:pPr>
            <w:r>
              <w:t>581.65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33.23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54.27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35.14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704.29</w:t>
            </w:r>
          </w:p>
        </w:tc>
        <w:tc>
          <w:tcPr>
            <w:tcW w:w="4535" w:type="dxa"/>
            <w:vAlign w:val="center"/>
          </w:tcPr>
          <w:p>
            <w:pPr>
              <w:pStyle w:val="15"/>
            </w:pPr>
            <w:r>
              <w:t>本年支出合计</w:t>
            </w:r>
          </w:p>
        </w:tc>
        <w:tc>
          <w:tcPr>
            <w:tcW w:w="2126" w:type="dxa"/>
            <w:vAlign w:val="center"/>
          </w:tcPr>
          <w:p>
            <w:pPr>
              <w:pStyle w:val="16"/>
            </w:pPr>
            <w:r>
              <w:t>704.29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704.29</w:t>
            </w:r>
          </w:p>
        </w:tc>
        <w:tc>
          <w:tcPr>
            <w:tcW w:w="4535" w:type="dxa"/>
            <w:vAlign w:val="center"/>
          </w:tcPr>
          <w:p>
            <w:pPr>
              <w:pStyle w:val="15"/>
            </w:pPr>
            <w:r>
              <w:t>支出总计</w:t>
            </w:r>
          </w:p>
        </w:tc>
        <w:tc>
          <w:tcPr>
            <w:tcW w:w="2126" w:type="dxa"/>
            <w:vAlign w:val="center"/>
          </w:tcPr>
          <w:p>
            <w:pPr>
              <w:pStyle w:val="16"/>
            </w:pPr>
            <w:r>
              <w:t>704.29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319唐山市开平区审计局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704.29</w:t>
            </w:r>
          </w:p>
        </w:tc>
        <w:tc>
          <w:tcPr>
            <w:tcW w:w="1134" w:type="dxa"/>
            <w:vAlign w:val="center"/>
          </w:tcPr>
          <w:p>
            <w:pPr>
              <w:pStyle w:val="16"/>
            </w:pPr>
            <w:r>
              <w:t>704.29</w:t>
            </w:r>
          </w:p>
        </w:tc>
        <w:tc>
          <w:tcPr>
            <w:tcW w:w="1134" w:type="dxa"/>
            <w:vAlign w:val="center"/>
          </w:tcPr>
          <w:p>
            <w:pPr>
              <w:pStyle w:val="16"/>
            </w:pPr>
            <w:r>
              <w:t>704.29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581.65</w:t>
            </w:r>
          </w:p>
        </w:tc>
        <w:tc>
          <w:tcPr>
            <w:tcW w:w="1134" w:type="dxa"/>
            <w:vAlign w:val="center"/>
          </w:tcPr>
          <w:p>
            <w:pPr>
              <w:pStyle w:val="12"/>
            </w:pPr>
            <w:r>
              <w:t>581.65</w:t>
            </w:r>
          </w:p>
        </w:tc>
        <w:tc>
          <w:tcPr>
            <w:tcW w:w="1134" w:type="dxa"/>
            <w:vAlign w:val="center"/>
          </w:tcPr>
          <w:p>
            <w:pPr>
              <w:pStyle w:val="12"/>
            </w:pPr>
            <w:r>
              <w:t>581.65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20108</w:t>
            </w:r>
          </w:p>
        </w:tc>
        <w:tc>
          <w:tcPr>
            <w:tcW w:w="1559" w:type="dxa"/>
            <w:vAlign w:val="center"/>
          </w:tcPr>
          <w:p>
            <w:pPr>
              <w:pStyle w:val="13"/>
            </w:pPr>
            <w:r>
              <w:t>审计事务</w:t>
            </w:r>
          </w:p>
        </w:tc>
        <w:tc>
          <w:tcPr>
            <w:tcW w:w="1134" w:type="dxa"/>
            <w:vAlign w:val="center"/>
          </w:tcPr>
          <w:p>
            <w:pPr>
              <w:pStyle w:val="12"/>
            </w:pPr>
            <w:r>
              <w:t>581.65</w:t>
            </w:r>
          </w:p>
        </w:tc>
        <w:tc>
          <w:tcPr>
            <w:tcW w:w="1134" w:type="dxa"/>
            <w:vAlign w:val="center"/>
          </w:tcPr>
          <w:p>
            <w:pPr>
              <w:pStyle w:val="12"/>
            </w:pPr>
            <w:r>
              <w:t>581.65</w:t>
            </w:r>
          </w:p>
        </w:tc>
        <w:tc>
          <w:tcPr>
            <w:tcW w:w="1134" w:type="dxa"/>
            <w:vAlign w:val="center"/>
          </w:tcPr>
          <w:p>
            <w:pPr>
              <w:pStyle w:val="12"/>
            </w:pPr>
            <w:r>
              <w:t>581.65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2010801</w:t>
            </w:r>
          </w:p>
        </w:tc>
        <w:tc>
          <w:tcPr>
            <w:tcW w:w="1559" w:type="dxa"/>
            <w:vAlign w:val="center"/>
          </w:tcPr>
          <w:p>
            <w:pPr>
              <w:pStyle w:val="13"/>
            </w:pPr>
            <w:r>
              <w:t>行政运行</w:t>
            </w:r>
          </w:p>
        </w:tc>
        <w:tc>
          <w:tcPr>
            <w:tcW w:w="1134" w:type="dxa"/>
            <w:vAlign w:val="center"/>
          </w:tcPr>
          <w:p>
            <w:pPr>
              <w:pStyle w:val="12"/>
            </w:pPr>
            <w:r>
              <w:t>508.65</w:t>
            </w:r>
          </w:p>
        </w:tc>
        <w:tc>
          <w:tcPr>
            <w:tcW w:w="1134" w:type="dxa"/>
            <w:vAlign w:val="center"/>
          </w:tcPr>
          <w:p>
            <w:pPr>
              <w:pStyle w:val="12"/>
            </w:pPr>
            <w:r>
              <w:t>508.65</w:t>
            </w:r>
          </w:p>
        </w:tc>
        <w:tc>
          <w:tcPr>
            <w:tcW w:w="1134" w:type="dxa"/>
            <w:vAlign w:val="center"/>
          </w:tcPr>
          <w:p>
            <w:pPr>
              <w:pStyle w:val="12"/>
            </w:pPr>
            <w:r>
              <w:t>508.65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2010802</w:t>
            </w:r>
          </w:p>
        </w:tc>
        <w:tc>
          <w:tcPr>
            <w:tcW w:w="1559" w:type="dxa"/>
            <w:vAlign w:val="center"/>
          </w:tcPr>
          <w:p>
            <w:pPr>
              <w:pStyle w:val="13"/>
            </w:pPr>
            <w:r>
              <w:t>一般行政管理事务</w:t>
            </w:r>
          </w:p>
        </w:tc>
        <w:tc>
          <w:tcPr>
            <w:tcW w:w="1134" w:type="dxa"/>
            <w:vAlign w:val="center"/>
          </w:tcPr>
          <w:p>
            <w:pPr>
              <w:pStyle w:val="12"/>
            </w:pPr>
            <w:r>
              <w:t>73.00</w:t>
            </w:r>
          </w:p>
        </w:tc>
        <w:tc>
          <w:tcPr>
            <w:tcW w:w="1134" w:type="dxa"/>
            <w:vAlign w:val="center"/>
          </w:tcPr>
          <w:p>
            <w:pPr>
              <w:pStyle w:val="12"/>
            </w:pPr>
            <w:r>
              <w:t>73.00</w:t>
            </w:r>
          </w:p>
        </w:tc>
        <w:tc>
          <w:tcPr>
            <w:tcW w:w="1134" w:type="dxa"/>
            <w:vAlign w:val="center"/>
          </w:tcPr>
          <w:p>
            <w:pPr>
              <w:pStyle w:val="12"/>
            </w:pPr>
            <w:r>
              <w:t>73.00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33.23</w:t>
            </w:r>
          </w:p>
        </w:tc>
        <w:tc>
          <w:tcPr>
            <w:tcW w:w="1134" w:type="dxa"/>
            <w:vAlign w:val="center"/>
          </w:tcPr>
          <w:p>
            <w:pPr>
              <w:pStyle w:val="12"/>
            </w:pPr>
            <w:r>
              <w:t>33.23</w:t>
            </w:r>
          </w:p>
        </w:tc>
        <w:tc>
          <w:tcPr>
            <w:tcW w:w="1134" w:type="dxa"/>
            <w:vAlign w:val="center"/>
          </w:tcPr>
          <w:p>
            <w:pPr>
              <w:pStyle w:val="12"/>
            </w:pPr>
            <w:r>
              <w:t>33.23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33.23</w:t>
            </w:r>
          </w:p>
        </w:tc>
        <w:tc>
          <w:tcPr>
            <w:tcW w:w="1134" w:type="dxa"/>
            <w:vAlign w:val="center"/>
          </w:tcPr>
          <w:p>
            <w:pPr>
              <w:pStyle w:val="12"/>
            </w:pPr>
            <w:r>
              <w:t>33.23</w:t>
            </w:r>
          </w:p>
        </w:tc>
        <w:tc>
          <w:tcPr>
            <w:tcW w:w="1134" w:type="dxa"/>
            <w:vAlign w:val="center"/>
          </w:tcPr>
          <w:p>
            <w:pPr>
              <w:pStyle w:val="12"/>
            </w:pPr>
            <w:r>
              <w:t>33.23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33.23</w:t>
            </w:r>
          </w:p>
        </w:tc>
        <w:tc>
          <w:tcPr>
            <w:tcW w:w="1134" w:type="dxa"/>
            <w:vAlign w:val="center"/>
          </w:tcPr>
          <w:p>
            <w:pPr>
              <w:pStyle w:val="12"/>
            </w:pPr>
            <w:r>
              <w:t>33.23</w:t>
            </w:r>
          </w:p>
        </w:tc>
        <w:tc>
          <w:tcPr>
            <w:tcW w:w="1134" w:type="dxa"/>
            <w:vAlign w:val="center"/>
          </w:tcPr>
          <w:p>
            <w:pPr>
              <w:pStyle w:val="12"/>
            </w:pPr>
            <w:r>
              <w:t>33.23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54.27</w:t>
            </w:r>
          </w:p>
        </w:tc>
        <w:tc>
          <w:tcPr>
            <w:tcW w:w="1134" w:type="dxa"/>
            <w:vAlign w:val="center"/>
          </w:tcPr>
          <w:p>
            <w:pPr>
              <w:pStyle w:val="12"/>
            </w:pPr>
            <w:r>
              <w:t>54.27</w:t>
            </w:r>
          </w:p>
        </w:tc>
        <w:tc>
          <w:tcPr>
            <w:tcW w:w="1134" w:type="dxa"/>
            <w:vAlign w:val="center"/>
          </w:tcPr>
          <w:p>
            <w:pPr>
              <w:pStyle w:val="12"/>
            </w:pPr>
            <w:r>
              <w:t>54.27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21007</w:t>
            </w:r>
          </w:p>
        </w:tc>
        <w:tc>
          <w:tcPr>
            <w:tcW w:w="1559" w:type="dxa"/>
            <w:vAlign w:val="center"/>
          </w:tcPr>
          <w:p>
            <w:pPr>
              <w:pStyle w:val="13"/>
            </w:pPr>
            <w:r>
              <w:t>计划生育事务</w:t>
            </w:r>
          </w:p>
        </w:tc>
        <w:tc>
          <w:tcPr>
            <w:tcW w:w="1134" w:type="dxa"/>
            <w:vAlign w:val="center"/>
          </w:tcPr>
          <w:p>
            <w:pPr>
              <w:pStyle w:val="12"/>
            </w:pPr>
            <w:r>
              <w:t>0.30</w:t>
            </w:r>
          </w:p>
        </w:tc>
        <w:tc>
          <w:tcPr>
            <w:tcW w:w="1134" w:type="dxa"/>
            <w:vAlign w:val="center"/>
          </w:tcPr>
          <w:p>
            <w:pPr>
              <w:pStyle w:val="12"/>
            </w:pPr>
            <w:r>
              <w:t>0.30</w:t>
            </w:r>
          </w:p>
        </w:tc>
        <w:tc>
          <w:tcPr>
            <w:tcW w:w="1134" w:type="dxa"/>
            <w:vAlign w:val="center"/>
          </w:tcPr>
          <w:p>
            <w:pPr>
              <w:pStyle w:val="12"/>
            </w:pPr>
            <w:r>
              <w:t>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2100717</w:t>
            </w:r>
          </w:p>
        </w:tc>
        <w:tc>
          <w:tcPr>
            <w:tcW w:w="1559" w:type="dxa"/>
            <w:vAlign w:val="center"/>
          </w:tcPr>
          <w:p>
            <w:pPr>
              <w:pStyle w:val="13"/>
            </w:pPr>
            <w:r>
              <w:t>计划生育服务</w:t>
            </w:r>
          </w:p>
        </w:tc>
        <w:tc>
          <w:tcPr>
            <w:tcW w:w="1134" w:type="dxa"/>
            <w:vAlign w:val="center"/>
          </w:tcPr>
          <w:p>
            <w:pPr>
              <w:pStyle w:val="12"/>
            </w:pPr>
            <w:r>
              <w:t>0.30</w:t>
            </w:r>
          </w:p>
        </w:tc>
        <w:tc>
          <w:tcPr>
            <w:tcW w:w="1134" w:type="dxa"/>
            <w:vAlign w:val="center"/>
          </w:tcPr>
          <w:p>
            <w:pPr>
              <w:pStyle w:val="12"/>
            </w:pPr>
            <w:r>
              <w:t>0.30</w:t>
            </w:r>
          </w:p>
        </w:tc>
        <w:tc>
          <w:tcPr>
            <w:tcW w:w="1134" w:type="dxa"/>
            <w:vAlign w:val="center"/>
          </w:tcPr>
          <w:p>
            <w:pPr>
              <w:pStyle w:val="12"/>
            </w:pPr>
            <w:r>
              <w:t>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53.97</w:t>
            </w:r>
          </w:p>
        </w:tc>
        <w:tc>
          <w:tcPr>
            <w:tcW w:w="1134" w:type="dxa"/>
            <w:vAlign w:val="center"/>
          </w:tcPr>
          <w:p>
            <w:pPr>
              <w:pStyle w:val="12"/>
            </w:pPr>
            <w:r>
              <w:t>53.97</w:t>
            </w:r>
          </w:p>
        </w:tc>
        <w:tc>
          <w:tcPr>
            <w:tcW w:w="1134" w:type="dxa"/>
            <w:vAlign w:val="center"/>
          </w:tcPr>
          <w:p>
            <w:pPr>
              <w:pStyle w:val="12"/>
            </w:pPr>
            <w:r>
              <w:t>53.97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53.97</w:t>
            </w:r>
          </w:p>
        </w:tc>
        <w:tc>
          <w:tcPr>
            <w:tcW w:w="1134" w:type="dxa"/>
            <w:vAlign w:val="center"/>
          </w:tcPr>
          <w:p>
            <w:pPr>
              <w:pStyle w:val="12"/>
            </w:pPr>
            <w:r>
              <w:t>53.97</w:t>
            </w:r>
          </w:p>
        </w:tc>
        <w:tc>
          <w:tcPr>
            <w:tcW w:w="1134" w:type="dxa"/>
            <w:vAlign w:val="center"/>
          </w:tcPr>
          <w:p>
            <w:pPr>
              <w:pStyle w:val="12"/>
            </w:pPr>
            <w:r>
              <w:t>53.97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35.14</w:t>
            </w:r>
          </w:p>
        </w:tc>
        <w:tc>
          <w:tcPr>
            <w:tcW w:w="1134" w:type="dxa"/>
            <w:vAlign w:val="center"/>
          </w:tcPr>
          <w:p>
            <w:pPr>
              <w:pStyle w:val="12"/>
            </w:pPr>
            <w:r>
              <w:t>35.14</w:t>
            </w:r>
          </w:p>
        </w:tc>
        <w:tc>
          <w:tcPr>
            <w:tcW w:w="1134" w:type="dxa"/>
            <w:vAlign w:val="center"/>
          </w:tcPr>
          <w:p>
            <w:pPr>
              <w:pStyle w:val="12"/>
            </w:pPr>
            <w:r>
              <w:t>35.14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35.14</w:t>
            </w:r>
          </w:p>
        </w:tc>
        <w:tc>
          <w:tcPr>
            <w:tcW w:w="1134" w:type="dxa"/>
            <w:vAlign w:val="center"/>
          </w:tcPr>
          <w:p>
            <w:pPr>
              <w:pStyle w:val="12"/>
            </w:pPr>
            <w:r>
              <w:t>35.14</w:t>
            </w:r>
          </w:p>
        </w:tc>
        <w:tc>
          <w:tcPr>
            <w:tcW w:w="1134" w:type="dxa"/>
            <w:vAlign w:val="center"/>
          </w:tcPr>
          <w:p>
            <w:pPr>
              <w:pStyle w:val="12"/>
            </w:pPr>
            <w:r>
              <w:t>35.14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35.14</w:t>
            </w:r>
          </w:p>
        </w:tc>
        <w:tc>
          <w:tcPr>
            <w:tcW w:w="1134" w:type="dxa"/>
            <w:vAlign w:val="center"/>
          </w:tcPr>
          <w:p>
            <w:pPr>
              <w:pStyle w:val="12"/>
            </w:pPr>
            <w:r>
              <w:t>35.14</w:t>
            </w:r>
          </w:p>
        </w:tc>
        <w:tc>
          <w:tcPr>
            <w:tcW w:w="1134" w:type="dxa"/>
            <w:vAlign w:val="center"/>
          </w:tcPr>
          <w:p>
            <w:pPr>
              <w:pStyle w:val="12"/>
            </w:pPr>
            <w:r>
              <w:t>35.14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319唐山市开平区审计局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704.29</w:t>
            </w:r>
          </w:p>
        </w:tc>
        <w:tc>
          <w:tcPr>
            <w:tcW w:w="1361" w:type="dxa"/>
            <w:vAlign w:val="center"/>
          </w:tcPr>
          <w:p>
            <w:pPr>
              <w:pStyle w:val="16"/>
            </w:pPr>
            <w:r>
              <w:t>630.99</w:t>
            </w:r>
          </w:p>
        </w:tc>
        <w:tc>
          <w:tcPr>
            <w:tcW w:w="1361" w:type="dxa"/>
            <w:vAlign w:val="center"/>
          </w:tcPr>
          <w:p>
            <w:pPr>
              <w:pStyle w:val="16"/>
            </w:pPr>
            <w:r>
              <w:t>73.30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581.65</w:t>
            </w:r>
          </w:p>
        </w:tc>
        <w:tc>
          <w:tcPr>
            <w:tcW w:w="1361" w:type="dxa"/>
            <w:vAlign w:val="center"/>
          </w:tcPr>
          <w:p>
            <w:pPr>
              <w:pStyle w:val="12"/>
            </w:pPr>
            <w:r>
              <w:t>508.65</w:t>
            </w:r>
          </w:p>
        </w:tc>
        <w:tc>
          <w:tcPr>
            <w:tcW w:w="1361" w:type="dxa"/>
            <w:vAlign w:val="center"/>
          </w:tcPr>
          <w:p>
            <w:pPr>
              <w:pStyle w:val="12"/>
            </w:pPr>
            <w:r>
              <w:t>73.00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20108</w:t>
            </w:r>
          </w:p>
        </w:tc>
        <w:tc>
          <w:tcPr>
            <w:tcW w:w="4535" w:type="dxa"/>
            <w:vAlign w:val="center"/>
          </w:tcPr>
          <w:p>
            <w:pPr>
              <w:pStyle w:val="13"/>
            </w:pPr>
            <w:r>
              <w:t>审计事务</w:t>
            </w:r>
          </w:p>
        </w:tc>
        <w:tc>
          <w:tcPr>
            <w:tcW w:w="1361" w:type="dxa"/>
            <w:vAlign w:val="center"/>
          </w:tcPr>
          <w:p>
            <w:pPr>
              <w:pStyle w:val="12"/>
            </w:pPr>
            <w:r>
              <w:t>581.65</w:t>
            </w:r>
          </w:p>
        </w:tc>
        <w:tc>
          <w:tcPr>
            <w:tcW w:w="1361" w:type="dxa"/>
            <w:vAlign w:val="center"/>
          </w:tcPr>
          <w:p>
            <w:pPr>
              <w:pStyle w:val="12"/>
            </w:pPr>
            <w:r>
              <w:t>508.65</w:t>
            </w:r>
          </w:p>
        </w:tc>
        <w:tc>
          <w:tcPr>
            <w:tcW w:w="1361" w:type="dxa"/>
            <w:vAlign w:val="center"/>
          </w:tcPr>
          <w:p>
            <w:pPr>
              <w:pStyle w:val="12"/>
            </w:pPr>
            <w:r>
              <w:t>73.00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2010801</w:t>
            </w:r>
          </w:p>
        </w:tc>
        <w:tc>
          <w:tcPr>
            <w:tcW w:w="4535" w:type="dxa"/>
            <w:vAlign w:val="center"/>
          </w:tcPr>
          <w:p>
            <w:pPr>
              <w:pStyle w:val="13"/>
            </w:pPr>
            <w:r>
              <w:t>行政运行</w:t>
            </w:r>
          </w:p>
        </w:tc>
        <w:tc>
          <w:tcPr>
            <w:tcW w:w="1361" w:type="dxa"/>
            <w:vAlign w:val="center"/>
          </w:tcPr>
          <w:p>
            <w:pPr>
              <w:pStyle w:val="12"/>
            </w:pPr>
            <w:r>
              <w:t>508.65</w:t>
            </w:r>
          </w:p>
        </w:tc>
        <w:tc>
          <w:tcPr>
            <w:tcW w:w="1361" w:type="dxa"/>
            <w:vAlign w:val="center"/>
          </w:tcPr>
          <w:p>
            <w:pPr>
              <w:pStyle w:val="12"/>
            </w:pPr>
            <w:r>
              <w:t>508.65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2010802</w:t>
            </w:r>
          </w:p>
        </w:tc>
        <w:tc>
          <w:tcPr>
            <w:tcW w:w="4535" w:type="dxa"/>
            <w:vAlign w:val="center"/>
          </w:tcPr>
          <w:p>
            <w:pPr>
              <w:pStyle w:val="13"/>
            </w:pPr>
            <w:r>
              <w:t>一般行政管理事务</w:t>
            </w:r>
          </w:p>
        </w:tc>
        <w:tc>
          <w:tcPr>
            <w:tcW w:w="1361" w:type="dxa"/>
            <w:vAlign w:val="center"/>
          </w:tcPr>
          <w:p>
            <w:pPr>
              <w:pStyle w:val="12"/>
            </w:pPr>
            <w:r>
              <w:t>73.00</w:t>
            </w:r>
          </w:p>
        </w:tc>
        <w:tc>
          <w:tcPr>
            <w:tcW w:w="1361" w:type="dxa"/>
            <w:vAlign w:val="center"/>
          </w:tcPr>
          <w:p>
            <w:pPr>
              <w:pStyle w:val="12"/>
            </w:pPr>
          </w:p>
        </w:tc>
        <w:tc>
          <w:tcPr>
            <w:tcW w:w="1361" w:type="dxa"/>
            <w:vAlign w:val="center"/>
          </w:tcPr>
          <w:p>
            <w:pPr>
              <w:pStyle w:val="12"/>
            </w:pPr>
            <w:r>
              <w:t>73.00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33.23</w:t>
            </w:r>
          </w:p>
        </w:tc>
        <w:tc>
          <w:tcPr>
            <w:tcW w:w="1361" w:type="dxa"/>
            <w:vAlign w:val="center"/>
          </w:tcPr>
          <w:p>
            <w:pPr>
              <w:pStyle w:val="12"/>
            </w:pPr>
            <w:r>
              <w:t>33.23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33.23</w:t>
            </w:r>
          </w:p>
        </w:tc>
        <w:tc>
          <w:tcPr>
            <w:tcW w:w="1361" w:type="dxa"/>
            <w:vAlign w:val="center"/>
          </w:tcPr>
          <w:p>
            <w:pPr>
              <w:pStyle w:val="12"/>
            </w:pPr>
            <w:r>
              <w:t>33.23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33.23</w:t>
            </w:r>
          </w:p>
        </w:tc>
        <w:tc>
          <w:tcPr>
            <w:tcW w:w="1361" w:type="dxa"/>
            <w:vAlign w:val="center"/>
          </w:tcPr>
          <w:p>
            <w:pPr>
              <w:pStyle w:val="12"/>
            </w:pPr>
            <w:r>
              <w:t>33.23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54.27</w:t>
            </w:r>
          </w:p>
        </w:tc>
        <w:tc>
          <w:tcPr>
            <w:tcW w:w="1361" w:type="dxa"/>
            <w:vAlign w:val="center"/>
          </w:tcPr>
          <w:p>
            <w:pPr>
              <w:pStyle w:val="12"/>
            </w:pPr>
            <w:r>
              <w:t>53.97</w:t>
            </w:r>
          </w:p>
        </w:tc>
        <w:tc>
          <w:tcPr>
            <w:tcW w:w="1361" w:type="dxa"/>
            <w:vAlign w:val="center"/>
          </w:tcPr>
          <w:p>
            <w:pPr>
              <w:pStyle w:val="12"/>
            </w:pPr>
            <w:r>
              <w:t>0.30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21007</w:t>
            </w:r>
          </w:p>
        </w:tc>
        <w:tc>
          <w:tcPr>
            <w:tcW w:w="4535" w:type="dxa"/>
            <w:vAlign w:val="center"/>
          </w:tcPr>
          <w:p>
            <w:pPr>
              <w:pStyle w:val="13"/>
            </w:pPr>
            <w:r>
              <w:t>计划生育事务</w:t>
            </w:r>
          </w:p>
        </w:tc>
        <w:tc>
          <w:tcPr>
            <w:tcW w:w="1361" w:type="dxa"/>
            <w:vAlign w:val="center"/>
          </w:tcPr>
          <w:p>
            <w:pPr>
              <w:pStyle w:val="12"/>
            </w:pPr>
            <w:r>
              <w:t>0.30</w:t>
            </w:r>
          </w:p>
        </w:tc>
        <w:tc>
          <w:tcPr>
            <w:tcW w:w="1361" w:type="dxa"/>
            <w:vAlign w:val="center"/>
          </w:tcPr>
          <w:p>
            <w:pPr>
              <w:pStyle w:val="12"/>
            </w:pPr>
          </w:p>
        </w:tc>
        <w:tc>
          <w:tcPr>
            <w:tcW w:w="1361" w:type="dxa"/>
            <w:vAlign w:val="center"/>
          </w:tcPr>
          <w:p>
            <w:pPr>
              <w:pStyle w:val="12"/>
            </w:pPr>
            <w:r>
              <w:t>0.30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2100717</w:t>
            </w:r>
          </w:p>
        </w:tc>
        <w:tc>
          <w:tcPr>
            <w:tcW w:w="4535" w:type="dxa"/>
            <w:vAlign w:val="center"/>
          </w:tcPr>
          <w:p>
            <w:pPr>
              <w:pStyle w:val="13"/>
            </w:pPr>
            <w:r>
              <w:t>计划生育服务</w:t>
            </w:r>
          </w:p>
        </w:tc>
        <w:tc>
          <w:tcPr>
            <w:tcW w:w="1361" w:type="dxa"/>
            <w:vAlign w:val="center"/>
          </w:tcPr>
          <w:p>
            <w:pPr>
              <w:pStyle w:val="12"/>
            </w:pPr>
            <w:r>
              <w:t>0.30</w:t>
            </w:r>
          </w:p>
        </w:tc>
        <w:tc>
          <w:tcPr>
            <w:tcW w:w="1361" w:type="dxa"/>
            <w:vAlign w:val="center"/>
          </w:tcPr>
          <w:p>
            <w:pPr>
              <w:pStyle w:val="12"/>
            </w:pPr>
          </w:p>
        </w:tc>
        <w:tc>
          <w:tcPr>
            <w:tcW w:w="1361" w:type="dxa"/>
            <w:vAlign w:val="center"/>
          </w:tcPr>
          <w:p>
            <w:pPr>
              <w:pStyle w:val="12"/>
            </w:pPr>
            <w:r>
              <w:t>0.30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53.97</w:t>
            </w:r>
          </w:p>
        </w:tc>
        <w:tc>
          <w:tcPr>
            <w:tcW w:w="1361" w:type="dxa"/>
            <w:vAlign w:val="center"/>
          </w:tcPr>
          <w:p>
            <w:pPr>
              <w:pStyle w:val="12"/>
            </w:pPr>
            <w:r>
              <w:t>53.97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53.97</w:t>
            </w:r>
          </w:p>
        </w:tc>
        <w:tc>
          <w:tcPr>
            <w:tcW w:w="1361" w:type="dxa"/>
            <w:vAlign w:val="center"/>
          </w:tcPr>
          <w:p>
            <w:pPr>
              <w:pStyle w:val="12"/>
            </w:pPr>
            <w:r>
              <w:t>53.97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35.14</w:t>
            </w:r>
          </w:p>
        </w:tc>
        <w:tc>
          <w:tcPr>
            <w:tcW w:w="1361" w:type="dxa"/>
            <w:vAlign w:val="center"/>
          </w:tcPr>
          <w:p>
            <w:pPr>
              <w:pStyle w:val="12"/>
            </w:pPr>
            <w:r>
              <w:t>35.14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35.14</w:t>
            </w:r>
          </w:p>
        </w:tc>
        <w:tc>
          <w:tcPr>
            <w:tcW w:w="1361" w:type="dxa"/>
            <w:vAlign w:val="center"/>
          </w:tcPr>
          <w:p>
            <w:pPr>
              <w:pStyle w:val="12"/>
            </w:pPr>
            <w:r>
              <w:t>35.14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35.14</w:t>
            </w:r>
          </w:p>
        </w:tc>
        <w:tc>
          <w:tcPr>
            <w:tcW w:w="1361" w:type="dxa"/>
            <w:vAlign w:val="center"/>
          </w:tcPr>
          <w:p>
            <w:pPr>
              <w:pStyle w:val="12"/>
            </w:pPr>
            <w:r>
              <w:t>35.14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319唐山市开平区审计局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704.29</w:t>
            </w:r>
          </w:p>
        </w:tc>
        <w:tc>
          <w:tcPr>
            <w:tcW w:w="3402" w:type="dxa"/>
            <w:vAlign w:val="center"/>
          </w:tcPr>
          <w:p>
            <w:pPr>
              <w:pStyle w:val="13"/>
            </w:pPr>
            <w:r>
              <w:t>一、一般公共服务支出</w:t>
            </w:r>
          </w:p>
        </w:tc>
        <w:tc>
          <w:tcPr>
            <w:tcW w:w="1474" w:type="dxa"/>
            <w:vAlign w:val="center"/>
          </w:tcPr>
          <w:p>
            <w:pPr>
              <w:pStyle w:val="12"/>
            </w:pPr>
            <w:r>
              <w:t>581.65</w:t>
            </w:r>
          </w:p>
        </w:tc>
        <w:tc>
          <w:tcPr>
            <w:tcW w:w="1474" w:type="dxa"/>
            <w:vAlign w:val="center"/>
          </w:tcPr>
          <w:p>
            <w:pPr>
              <w:pStyle w:val="12"/>
            </w:pPr>
            <w:r>
              <w:t>581.65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33.23</w:t>
            </w:r>
          </w:p>
        </w:tc>
        <w:tc>
          <w:tcPr>
            <w:tcW w:w="1474" w:type="dxa"/>
            <w:vAlign w:val="center"/>
          </w:tcPr>
          <w:p>
            <w:pPr>
              <w:pStyle w:val="12"/>
            </w:pPr>
            <w:r>
              <w:t>33.23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54.27</w:t>
            </w:r>
          </w:p>
        </w:tc>
        <w:tc>
          <w:tcPr>
            <w:tcW w:w="1474" w:type="dxa"/>
            <w:vAlign w:val="center"/>
          </w:tcPr>
          <w:p>
            <w:pPr>
              <w:pStyle w:val="12"/>
            </w:pPr>
            <w:r>
              <w:t>54.27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35.14</w:t>
            </w:r>
          </w:p>
        </w:tc>
        <w:tc>
          <w:tcPr>
            <w:tcW w:w="1474" w:type="dxa"/>
            <w:vAlign w:val="center"/>
          </w:tcPr>
          <w:p>
            <w:pPr>
              <w:pStyle w:val="12"/>
            </w:pPr>
            <w:r>
              <w:t>35.14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704.29</w:t>
            </w:r>
          </w:p>
        </w:tc>
        <w:tc>
          <w:tcPr>
            <w:tcW w:w="3402" w:type="dxa"/>
            <w:vAlign w:val="center"/>
          </w:tcPr>
          <w:p>
            <w:pPr>
              <w:pStyle w:val="15"/>
            </w:pPr>
            <w:r>
              <w:t>本年支出合计</w:t>
            </w:r>
          </w:p>
        </w:tc>
        <w:tc>
          <w:tcPr>
            <w:tcW w:w="1474" w:type="dxa"/>
            <w:vAlign w:val="center"/>
          </w:tcPr>
          <w:p>
            <w:pPr>
              <w:pStyle w:val="16"/>
            </w:pPr>
            <w:r>
              <w:t>704.29</w:t>
            </w:r>
          </w:p>
        </w:tc>
        <w:tc>
          <w:tcPr>
            <w:tcW w:w="1474" w:type="dxa"/>
            <w:vAlign w:val="center"/>
          </w:tcPr>
          <w:p>
            <w:pPr>
              <w:pStyle w:val="16"/>
            </w:pPr>
            <w:r>
              <w:t>704.29</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704.29</w:t>
            </w:r>
          </w:p>
        </w:tc>
        <w:tc>
          <w:tcPr>
            <w:tcW w:w="3402" w:type="dxa"/>
            <w:vAlign w:val="center"/>
          </w:tcPr>
          <w:p>
            <w:pPr>
              <w:pStyle w:val="15"/>
            </w:pPr>
            <w:r>
              <w:t>支出总计</w:t>
            </w:r>
          </w:p>
        </w:tc>
        <w:tc>
          <w:tcPr>
            <w:tcW w:w="1474" w:type="dxa"/>
            <w:vAlign w:val="center"/>
          </w:tcPr>
          <w:p>
            <w:pPr>
              <w:pStyle w:val="16"/>
            </w:pPr>
            <w:r>
              <w:t>704.29</w:t>
            </w:r>
          </w:p>
        </w:tc>
        <w:tc>
          <w:tcPr>
            <w:tcW w:w="1474" w:type="dxa"/>
            <w:vAlign w:val="center"/>
          </w:tcPr>
          <w:p>
            <w:pPr>
              <w:pStyle w:val="16"/>
            </w:pPr>
            <w:r>
              <w:t>704.29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319唐山市开平区审计局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704.29</w:t>
            </w:r>
          </w:p>
        </w:tc>
        <w:tc>
          <w:tcPr>
            <w:tcW w:w="2551" w:type="dxa"/>
            <w:vAlign w:val="center"/>
          </w:tcPr>
          <w:p>
            <w:pPr>
              <w:pStyle w:val="16"/>
            </w:pPr>
            <w:r>
              <w:t>630.99</w:t>
            </w:r>
          </w:p>
        </w:tc>
        <w:tc>
          <w:tcPr>
            <w:tcW w:w="2551" w:type="dxa"/>
            <w:vAlign w:val="center"/>
          </w:tcPr>
          <w:p>
            <w:pPr>
              <w:pStyle w:val="16"/>
            </w:pPr>
            <w:r>
              <w:t>73.30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581.65</w:t>
            </w:r>
          </w:p>
        </w:tc>
        <w:tc>
          <w:tcPr>
            <w:tcW w:w="2551" w:type="dxa"/>
            <w:vAlign w:val="center"/>
          </w:tcPr>
          <w:p>
            <w:pPr>
              <w:pStyle w:val="12"/>
            </w:pPr>
            <w:r>
              <w:t>508.65</w:t>
            </w:r>
          </w:p>
        </w:tc>
        <w:tc>
          <w:tcPr>
            <w:tcW w:w="2551" w:type="dxa"/>
            <w:vAlign w:val="center"/>
          </w:tcPr>
          <w:p>
            <w:pPr>
              <w:pStyle w:val="12"/>
            </w:pPr>
            <w:r>
              <w:t>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20108</w:t>
            </w:r>
          </w:p>
        </w:tc>
        <w:tc>
          <w:tcPr>
            <w:tcW w:w="4535" w:type="dxa"/>
            <w:vAlign w:val="center"/>
          </w:tcPr>
          <w:p>
            <w:pPr>
              <w:pStyle w:val="13"/>
            </w:pPr>
            <w:r>
              <w:t>审计事务</w:t>
            </w:r>
          </w:p>
        </w:tc>
        <w:tc>
          <w:tcPr>
            <w:tcW w:w="2551" w:type="dxa"/>
            <w:vAlign w:val="center"/>
          </w:tcPr>
          <w:p>
            <w:pPr>
              <w:pStyle w:val="12"/>
            </w:pPr>
            <w:r>
              <w:t>581.65</w:t>
            </w:r>
          </w:p>
        </w:tc>
        <w:tc>
          <w:tcPr>
            <w:tcW w:w="2551" w:type="dxa"/>
            <w:vAlign w:val="center"/>
          </w:tcPr>
          <w:p>
            <w:pPr>
              <w:pStyle w:val="12"/>
            </w:pPr>
            <w:r>
              <w:t>508.65</w:t>
            </w:r>
          </w:p>
        </w:tc>
        <w:tc>
          <w:tcPr>
            <w:tcW w:w="2551" w:type="dxa"/>
            <w:vAlign w:val="center"/>
          </w:tcPr>
          <w:p>
            <w:pPr>
              <w:pStyle w:val="12"/>
            </w:pPr>
            <w:r>
              <w:t>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2010801</w:t>
            </w:r>
          </w:p>
        </w:tc>
        <w:tc>
          <w:tcPr>
            <w:tcW w:w="4535" w:type="dxa"/>
            <w:vAlign w:val="center"/>
          </w:tcPr>
          <w:p>
            <w:pPr>
              <w:pStyle w:val="13"/>
            </w:pPr>
            <w:r>
              <w:t>行政运行</w:t>
            </w:r>
          </w:p>
        </w:tc>
        <w:tc>
          <w:tcPr>
            <w:tcW w:w="2551" w:type="dxa"/>
            <w:vAlign w:val="center"/>
          </w:tcPr>
          <w:p>
            <w:pPr>
              <w:pStyle w:val="12"/>
            </w:pPr>
            <w:r>
              <w:t>508.65</w:t>
            </w:r>
          </w:p>
        </w:tc>
        <w:tc>
          <w:tcPr>
            <w:tcW w:w="2551" w:type="dxa"/>
            <w:vAlign w:val="center"/>
          </w:tcPr>
          <w:p>
            <w:pPr>
              <w:pStyle w:val="12"/>
            </w:pPr>
            <w:r>
              <w:t>508.65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2010802</w:t>
            </w:r>
          </w:p>
        </w:tc>
        <w:tc>
          <w:tcPr>
            <w:tcW w:w="4535" w:type="dxa"/>
            <w:vAlign w:val="center"/>
          </w:tcPr>
          <w:p>
            <w:pPr>
              <w:pStyle w:val="13"/>
            </w:pPr>
            <w:r>
              <w:t>一般行政管理事务</w:t>
            </w:r>
          </w:p>
        </w:tc>
        <w:tc>
          <w:tcPr>
            <w:tcW w:w="2551" w:type="dxa"/>
            <w:vAlign w:val="center"/>
          </w:tcPr>
          <w:p>
            <w:pPr>
              <w:pStyle w:val="12"/>
            </w:pPr>
            <w:r>
              <w:t>73.00</w:t>
            </w:r>
          </w:p>
        </w:tc>
        <w:tc>
          <w:tcPr>
            <w:tcW w:w="2551" w:type="dxa"/>
            <w:vAlign w:val="center"/>
          </w:tcPr>
          <w:p>
            <w:pPr>
              <w:pStyle w:val="12"/>
            </w:pPr>
          </w:p>
        </w:tc>
        <w:tc>
          <w:tcPr>
            <w:tcW w:w="2551" w:type="dxa"/>
            <w:vAlign w:val="center"/>
          </w:tcPr>
          <w:p>
            <w:pPr>
              <w:pStyle w:val="12"/>
            </w:pPr>
            <w:r>
              <w:t>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33.23</w:t>
            </w:r>
          </w:p>
        </w:tc>
        <w:tc>
          <w:tcPr>
            <w:tcW w:w="2551" w:type="dxa"/>
            <w:vAlign w:val="center"/>
          </w:tcPr>
          <w:p>
            <w:pPr>
              <w:pStyle w:val="12"/>
            </w:pPr>
            <w:r>
              <w:t>33.23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33.23</w:t>
            </w:r>
          </w:p>
        </w:tc>
        <w:tc>
          <w:tcPr>
            <w:tcW w:w="2551" w:type="dxa"/>
            <w:vAlign w:val="center"/>
          </w:tcPr>
          <w:p>
            <w:pPr>
              <w:pStyle w:val="12"/>
            </w:pPr>
            <w:r>
              <w:t>33.23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33.23</w:t>
            </w:r>
          </w:p>
        </w:tc>
        <w:tc>
          <w:tcPr>
            <w:tcW w:w="2551" w:type="dxa"/>
            <w:vAlign w:val="center"/>
          </w:tcPr>
          <w:p>
            <w:pPr>
              <w:pStyle w:val="12"/>
            </w:pPr>
            <w:r>
              <w:t>33.23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54.27</w:t>
            </w:r>
          </w:p>
        </w:tc>
        <w:tc>
          <w:tcPr>
            <w:tcW w:w="2551" w:type="dxa"/>
            <w:vAlign w:val="center"/>
          </w:tcPr>
          <w:p>
            <w:pPr>
              <w:pStyle w:val="12"/>
            </w:pPr>
            <w:r>
              <w:t>53.97</w:t>
            </w:r>
          </w:p>
        </w:tc>
        <w:tc>
          <w:tcPr>
            <w:tcW w:w="2551" w:type="dxa"/>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21007</w:t>
            </w:r>
          </w:p>
        </w:tc>
        <w:tc>
          <w:tcPr>
            <w:tcW w:w="4535" w:type="dxa"/>
            <w:vAlign w:val="center"/>
          </w:tcPr>
          <w:p>
            <w:pPr>
              <w:pStyle w:val="13"/>
            </w:pPr>
            <w:r>
              <w:t>计划生育事务</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2100717</w:t>
            </w:r>
          </w:p>
        </w:tc>
        <w:tc>
          <w:tcPr>
            <w:tcW w:w="4535" w:type="dxa"/>
            <w:vAlign w:val="center"/>
          </w:tcPr>
          <w:p>
            <w:pPr>
              <w:pStyle w:val="13"/>
            </w:pPr>
            <w:r>
              <w:t>计划生育服务</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53.97</w:t>
            </w:r>
          </w:p>
        </w:tc>
        <w:tc>
          <w:tcPr>
            <w:tcW w:w="2551" w:type="dxa"/>
            <w:vAlign w:val="center"/>
          </w:tcPr>
          <w:p>
            <w:pPr>
              <w:pStyle w:val="12"/>
            </w:pPr>
            <w:r>
              <w:t>53.97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53.97</w:t>
            </w:r>
          </w:p>
        </w:tc>
        <w:tc>
          <w:tcPr>
            <w:tcW w:w="2551" w:type="dxa"/>
            <w:vAlign w:val="center"/>
          </w:tcPr>
          <w:p>
            <w:pPr>
              <w:pStyle w:val="12"/>
            </w:pPr>
            <w:r>
              <w:t>53.97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35.14</w:t>
            </w:r>
          </w:p>
        </w:tc>
        <w:tc>
          <w:tcPr>
            <w:tcW w:w="2551" w:type="dxa"/>
            <w:vAlign w:val="center"/>
          </w:tcPr>
          <w:p>
            <w:pPr>
              <w:pStyle w:val="12"/>
            </w:pPr>
            <w:r>
              <w:t>35.14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35.14</w:t>
            </w:r>
          </w:p>
        </w:tc>
        <w:tc>
          <w:tcPr>
            <w:tcW w:w="2551" w:type="dxa"/>
            <w:vAlign w:val="center"/>
          </w:tcPr>
          <w:p>
            <w:pPr>
              <w:pStyle w:val="12"/>
            </w:pPr>
            <w:r>
              <w:t>35.14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35.14</w:t>
            </w:r>
          </w:p>
        </w:tc>
        <w:tc>
          <w:tcPr>
            <w:tcW w:w="2551" w:type="dxa"/>
            <w:vAlign w:val="center"/>
          </w:tcPr>
          <w:p>
            <w:pPr>
              <w:pStyle w:val="12"/>
            </w:pPr>
            <w:r>
              <w:t>35.14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319唐山市开平区审计局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630.99</w:t>
            </w:r>
          </w:p>
        </w:tc>
        <w:tc>
          <w:tcPr>
            <w:tcW w:w="2551" w:type="dxa"/>
            <w:vAlign w:val="center"/>
          </w:tcPr>
          <w:p>
            <w:pPr>
              <w:pStyle w:val="16"/>
            </w:pPr>
            <w:r>
              <w:t>583.43</w:t>
            </w:r>
          </w:p>
        </w:tc>
        <w:tc>
          <w:tcPr>
            <w:tcW w:w="2551" w:type="dxa"/>
            <w:vAlign w:val="center"/>
          </w:tcPr>
          <w:p>
            <w:pPr>
              <w:pStyle w:val="16"/>
            </w:pPr>
            <w:r>
              <w:t>47.56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552.20</w:t>
            </w:r>
          </w:p>
        </w:tc>
        <w:tc>
          <w:tcPr>
            <w:tcW w:w="2551" w:type="dxa"/>
            <w:vAlign w:val="center"/>
          </w:tcPr>
          <w:p>
            <w:pPr>
              <w:pStyle w:val="12"/>
            </w:pPr>
            <w:r>
              <w:t>552.20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226.38</w:t>
            </w:r>
          </w:p>
        </w:tc>
        <w:tc>
          <w:tcPr>
            <w:tcW w:w="2551" w:type="dxa"/>
            <w:vAlign w:val="center"/>
          </w:tcPr>
          <w:p>
            <w:pPr>
              <w:pStyle w:val="12"/>
            </w:pPr>
            <w:r>
              <w:t>226.38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113.64</w:t>
            </w:r>
          </w:p>
        </w:tc>
        <w:tc>
          <w:tcPr>
            <w:tcW w:w="2551" w:type="dxa"/>
            <w:vAlign w:val="center"/>
          </w:tcPr>
          <w:p>
            <w:pPr>
              <w:pStyle w:val="12"/>
            </w:pPr>
            <w:r>
              <w:t>113.64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22.78</w:t>
            </w:r>
          </w:p>
        </w:tc>
        <w:tc>
          <w:tcPr>
            <w:tcW w:w="2551" w:type="dxa"/>
            <w:vAlign w:val="center"/>
          </w:tcPr>
          <w:p>
            <w:pPr>
              <w:pStyle w:val="12"/>
            </w:pPr>
            <w:r>
              <w:t>22.78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52.66</w:t>
            </w:r>
          </w:p>
        </w:tc>
        <w:tc>
          <w:tcPr>
            <w:tcW w:w="2551" w:type="dxa"/>
            <w:vAlign w:val="center"/>
          </w:tcPr>
          <w:p>
            <w:pPr>
              <w:pStyle w:val="12"/>
            </w:pPr>
            <w:r>
              <w:t>52.66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45.65</w:t>
            </w:r>
          </w:p>
        </w:tc>
        <w:tc>
          <w:tcPr>
            <w:tcW w:w="2551" w:type="dxa"/>
            <w:vAlign w:val="center"/>
          </w:tcPr>
          <w:p>
            <w:pPr>
              <w:pStyle w:val="12"/>
            </w:pPr>
            <w:r>
              <w:t>45.65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53.97</w:t>
            </w:r>
          </w:p>
        </w:tc>
        <w:tc>
          <w:tcPr>
            <w:tcW w:w="2551" w:type="dxa"/>
            <w:vAlign w:val="center"/>
          </w:tcPr>
          <w:p>
            <w:pPr>
              <w:pStyle w:val="12"/>
            </w:pPr>
            <w:r>
              <w:t>53.97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1.97</w:t>
            </w:r>
          </w:p>
        </w:tc>
        <w:tc>
          <w:tcPr>
            <w:tcW w:w="2551" w:type="dxa"/>
            <w:vAlign w:val="center"/>
          </w:tcPr>
          <w:p>
            <w:pPr>
              <w:pStyle w:val="12"/>
            </w:pPr>
            <w:r>
              <w:t>1.97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35.14</w:t>
            </w:r>
          </w:p>
        </w:tc>
        <w:tc>
          <w:tcPr>
            <w:tcW w:w="2551" w:type="dxa"/>
            <w:vAlign w:val="center"/>
          </w:tcPr>
          <w:p>
            <w:pPr>
              <w:pStyle w:val="12"/>
            </w:pPr>
            <w:r>
              <w:t>35.14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47.56</w:t>
            </w:r>
          </w:p>
        </w:tc>
        <w:tc>
          <w:tcPr>
            <w:tcW w:w="2551" w:type="dxa"/>
            <w:vAlign w:val="center"/>
          </w:tcPr>
          <w:p>
            <w:pPr>
              <w:pStyle w:val="12"/>
            </w:pPr>
          </w:p>
        </w:tc>
        <w:tc>
          <w:tcPr>
            <w:tcW w:w="2551" w:type="dxa"/>
            <w:vAlign w:val="center"/>
          </w:tcPr>
          <w:p>
            <w:pPr>
              <w:pStyle w:val="12"/>
            </w:pPr>
            <w:r>
              <w:t>47.56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9.30</w:t>
            </w:r>
          </w:p>
        </w:tc>
        <w:tc>
          <w:tcPr>
            <w:tcW w:w="2551" w:type="dxa"/>
            <w:vAlign w:val="center"/>
          </w:tcPr>
          <w:p>
            <w:pPr>
              <w:pStyle w:val="12"/>
            </w:pPr>
          </w:p>
        </w:tc>
        <w:tc>
          <w:tcPr>
            <w:tcW w:w="2551" w:type="dxa"/>
            <w:vAlign w:val="center"/>
          </w:tcPr>
          <w:p>
            <w:pPr>
              <w:pStyle w:val="12"/>
            </w:pPr>
            <w:r>
              <w:t>9.30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11.42</w:t>
            </w:r>
          </w:p>
        </w:tc>
        <w:tc>
          <w:tcPr>
            <w:tcW w:w="2551" w:type="dxa"/>
            <w:vAlign w:val="center"/>
          </w:tcPr>
          <w:p>
            <w:pPr>
              <w:pStyle w:val="12"/>
            </w:pPr>
          </w:p>
        </w:tc>
        <w:tc>
          <w:tcPr>
            <w:tcW w:w="2551" w:type="dxa"/>
            <w:vAlign w:val="center"/>
          </w:tcPr>
          <w:p>
            <w:pPr>
              <w:pStyle w:val="12"/>
            </w:pPr>
            <w:r>
              <w:t>11.42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2.85</w:t>
            </w:r>
          </w:p>
        </w:tc>
        <w:tc>
          <w:tcPr>
            <w:tcW w:w="2551" w:type="dxa"/>
            <w:vAlign w:val="center"/>
          </w:tcPr>
          <w:p>
            <w:pPr>
              <w:pStyle w:val="12"/>
            </w:pPr>
          </w:p>
        </w:tc>
        <w:tc>
          <w:tcPr>
            <w:tcW w:w="2551" w:type="dxa"/>
            <w:vAlign w:val="center"/>
          </w:tcPr>
          <w:p>
            <w:pPr>
              <w:pStyle w:val="12"/>
            </w:pPr>
            <w:r>
              <w:t>2.85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3.56</w:t>
            </w:r>
          </w:p>
        </w:tc>
        <w:tc>
          <w:tcPr>
            <w:tcW w:w="2551" w:type="dxa"/>
            <w:vAlign w:val="center"/>
          </w:tcPr>
          <w:p>
            <w:pPr>
              <w:pStyle w:val="12"/>
            </w:pPr>
          </w:p>
        </w:tc>
        <w:tc>
          <w:tcPr>
            <w:tcW w:w="2551" w:type="dxa"/>
            <w:vAlign w:val="center"/>
          </w:tcPr>
          <w:p>
            <w:pPr>
              <w:pStyle w:val="12"/>
            </w:pPr>
            <w:r>
              <w:t>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3.60</w:t>
            </w:r>
          </w:p>
        </w:tc>
        <w:tc>
          <w:tcPr>
            <w:tcW w:w="2551" w:type="dxa"/>
            <w:vAlign w:val="center"/>
          </w:tcPr>
          <w:p>
            <w:pPr>
              <w:pStyle w:val="12"/>
            </w:pPr>
          </w:p>
        </w:tc>
        <w:tc>
          <w:tcPr>
            <w:tcW w:w="2551" w:type="dxa"/>
            <w:vAlign w:val="center"/>
          </w:tcPr>
          <w:p>
            <w:pPr>
              <w:pStyle w:val="12"/>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14.52</w:t>
            </w:r>
          </w:p>
        </w:tc>
        <w:tc>
          <w:tcPr>
            <w:tcW w:w="2551" w:type="dxa"/>
            <w:vAlign w:val="center"/>
          </w:tcPr>
          <w:p>
            <w:pPr>
              <w:pStyle w:val="12"/>
            </w:pPr>
          </w:p>
        </w:tc>
        <w:tc>
          <w:tcPr>
            <w:tcW w:w="2551" w:type="dxa"/>
            <w:vAlign w:val="center"/>
          </w:tcPr>
          <w:p>
            <w:pPr>
              <w:pStyle w:val="12"/>
            </w:pPr>
            <w:r>
              <w:t>14.52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31.23</w:t>
            </w:r>
          </w:p>
        </w:tc>
        <w:tc>
          <w:tcPr>
            <w:tcW w:w="2551" w:type="dxa"/>
            <w:vAlign w:val="center"/>
          </w:tcPr>
          <w:p>
            <w:pPr>
              <w:pStyle w:val="12"/>
            </w:pPr>
            <w:r>
              <w:t>31.23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31.23</w:t>
            </w:r>
          </w:p>
        </w:tc>
        <w:tc>
          <w:tcPr>
            <w:tcW w:w="2551" w:type="dxa"/>
            <w:vAlign w:val="center"/>
          </w:tcPr>
          <w:p>
            <w:pPr>
              <w:pStyle w:val="12"/>
            </w:pPr>
            <w:r>
              <w:t>31.23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319唐山市开平区审计局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319唐山市开平区审计局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319唐山市开平区审计局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3.60</w:t>
            </w:r>
          </w:p>
        </w:tc>
        <w:tc>
          <w:tcPr>
            <w:tcW w:w="2381" w:type="dxa"/>
            <w:vAlign w:val="center"/>
          </w:tcPr>
          <w:p>
            <w:pPr>
              <w:pStyle w:val="16"/>
            </w:pPr>
            <w:r>
              <w:t>3.60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3.60</w:t>
            </w:r>
          </w:p>
        </w:tc>
        <w:tc>
          <w:tcPr>
            <w:tcW w:w="2381" w:type="dxa"/>
            <w:vAlign w:val="center"/>
          </w:tcPr>
          <w:p>
            <w:pPr>
              <w:pStyle w:val="12"/>
            </w:pPr>
            <w:r>
              <w:t>3.60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3.60</w:t>
            </w:r>
          </w:p>
        </w:tc>
        <w:tc>
          <w:tcPr>
            <w:tcW w:w="2381" w:type="dxa"/>
            <w:vAlign w:val="center"/>
          </w:tcPr>
          <w:p>
            <w:pPr>
              <w:pStyle w:val="12"/>
            </w:pPr>
            <w:r>
              <w:t>3.60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3.60</w:t>
            </w:r>
          </w:p>
        </w:tc>
        <w:tc>
          <w:tcPr>
            <w:tcW w:w="2381" w:type="dxa"/>
            <w:vAlign w:val="center"/>
          </w:tcPr>
          <w:p>
            <w:pPr>
              <w:pStyle w:val="12"/>
            </w:pPr>
            <w:r>
              <w:t>3.60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唐山市开平区审计局2025年部门预算信息公开情况说明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唐山市开平区审计局2025年部门预算信息公开情况说明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按照《中华人民共和国预算法》、《地方预决算公开操作规程》和《关于进一步推进预算公开工作的实施意见》规定，现将唐山市开平区审计局2025年部门预算公开如下：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主管全区审计工作。负责对全区财政收支和依法属于审计监督范围的财务收支的真实、合法和效益进行审计监督，对公共资金、国有资产、国有资源和领导干部履行经济责任情况实行审计全覆盖，对领导干部实行自然资源资产离任审计，对国家、省委、省政府、市委、市政府和区委、区政府相关重大政策措施贯彻落实情况进行跟踪审计。对审计、专项审计调查和核查社会审计机构相关审计报告的结果承担责任，并负有督促被审计单位整改的责任。审计决定落实率、审计计划完成率、专项审计完成率实现95%以上。</w:t>
      </w:r>
    </w:p>
    <w:p>
      <w:pPr>
        <w:pStyle w:val="18"/>
      </w:pPr>
      <w:r>
        <w:t>（二）贯彻执行审计法律、法规和方针、政策；执行财政经济及其相关的地方性法规、政府规章；监督执行审计地方性法规、政府规章、审计规范性文件；制定并组织实施全区审计工作发展规划和专业领域审计工作规划；组织实施全区年度审计计划；制定审计内容的标准和规范；对直接审计、调查和核查的事项依法进行审计评价，作出审计决定或提出审计建议。</w:t>
      </w:r>
    </w:p>
    <w:p>
      <w:pPr>
        <w:pStyle w:val="18"/>
      </w:pPr>
      <w:r>
        <w:t>（三）向中共唐山市开平区委审计委员会提出年度区本级预算执行和其他财政支出情况审计报告。向区长提出年度区本级预算执行和其他财政收支情况的审计结果报告。组织起草区政府向区人大常委会提出区本级预算执行和其他财政收支情况的审计工作报告、审计查出问题整改情况报告。向区委、区政府报告对其他事项的审计和专项审计调查情况及结果。依法向社会公布审计结果。向被审计单位通报审计情况和审计结果。</w:t>
      </w:r>
    </w:p>
    <w:p>
      <w:pPr>
        <w:pStyle w:val="18"/>
      </w:pPr>
      <w:r>
        <w:t>（四）直接审计下列事项，出具审计报告，在法定职权范围内作出审计决定，包括国家和省、市、区有关重大政策措施贯彻落实情况；区本级预算执行情况和其他财政收支，区直各部门（含所属单位）预算执行情况、决算草案和其他财政收支；乡镇、街道预算执行情况、决算草案和其他财政收支，区级财政转移支付资金；使用区级财政资金的事业单位和社会团体的财务收支；区投资和以区投资为主的建设项目的预算执行情况和决算，区重大公共工程项目的资金管理使用和建设运营情况；自然资源管理、污染防治和生态保护与修复情况；区属国有和国有资本占控股或者主导地位的企业和金融机构境内外资产、负债和损益，区驻外非经营性机构的财务收支；有关社会保障基金、社会捐赠资金和其他基金、资金的财务收支；国际组织和外国政府援助、贷款项目；法律法规规定的其他事项。</w:t>
      </w:r>
    </w:p>
    <w:p>
      <w:pPr>
        <w:pStyle w:val="18"/>
      </w:pPr>
      <w:r>
        <w:t>（五）按规定对区管党政主要领导干部及其他单位主要负责人实施经济责任审计和自然资源资产离任审计。</w:t>
      </w:r>
    </w:p>
    <w:p>
      <w:pPr>
        <w:pStyle w:val="18"/>
      </w:pPr>
      <w:r>
        <w:t>（六）组织实施对财经法律法规、规章、政策和宏观调控措施执行情况、财政预算管理及国有资产管理使用等与财政收支有关的特定事项进行专项审计调查。</w:t>
      </w:r>
    </w:p>
    <w:p>
      <w:pPr>
        <w:pStyle w:val="18"/>
      </w:pPr>
      <w:r>
        <w:t>（七）依法检查审计决定执行情况，督促整改审计查出的问题，依法办理被审计单位对审计决定提请行政复议、行政诉讼或区政府裁决中的有关事项，协助配合有关部门查处相关重大案件。</w:t>
      </w:r>
    </w:p>
    <w:p>
      <w:pPr>
        <w:pStyle w:val="18"/>
      </w:pPr>
      <w:r>
        <w:t>（八）指导和监督内部审计工作，核查社会审计机构对依法属于审计监督对象的单位出具的相关审计报告。内审业务办结率实现95%以上。</w:t>
      </w:r>
    </w:p>
    <w:p>
      <w:pPr>
        <w:pStyle w:val="18"/>
      </w:pPr>
      <w:r>
        <w:t>（九）组织开展审计领域的交流与合作，指导和推广信息技术在审计领域的应用。</w:t>
      </w:r>
    </w:p>
    <w:p>
      <w:pPr>
        <w:pStyle w:val="18"/>
      </w:pPr>
      <w:r>
        <w:t>（十）完成区委、区政府和市审计局交办的其他任务。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唐山市开平区审计局本级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按照预算管理有关规定，目前部门预算的编制实行综合预算管理，即全部收入和支出都反映在预算中。唐山市开平区审计局机关及所属事业单位的收支包含在部门预算中。</w:t>
      </w:r>
    </w:p>
    <w:p>
      <w:pPr>
        <w:pStyle w:val="19"/>
      </w:pPr>
      <w:r>
        <w:t>1、收入说明</w:t>
      </w:r>
    </w:p>
    <w:p>
      <w:pPr>
        <w:pStyle w:val="19"/>
      </w:pPr>
      <w:r>
        <w:t>反映本部门当年全部收入。2025年预算收入704.29万元，其中：一般公共预算收入704.29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唐山市开平区审计局年度部门预算中支出预算的总体情况。2025年支出预算704.29万元，其中基本支出630.99万元，包括人员经费583.43万元和日常公用经费47.56万元；项目支出73.30万元，主要为本级政府投资审计中心经费63万元、本级审计全覆盖及网络升级5万元、本级建设审计机关数据分析室5万元、本级独生子女父母退休一次性奖励0.3万元</w:t>
      </w:r>
    </w:p>
    <w:p>
      <w:pPr>
        <w:pStyle w:val="19"/>
      </w:pPr>
      <w:r>
        <w:t>3、比上年增减情况</w:t>
      </w:r>
    </w:p>
    <w:p>
      <w:pPr>
        <w:pStyle w:val="19"/>
      </w:pPr>
      <w:r>
        <w:t>2025年预算收支安排704.29万元，较2024年预算增加12.08万元，其中：基本支出增加1.78万元，主要为人员保险增加项目支出增加10.30万元，主要为本级政府投资审计中心经费增加10万元，新增本级独生子女父母退休一次性奖励项目0.3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2025年，我部门机关运行经费共计安排47.56万元，主要用于日常维修、办公用房水电费、办公用房取暖费、办公用房物业管理费等日常运行支出。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3.60万元，其中因公出国（境）费0.00万元；公务用车购置及运维费3.60万元（其中：公务用车购置费为0.00万元，公务用车运维费3.60万元)；公务接待费0.00万元。与2024年相比增加3.60万元，增减变化的主要原因是2024年预算将三公经费并入公用经费中</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 xml:space="preserve">（一）国家重大政策措施落实情况跟踪审计 </w:t>
      </w:r>
    </w:p>
    <w:p>
      <w:pPr>
        <w:pStyle w:val="22"/>
      </w:pPr>
      <w:r>
        <w:t>以习近平新时代中国特色社会主义思想为指导，深入学习贯彻党的十九大、十九届二中、三中、四中</w:t>
      </w:r>
      <w:r>
        <w:tab/>
      </w:r>
      <w:r>
        <w:t>五中全会精神，坚持稳中求进工作总基调，扎实推动党中央重大决策部署落地见效，继续组织对国家重大政策措施落实情况进行跟踪审计。</w:t>
      </w:r>
    </w:p>
    <w:p>
      <w:pPr>
        <w:pStyle w:val="22"/>
      </w:pPr>
      <w:r>
        <w:t>（二）财政审计</w:t>
      </w:r>
    </w:p>
    <w:p>
      <w:pPr>
        <w:pStyle w:val="22"/>
      </w:pPr>
      <w:r>
        <w:t>1、预算执行和决算草案审计。重点关注区本级预算收支的完整性、财政财务收支的真实合法效益、专项资金统筹整合、财政存量资金管理使用、决算草案编制、网络安全建设和绩效、中央八项规定精神和国务院“约法三章”贯彻落实、“三公”经费和会议费管理使用情况等。</w:t>
      </w:r>
    </w:p>
    <w:p>
      <w:pPr>
        <w:pStyle w:val="22"/>
      </w:pPr>
      <w:r>
        <w:t>2、战略性新兴产业发展资金审计。围绕区委、区政府决策部署，根据专项资金管理和投入情况，选取战略性新兴产业发展资金，根据省、市统一组织开展专项审计，实现“纵向到底”，确保审计的深度。</w:t>
      </w:r>
    </w:p>
    <w:p>
      <w:pPr>
        <w:pStyle w:val="22"/>
      </w:pPr>
      <w:r>
        <w:t>3、政府债务和政府隐性债务专项审计调查。重点关注政府债务及隐性债务规模、结构、增减变化及化解情况,是否存在违法违规融资担保等问题；重点关注政府工程项目拖欠工程款政府隐性债务风险、化解各级政府隐性债务风险中可能产生的金融债务风险、交通系统债务违约风险、住建系统棚改贷款项目欠款及其他债务风险、国有企业政府隐性债务风险、农业农村系统美丽乡村隐性债务风险、水利系统隐性债务风险。</w:t>
      </w:r>
    </w:p>
    <w:p>
      <w:pPr>
        <w:pStyle w:val="22"/>
      </w:pPr>
      <w:r>
        <w:t>4、减税降费情况专项审计。重点关注制造业企业和小微企业享受普惠性、结构性税收减免，养老保险费降低，涉企收费，以及地方财政承受能力和可持续性等情况，推动有效降低企业负担。</w:t>
      </w:r>
    </w:p>
    <w:p>
      <w:pPr>
        <w:pStyle w:val="22"/>
      </w:pPr>
      <w:r>
        <w:t>（三）经责审计</w:t>
      </w:r>
    </w:p>
    <w:p>
      <w:pPr>
        <w:pStyle w:val="22"/>
      </w:pPr>
      <w:r>
        <w:t>以促进权力规范运行，促进领导干部守法守纪、守规尽责、廉洁用权、干净干事为目标，重点关注领导干部贯彻执行党和国家有关经济方针政策和决策部署，重大经济决策和重要事项管理，贯彻落实中央八项规定精神以及领导人员遵守有关廉洁从政规定等情况，客观公正评价，准确界定责任。根据区委组织部的委托，对区属乡科级领导干部进行任中经济责任审计、离任经济责任审计。</w:t>
      </w:r>
    </w:p>
    <w:p>
      <w:pPr>
        <w:pStyle w:val="22"/>
      </w:pPr>
      <w:r>
        <w:t>（四）投资审计</w:t>
      </w:r>
    </w:p>
    <w:p>
      <w:pPr>
        <w:pStyle w:val="22"/>
      </w:pPr>
      <w:r>
        <w:t>重点项目全方位跟，专人全程进驻现场；从计划审批、招投标、合同、建设、监理、质量、财务、结算等方面进行审计监督。一般项目备案核查，抽审核实。并根据实际情况，到现场对重大变更和签证以及有疑义方面进行实地测量或取证。</w:t>
      </w:r>
    </w:p>
    <w:p>
      <w:pPr>
        <w:pStyle w:val="22"/>
      </w:pPr>
      <w:r>
        <w:t>（五）对申请的单位进行内部审计。</w:t>
      </w:r>
    </w:p>
    <w:p>
      <w:pPr>
        <w:pStyle w:val="22"/>
      </w:pPr>
      <w:r>
        <w:t>（六）加强审计政务管理。</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（一）主管全区审计工作。</w:t>
      </w:r>
    </w:p>
    <w:p>
      <w:pPr>
        <w:pStyle w:val="23"/>
      </w:pPr>
      <w:r>
        <w:t>绩效目标：贯彻执行审计法律、法规和方针、政策；监督执行审计地方性法规、政府规章、审计规范性文件；制定并组织实施全区审计工作发展规划和专业领域审计工作规划；组织实施全区年度审计计划；制定审计内容的标准和规范；对直接审计、调查和核查的事项依法进行审计评价，作出审计决定或提出审计建议。向中共唐山市开平区委审计委员会提出年度区本级预算执行和其他财政支出情况审计报告。向区长提出年度区本级预算执行和其他财政收支情况的审计结果报告。</w:t>
      </w:r>
    </w:p>
    <w:p>
      <w:pPr>
        <w:pStyle w:val="23"/>
      </w:pPr>
      <w:r>
        <w:t>绩效指标：直接审计下列事项，出具审计报告，在法定职权范围内作出审计决定，包括国家和省、市、区有关重大政策措施贯彻落实情况；区本级预算执行情况和其他财政收支，区直各部门（含所属单位）预算执行情况、决算草案和其他财政收支；乡镇、街道预算执行情况、决算草案和其他财政收支，区级财政转移支付资金；使用区级财政资金的事业单位和社会团体的财务收支；区投资和以区投资为主的建设项目的预算执行情况和决算，区重大公共工程项目的资金管理使用和建设运营情况；自然资源管理、污染防治和生态保护与修复情况；区属国有和国有资本占控股或者主导地位的企业和金融机构境内外资产、负债和损益，区驻外非经营性机构的财务收支；有关社会保障基金、社会捐赠资金和其他基金、资金的财务收支；国际组织和外国政府援助、贷款项目；法律法规规定的其他事项。按规定对区管党政主要领导干部及其他单位主要负责人实施经济责任审计和自然资源资产离任审计。</w:t>
      </w:r>
    </w:p>
    <w:p>
      <w:pPr>
        <w:pStyle w:val="23"/>
      </w:pPr>
      <w:r>
        <w:t>（二） 职能转变。</w:t>
      </w:r>
    </w:p>
    <w:p>
      <w:pPr>
        <w:pStyle w:val="23"/>
      </w:pPr>
      <w:r>
        <w:t>绩效目标：组织开展审计领域的交流与合作，指导和推广信息技术在审计领域的应用。组织实施对财经法律法规、规章、政策和宏观调控措施执行情况、财政预算管理及国有资产管理使用等与财政收支有关的特定事项进行专项审计调查。</w:t>
      </w:r>
    </w:p>
    <w:p>
      <w:pPr>
        <w:pStyle w:val="23"/>
      </w:pPr>
      <w:r>
        <w:t>绩效指标：依法检查审计决定执行情况，督促整改审计查出的问题，依法办理被审计单位对审计决定提请行政复议、行政诉讼或区政府裁决中的有关事项，协助配合有关部门查处相关重大案件。指导和监督内部审计工作，核查社会审计机构对依法属于审计监督对象的单位出具的相关审计报告。内审业务办结率实现95%以上。完成区委、区政府和市审计局交办的其他任务。进一步完善审计管理体制，综合业务保障率实现95%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一是以贯彻新“预算法”为抓手积极探索政府资金“全覆盖”。</w:t>
      </w:r>
    </w:p>
    <w:p>
      <w:pPr>
        <w:pStyle w:val="24"/>
      </w:pPr>
      <w:r>
        <w:t>二是以省市经济责任审计新要求为动力，积极探索经济责任审计百分制。</w:t>
      </w:r>
    </w:p>
    <w:p>
      <w:pPr>
        <w:pStyle w:val="24"/>
      </w:pPr>
      <w:r>
        <w:t>三是以审计促发展为核心，扩展审计职能，开展重点建设项目、财政存量资金、重大政策落实、简政放权、防风险审计。</w:t>
      </w:r>
    </w:p>
    <w:p>
      <w:pPr>
        <w:pStyle w:val="24"/>
      </w:pPr>
      <w:r>
        <w:t>四是以乡镇决算审计为契机，理顺财政体制，促进镇域发展。</w:t>
      </w:r>
    </w:p>
    <w:p>
      <w:pPr>
        <w:pStyle w:val="24"/>
      </w:pPr>
      <w:r>
        <w:t>五是以队伍建设为重心，不断提高审计质量。</w:t>
      </w:r>
    </w:p>
    <w:p>
      <w:pPr>
        <w:pStyle w:val="24"/>
      </w:pPr>
      <w:r>
        <w:t>六是合理安排支出，节俭办公，开源节流，有限资金用在刀刃上。</w:t>
      </w:r>
    </w:p>
    <w:p>
      <w:pPr>
        <w:pStyle w:val="24"/>
      </w:pPr>
      <w:r>
        <w:t>七是加大审计整改力度、加强和改进审计干部队伍</w:t>
      </w:r>
    </w:p>
    <w:p>
      <w:pPr>
        <w:pStyle w:val="24"/>
        <w:sectPr>
          <w:pgSz w:w="16840" w:h="11900" w:orient="landscape"/>
          <w:pgMar w:top="1361" w:right="1020" w:bottom="1361" w:left="1020" w:header="720" w:footer="720" w:gutter="0"/>
          <w:cols w:space="720" w:num="1"/>
        </w:sectPr>
      </w:pPr>
      <w:r>
        <w:t>以加强党建为推手，重视思想工作，打造过硬队伍。不断加强国家政策及地方发展战略的学习培训和思想政治教育，重视审前调查，增强局党组的凝聚力，深入开展廉政教育，保密纪律教育，调动全体干部的积极性，引导大家全身心投入到审计工作中，以加强上级对下级的管理为契机，锤炼业务，打造审计铁军。</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1、本级独生子女父母退休一次性奖励绩效目标表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13020525P000086100052</w:t>
            </w:r>
          </w:p>
        </w:tc>
        <w:tc>
          <w:tcPr>
            <w:tcW w:w="2835" w:type="dxa"/>
            <w:vAlign w:val="center"/>
          </w:tcPr>
          <w:p>
            <w:pPr>
              <w:pStyle w:val="11"/>
            </w:pPr>
            <w:r>
              <w:t>项目名称</w:t>
            </w:r>
          </w:p>
        </w:tc>
        <w:tc>
          <w:tcPr>
            <w:tcW w:w="6095" w:type="dxa"/>
            <w:gridSpan w:val="3"/>
            <w:vAlign w:val="center"/>
          </w:tcPr>
          <w:p>
            <w:pPr>
              <w:pStyle w:val="13"/>
            </w:pPr>
            <w:r>
              <w:t>本级独生子女父母退休一次性奖励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0.30</w:t>
            </w:r>
          </w:p>
        </w:tc>
        <w:tc>
          <w:tcPr>
            <w:tcW w:w="2835" w:type="dxa"/>
            <w:vAlign w:val="center"/>
          </w:tcPr>
          <w:p>
            <w:pPr>
              <w:pStyle w:val="11"/>
            </w:pPr>
            <w:r>
              <w:t>其中：财政    资金</w:t>
            </w:r>
          </w:p>
        </w:tc>
        <w:tc>
          <w:tcPr>
            <w:tcW w:w="2551" w:type="dxa"/>
            <w:vAlign w:val="center"/>
          </w:tcPr>
          <w:p>
            <w:pPr>
              <w:pStyle w:val="13"/>
            </w:pPr>
            <w:r>
              <w:t>0.30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独生子女父母退休一次性奖励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1.确保符合条件的独生子女父母能够顺利领取到奖励金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项目预算控制数</w:t>
            </w:r>
          </w:p>
        </w:tc>
        <w:tc>
          <w:tcPr>
            <w:tcW w:w="2268" w:type="dxa"/>
            <w:vAlign w:val="center"/>
          </w:tcPr>
          <w:p>
            <w:pPr>
              <w:pStyle w:val="13"/>
            </w:pPr>
            <w:r>
              <w:t>≤100%</w:t>
            </w:r>
          </w:p>
        </w:tc>
        <w:tc>
          <w:tcPr>
            <w:tcW w:w="1276" w:type="dxa"/>
            <w:vAlign w:val="center"/>
          </w:tcPr>
          <w:p>
            <w:pPr>
              <w:pStyle w:val="13"/>
            </w:pPr>
            <w:r>
              <w:t>项目预算控制情况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奖励人数</w:t>
            </w:r>
          </w:p>
        </w:tc>
        <w:tc>
          <w:tcPr>
            <w:tcW w:w="5386" w:type="dxa"/>
            <w:vAlign w:val="center"/>
          </w:tcPr>
          <w:p>
            <w:pPr>
              <w:pStyle w:val="13"/>
            </w:pPr>
            <w:r>
              <w:t>奖励人数</w:t>
            </w:r>
          </w:p>
        </w:tc>
        <w:tc>
          <w:tcPr>
            <w:tcW w:w="2268" w:type="dxa"/>
            <w:vAlign w:val="center"/>
          </w:tcPr>
          <w:p>
            <w:pPr>
              <w:pStyle w:val="13"/>
            </w:pPr>
            <w:r>
              <w:t>奖励人数</w:t>
            </w:r>
          </w:p>
        </w:tc>
        <w:tc>
          <w:tcPr>
            <w:tcW w:w="1276" w:type="dxa"/>
            <w:vAlign w:val="center"/>
          </w:tcPr>
          <w:p>
            <w:pPr>
              <w:pStyle w:val="13"/>
            </w:pPr>
            <w:r>
              <w:t>奖励人数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经费使用及时率（%）</w:t>
            </w:r>
          </w:p>
        </w:tc>
        <w:tc>
          <w:tcPr>
            <w:tcW w:w="5386" w:type="dxa"/>
            <w:vAlign w:val="center"/>
          </w:tcPr>
          <w:p>
            <w:pPr>
              <w:pStyle w:val="13"/>
            </w:pPr>
            <w:r>
              <w:t>经费使用及时率（%）</w:t>
            </w:r>
          </w:p>
        </w:tc>
        <w:tc>
          <w:tcPr>
            <w:tcW w:w="2268" w:type="dxa"/>
            <w:vAlign w:val="center"/>
          </w:tcPr>
          <w:p>
            <w:pPr>
              <w:pStyle w:val="13"/>
            </w:pPr>
            <w:r>
              <w:t>≥95%</w:t>
            </w:r>
          </w:p>
        </w:tc>
        <w:tc>
          <w:tcPr>
            <w:tcW w:w="1276" w:type="dxa"/>
            <w:vAlign w:val="center"/>
          </w:tcPr>
          <w:p>
            <w:pPr>
              <w:pStyle w:val="13"/>
            </w:pPr>
            <w:r>
              <w:t>经费使用及时情况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奖励人员合规率</w:t>
            </w:r>
          </w:p>
        </w:tc>
        <w:tc>
          <w:tcPr>
            <w:tcW w:w="5386" w:type="dxa"/>
            <w:vAlign w:val="center"/>
          </w:tcPr>
          <w:p>
            <w:pPr>
              <w:pStyle w:val="13"/>
            </w:pPr>
            <w:r>
              <w:t>奖励人员合规率</w:t>
            </w:r>
          </w:p>
        </w:tc>
        <w:tc>
          <w:tcPr>
            <w:tcW w:w="2268" w:type="dxa"/>
            <w:vAlign w:val="center"/>
          </w:tcPr>
          <w:p>
            <w:pPr>
              <w:pStyle w:val="13"/>
            </w:pPr>
            <w:r>
              <w:t>≥95%</w:t>
            </w:r>
          </w:p>
        </w:tc>
        <w:tc>
          <w:tcPr>
            <w:tcW w:w="1276" w:type="dxa"/>
            <w:vAlign w:val="center"/>
          </w:tcPr>
          <w:p>
            <w:pPr>
              <w:pStyle w:val="13"/>
            </w:pPr>
            <w:r>
              <w:t>奖励人员是否合规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≥95%</w:t>
            </w:r>
          </w:p>
        </w:tc>
        <w:tc>
          <w:tcPr>
            <w:tcW w:w="1276" w:type="dxa"/>
            <w:vAlign w:val="center"/>
          </w:tcPr>
          <w:p>
            <w:pPr>
              <w:pStyle w:val="13"/>
            </w:pPr>
            <w:r>
              <w:t>资金使用效率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数据及时完整率（%）</w:t>
            </w:r>
          </w:p>
        </w:tc>
        <w:tc>
          <w:tcPr>
            <w:tcW w:w="5386" w:type="dxa"/>
            <w:vAlign w:val="center"/>
          </w:tcPr>
          <w:p>
            <w:pPr>
              <w:pStyle w:val="13"/>
            </w:pPr>
            <w:r>
              <w:t>数据及时完整率（%）</w:t>
            </w:r>
          </w:p>
        </w:tc>
        <w:tc>
          <w:tcPr>
            <w:tcW w:w="2268" w:type="dxa"/>
            <w:vAlign w:val="center"/>
          </w:tcPr>
          <w:p>
            <w:pPr>
              <w:pStyle w:val="13"/>
            </w:pPr>
            <w:r>
              <w:t>≥95%</w:t>
            </w:r>
          </w:p>
        </w:tc>
        <w:tc>
          <w:tcPr>
            <w:tcW w:w="1276" w:type="dxa"/>
            <w:vAlign w:val="center"/>
          </w:tcPr>
          <w:p>
            <w:pPr>
              <w:pStyle w:val="13"/>
            </w:pPr>
            <w:r>
              <w:t>数据及时完成情况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综合利用率</w:t>
            </w:r>
          </w:p>
        </w:tc>
        <w:tc>
          <w:tcPr>
            <w:tcW w:w="5386" w:type="dxa"/>
            <w:vAlign w:val="center"/>
          </w:tcPr>
          <w:p>
            <w:pPr>
              <w:pStyle w:val="13"/>
            </w:pPr>
            <w:r>
              <w:t>综合利用率</w:t>
            </w:r>
          </w:p>
        </w:tc>
        <w:tc>
          <w:tcPr>
            <w:tcW w:w="2268" w:type="dxa"/>
            <w:vAlign w:val="center"/>
          </w:tcPr>
          <w:p>
            <w:pPr>
              <w:pStyle w:val="13"/>
            </w:pPr>
            <w:r>
              <w:t xml:space="preserve">≥95% </w:t>
            </w:r>
          </w:p>
        </w:tc>
        <w:tc>
          <w:tcPr>
            <w:tcW w:w="1276" w:type="dxa"/>
            <w:vAlign w:val="center"/>
          </w:tcPr>
          <w:p>
            <w:pPr>
              <w:pStyle w:val="13"/>
            </w:pPr>
            <w:r>
              <w:t>综合利用情况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生态效益</w:t>
            </w:r>
          </w:p>
        </w:tc>
        <w:tc>
          <w:tcPr>
            <w:tcW w:w="1276" w:type="dxa"/>
            <w:vAlign w:val="center"/>
          </w:tcPr>
          <w:p>
            <w:pPr>
              <w:pStyle w:val="13"/>
            </w:pPr>
            <w:r>
              <w:t>生态效益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满意度</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2、本级建设审计机关数据分析室绩效目标表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13020525P009157100026</w:t>
            </w:r>
          </w:p>
        </w:tc>
        <w:tc>
          <w:tcPr>
            <w:tcW w:w="2835" w:type="dxa"/>
            <w:vAlign w:val="center"/>
          </w:tcPr>
          <w:p>
            <w:pPr>
              <w:pStyle w:val="11"/>
            </w:pPr>
            <w:r>
              <w:t>项目名称</w:t>
            </w:r>
          </w:p>
        </w:tc>
        <w:tc>
          <w:tcPr>
            <w:tcW w:w="6095" w:type="dxa"/>
            <w:gridSpan w:val="3"/>
            <w:vAlign w:val="center"/>
          </w:tcPr>
          <w:p>
            <w:pPr>
              <w:pStyle w:val="13"/>
            </w:pPr>
            <w:r>
              <w:t>本级建设审计机关数据分析室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建设审计机关数据分析室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1.数据分析室建设，提升审计信息化水平和大数据分析能力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各项工作完成率</w:t>
            </w:r>
          </w:p>
        </w:tc>
        <w:tc>
          <w:tcPr>
            <w:tcW w:w="5386" w:type="dxa"/>
            <w:vAlign w:val="center"/>
          </w:tcPr>
          <w:p>
            <w:pPr>
              <w:pStyle w:val="13"/>
            </w:pPr>
            <w:r>
              <w:t>各项工作完成率</w:t>
            </w:r>
          </w:p>
        </w:tc>
        <w:tc>
          <w:tcPr>
            <w:tcW w:w="2268" w:type="dxa"/>
            <w:vAlign w:val="center"/>
          </w:tcPr>
          <w:p>
            <w:pPr>
              <w:pStyle w:val="13"/>
            </w:pPr>
            <w:r>
              <w:t>≥95%</w:t>
            </w:r>
          </w:p>
        </w:tc>
        <w:tc>
          <w:tcPr>
            <w:tcW w:w="1276" w:type="dxa"/>
            <w:vAlign w:val="center"/>
          </w:tcPr>
          <w:p>
            <w:pPr>
              <w:pStyle w:val="13"/>
            </w:pPr>
            <w: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≥95%</w:t>
            </w:r>
          </w:p>
        </w:tc>
        <w:tc>
          <w:tcPr>
            <w:tcW w:w="1276" w:type="dxa"/>
            <w:vAlign w:val="center"/>
          </w:tcPr>
          <w:p>
            <w:pPr>
              <w:pStyle w:val="13"/>
            </w:pPr>
            <w:r>
              <w:t>财政拨款保障情况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经费使用及时率（%）</w:t>
            </w:r>
          </w:p>
        </w:tc>
        <w:tc>
          <w:tcPr>
            <w:tcW w:w="5386" w:type="dxa"/>
            <w:vAlign w:val="center"/>
          </w:tcPr>
          <w:p>
            <w:pPr>
              <w:pStyle w:val="13"/>
            </w:pPr>
            <w:r>
              <w:t>经费使用及时率（%）</w:t>
            </w:r>
          </w:p>
        </w:tc>
        <w:tc>
          <w:tcPr>
            <w:tcW w:w="2268" w:type="dxa"/>
            <w:vAlign w:val="center"/>
          </w:tcPr>
          <w:p>
            <w:pPr>
              <w:pStyle w:val="13"/>
            </w:pPr>
            <w:r>
              <w:t>≥95%</w:t>
            </w:r>
          </w:p>
        </w:tc>
        <w:tc>
          <w:tcPr>
            <w:tcW w:w="1276" w:type="dxa"/>
            <w:vAlign w:val="center"/>
          </w:tcPr>
          <w:p>
            <w:pPr>
              <w:pStyle w:val="13"/>
            </w:pPr>
            <w:r>
              <w:t>经费使用及时率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项目总预算控制额(%)</w:t>
            </w:r>
          </w:p>
        </w:tc>
        <w:tc>
          <w:tcPr>
            <w:tcW w:w="5386" w:type="dxa"/>
            <w:vAlign w:val="center"/>
          </w:tcPr>
          <w:p>
            <w:pPr>
              <w:pStyle w:val="13"/>
            </w:pPr>
            <w:r>
              <w:t>项目总预算控制额(%)</w:t>
            </w:r>
          </w:p>
        </w:tc>
        <w:tc>
          <w:tcPr>
            <w:tcW w:w="2268" w:type="dxa"/>
            <w:vAlign w:val="center"/>
          </w:tcPr>
          <w:p>
            <w:pPr>
              <w:pStyle w:val="13"/>
            </w:pPr>
            <w:r>
              <w:t>≤95%</w:t>
            </w:r>
          </w:p>
        </w:tc>
        <w:tc>
          <w:tcPr>
            <w:tcW w:w="1276" w:type="dxa"/>
            <w:vAlign w:val="center"/>
          </w:tcPr>
          <w:p>
            <w:pPr>
              <w:pStyle w:val="13"/>
            </w:pPr>
            <w:r>
              <w:t>项目预算控制额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资金使用效率</w:t>
            </w:r>
          </w:p>
        </w:tc>
        <w:tc>
          <w:tcPr>
            <w:tcW w:w="5386" w:type="dxa"/>
            <w:vAlign w:val="center"/>
          </w:tcPr>
          <w:p>
            <w:pPr>
              <w:pStyle w:val="13"/>
            </w:pPr>
            <w:r>
              <w:t>资金使用效率</w:t>
            </w:r>
          </w:p>
        </w:tc>
        <w:tc>
          <w:tcPr>
            <w:tcW w:w="2268" w:type="dxa"/>
            <w:vAlign w:val="center"/>
          </w:tcPr>
          <w:p>
            <w:pPr>
              <w:pStyle w:val="13"/>
            </w:pPr>
            <w:r>
              <w:t>≥95%</w:t>
            </w:r>
          </w:p>
        </w:tc>
        <w:tc>
          <w:tcPr>
            <w:tcW w:w="1276" w:type="dxa"/>
            <w:vAlign w:val="center"/>
          </w:tcPr>
          <w:p>
            <w:pPr>
              <w:pStyle w:val="13"/>
            </w:pPr>
            <w:r>
              <w:t>资金使用效率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保障工作顺利开展</w:t>
            </w:r>
          </w:p>
        </w:tc>
        <w:tc>
          <w:tcPr>
            <w:tcW w:w="5386" w:type="dxa"/>
            <w:vAlign w:val="center"/>
          </w:tcPr>
          <w:p>
            <w:pPr>
              <w:pStyle w:val="13"/>
            </w:pPr>
            <w:r>
              <w:t>保障工作顺利开展</w:t>
            </w:r>
          </w:p>
        </w:tc>
        <w:tc>
          <w:tcPr>
            <w:tcW w:w="2268" w:type="dxa"/>
            <w:vAlign w:val="center"/>
          </w:tcPr>
          <w:p>
            <w:pPr>
              <w:pStyle w:val="13"/>
            </w:pPr>
            <w:r>
              <w:t>文字描述</w:t>
            </w:r>
          </w:p>
        </w:tc>
        <w:tc>
          <w:tcPr>
            <w:tcW w:w="1276" w:type="dxa"/>
            <w:vAlign w:val="center"/>
          </w:tcPr>
          <w:p>
            <w:pPr>
              <w:pStyle w:val="13"/>
            </w:pPr>
            <w:r>
              <w:t>工作是否顺利展开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生态效益</w:t>
            </w:r>
          </w:p>
        </w:tc>
        <w:tc>
          <w:tcPr>
            <w:tcW w:w="1276" w:type="dxa"/>
            <w:vAlign w:val="center"/>
          </w:tcPr>
          <w:p>
            <w:pPr>
              <w:pStyle w:val="13"/>
            </w:pPr>
            <w:r>
              <w:t>生态效益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综合利用率</w:t>
            </w:r>
          </w:p>
        </w:tc>
        <w:tc>
          <w:tcPr>
            <w:tcW w:w="5386" w:type="dxa"/>
            <w:vAlign w:val="center"/>
          </w:tcPr>
          <w:p>
            <w:pPr>
              <w:pStyle w:val="13"/>
            </w:pPr>
            <w:r>
              <w:t>综合利用率</w:t>
            </w:r>
          </w:p>
        </w:tc>
        <w:tc>
          <w:tcPr>
            <w:tcW w:w="2268" w:type="dxa"/>
            <w:vAlign w:val="center"/>
          </w:tcPr>
          <w:p>
            <w:pPr>
              <w:pStyle w:val="13"/>
            </w:pPr>
            <w:r>
              <w:t>≥95%</w:t>
            </w:r>
          </w:p>
        </w:tc>
        <w:tc>
          <w:tcPr>
            <w:tcW w:w="1276" w:type="dxa"/>
            <w:vAlign w:val="center"/>
          </w:tcPr>
          <w:p>
            <w:pPr>
              <w:pStyle w:val="13"/>
            </w:pPr>
            <w:r>
              <w:t>综合利用率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≥95%</w:t>
            </w:r>
          </w:p>
        </w:tc>
        <w:tc>
          <w:tcPr>
            <w:tcW w:w="1276" w:type="dxa"/>
            <w:vAlign w:val="center"/>
          </w:tcPr>
          <w:p>
            <w:pPr>
              <w:pStyle w:val="13"/>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3、本级审计全覆盖及网络升级绩效目标表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13020525P00916010002M</w:t>
            </w:r>
          </w:p>
        </w:tc>
        <w:tc>
          <w:tcPr>
            <w:tcW w:w="2835" w:type="dxa"/>
            <w:vAlign w:val="center"/>
          </w:tcPr>
          <w:p>
            <w:pPr>
              <w:pStyle w:val="11"/>
            </w:pPr>
            <w:r>
              <w:t>项目名称</w:t>
            </w:r>
          </w:p>
        </w:tc>
        <w:tc>
          <w:tcPr>
            <w:tcW w:w="6095" w:type="dxa"/>
            <w:gridSpan w:val="3"/>
            <w:vAlign w:val="center"/>
          </w:tcPr>
          <w:p>
            <w:pPr>
              <w:pStyle w:val="13"/>
            </w:pPr>
            <w:r>
              <w:t>本级审计全覆盖及网络升级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审计全覆盖及网络升级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1.保证及时完成全区审计全覆盖工作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各项工作完成率</w:t>
            </w:r>
          </w:p>
        </w:tc>
        <w:tc>
          <w:tcPr>
            <w:tcW w:w="5386" w:type="dxa"/>
            <w:vAlign w:val="center"/>
          </w:tcPr>
          <w:p>
            <w:pPr>
              <w:pStyle w:val="13"/>
            </w:pPr>
            <w:r>
              <w:t>各项工作完成率</w:t>
            </w:r>
          </w:p>
        </w:tc>
        <w:tc>
          <w:tcPr>
            <w:tcW w:w="2268" w:type="dxa"/>
            <w:vAlign w:val="center"/>
          </w:tcPr>
          <w:p>
            <w:pPr>
              <w:pStyle w:val="13"/>
            </w:pPr>
            <w:r>
              <w:t>≥95%</w:t>
            </w:r>
          </w:p>
        </w:tc>
        <w:tc>
          <w:tcPr>
            <w:tcW w:w="1276" w:type="dxa"/>
            <w:vAlign w:val="center"/>
          </w:tcPr>
          <w:p>
            <w:pPr>
              <w:pStyle w:val="13"/>
            </w:pPr>
            <w:r>
              <w:t>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≥95%</w:t>
            </w:r>
          </w:p>
        </w:tc>
        <w:tc>
          <w:tcPr>
            <w:tcW w:w="1276" w:type="dxa"/>
            <w:vAlign w:val="center"/>
          </w:tcPr>
          <w:p>
            <w:pPr>
              <w:pStyle w:val="13"/>
            </w:pPr>
            <w:r>
              <w:t>财政拨款保障情况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支付及时率</w:t>
            </w:r>
          </w:p>
        </w:tc>
        <w:tc>
          <w:tcPr>
            <w:tcW w:w="2268" w:type="dxa"/>
            <w:vAlign w:val="center"/>
          </w:tcPr>
          <w:p>
            <w:pPr>
              <w:pStyle w:val="13"/>
            </w:pPr>
            <w:r>
              <w:t>≥95%</w:t>
            </w:r>
          </w:p>
        </w:tc>
        <w:tc>
          <w:tcPr>
            <w:tcW w:w="1276" w:type="dxa"/>
            <w:vAlign w:val="center"/>
          </w:tcPr>
          <w:p>
            <w:pPr>
              <w:pStyle w:val="13"/>
            </w:pPr>
            <w:r>
              <w:t>支付及时率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项目预算控制数</w:t>
            </w:r>
          </w:p>
        </w:tc>
        <w:tc>
          <w:tcPr>
            <w:tcW w:w="2268" w:type="dxa"/>
            <w:vAlign w:val="center"/>
          </w:tcPr>
          <w:p>
            <w:pPr>
              <w:pStyle w:val="13"/>
            </w:pPr>
            <w:r>
              <w:t>≤95%</w:t>
            </w:r>
          </w:p>
        </w:tc>
        <w:tc>
          <w:tcPr>
            <w:tcW w:w="1276" w:type="dxa"/>
            <w:vAlign w:val="center"/>
          </w:tcPr>
          <w:p>
            <w:pPr>
              <w:pStyle w:val="13"/>
            </w:pPr>
            <w:r>
              <w:t>预算控制情况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≥95%</w:t>
            </w:r>
          </w:p>
        </w:tc>
        <w:tc>
          <w:tcPr>
            <w:tcW w:w="1276" w:type="dxa"/>
            <w:vAlign w:val="center"/>
          </w:tcPr>
          <w:p>
            <w:pPr>
              <w:pStyle w:val="13"/>
            </w:pPr>
            <w:r>
              <w:t>资金的使用效率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业务开展保障率(%)</w:t>
            </w:r>
          </w:p>
        </w:tc>
        <w:tc>
          <w:tcPr>
            <w:tcW w:w="5386" w:type="dxa"/>
            <w:vAlign w:val="center"/>
          </w:tcPr>
          <w:p>
            <w:pPr>
              <w:pStyle w:val="13"/>
            </w:pPr>
            <w:r>
              <w:t>业务开展保障率(%)</w:t>
            </w:r>
          </w:p>
        </w:tc>
        <w:tc>
          <w:tcPr>
            <w:tcW w:w="2268" w:type="dxa"/>
            <w:vAlign w:val="center"/>
          </w:tcPr>
          <w:p>
            <w:pPr>
              <w:pStyle w:val="13"/>
            </w:pPr>
            <w:r>
              <w:t>≥95%</w:t>
            </w:r>
          </w:p>
        </w:tc>
        <w:tc>
          <w:tcPr>
            <w:tcW w:w="1276" w:type="dxa"/>
            <w:vAlign w:val="center"/>
          </w:tcPr>
          <w:p>
            <w:pPr>
              <w:pStyle w:val="13"/>
            </w:pPr>
            <w:r>
              <w:t>业务开展保障情况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生态效益情况</w:t>
            </w:r>
          </w:p>
        </w:tc>
        <w:tc>
          <w:tcPr>
            <w:tcW w:w="1276" w:type="dxa"/>
            <w:vAlign w:val="center"/>
          </w:tcPr>
          <w:p>
            <w:pPr>
              <w:pStyle w:val="13"/>
            </w:pPr>
            <w:r>
              <w:t>生态效益情况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项目规划准确率</w:t>
            </w:r>
          </w:p>
        </w:tc>
        <w:tc>
          <w:tcPr>
            <w:tcW w:w="5386" w:type="dxa"/>
            <w:vAlign w:val="center"/>
          </w:tcPr>
          <w:p>
            <w:pPr>
              <w:pStyle w:val="13"/>
            </w:pPr>
            <w:r>
              <w:t>项目规划准确率</w:t>
            </w:r>
          </w:p>
        </w:tc>
        <w:tc>
          <w:tcPr>
            <w:tcW w:w="2268" w:type="dxa"/>
            <w:vAlign w:val="center"/>
          </w:tcPr>
          <w:p>
            <w:pPr>
              <w:pStyle w:val="13"/>
            </w:pPr>
            <w:r>
              <w:t>≥95%</w:t>
            </w:r>
          </w:p>
        </w:tc>
        <w:tc>
          <w:tcPr>
            <w:tcW w:w="1276" w:type="dxa"/>
            <w:vAlign w:val="center"/>
          </w:tcPr>
          <w:p>
            <w:pPr>
              <w:pStyle w:val="13"/>
            </w:pPr>
            <w:r>
              <w:t>项目规划是否准确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4、本级政府投资审计中心经费绩效目标表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13020525P00908810002R</w:t>
            </w:r>
          </w:p>
        </w:tc>
        <w:tc>
          <w:tcPr>
            <w:tcW w:w="2835" w:type="dxa"/>
            <w:vAlign w:val="center"/>
          </w:tcPr>
          <w:p>
            <w:pPr>
              <w:pStyle w:val="11"/>
            </w:pPr>
            <w:r>
              <w:t>项目名称</w:t>
            </w:r>
          </w:p>
        </w:tc>
        <w:tc>
          <w:tcPr>
            <w:tcW w:w="6095" w:type="dxa"/>
            <w:gridSpan w:val="3"/>
            <w:vAlign w:val="center"/>
          </w:tcPr>
          <w:p>
            <w:pPr>
              <w:pStyle w:val="13"/>
            </w:pPr>
            <w:r>
              <w:t>本级政府投资审计中心经费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63.00</w:t>
            </w:r>
          </w:p>
        </w:tc>
        <w:tc>
          <w:tcPr>
            <w:tcW w:w="2835" w:type="dxa"/>
            <w:vAlign w:val="center"/>
          </w:tcPr>
          <w:p>
            <w:pPr>
              <w:pStyle w:val="11"/>
            </w:pPr>
            <w:r>
              <w:t>其中：财政    资金</w:t>
            </w:r>
          </w:p>
        </w:tc>
        <w:tc>
          <w:tcPr>
            <w:tcW w:w="2551" w:type="dxa"/>
            <w:vAlign w:val="center"/>
          </w:tcPr>
          <w:p>
            <w:pPr>
              <w:pStyle w:val="13"/>
            </w:pPr>
            <w:r>
              <w:t>63.00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政府投资审计中心经费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1.围绕审计全覆盖加强对政府投资建设项目、农村集体财产投资建设项目、房地产开发等建设项目审计监督，确保财政财务收支真实合法维护正常财经秩序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时效指标</w:t>
            </w:r>
          </w:p>
        </w:tc>
        <w:tc>
          <w:tcPr>
            <w:tcW w:w="2835" w:type="dxa"/>
            <w:vAlign w:val="center"/>
          </w:tcPr>
          <w:p>
            <w:pPr>
              <w:pStyle w:val="13"/>
            </w:pPr>
            <w:r>
              <w:t>任务完成及时率</w:t>
            </w:r>
          </w:p>
        </w:tc>
        <w:tc>
          <w:tcPr>
            <w:tcW w:w="5386" w:type="dxa"/>
            <w:vAlign w:val="center"/>
          </w:tcPr>
          <w:p>
            <w:pPr>
              <w:pStyle w:val="13"/>
            </w:pPr>
            <w:r>
              <w:t>任务完成及时率</w:t>
            </w:r>
          </w:p>
        </w:tc>
        <w:tc>
          <w:tcPr>
            <w:tcW w:w="2268" w:type="dxa"/>
            <w:vAlign w:val="center"/>
          </w:tcPr>
          <w:p>
            <w:pPr>
              <w:pStyle w:val="13"/>
            </w:pPr>
            <w:r>
              <w:t>≥95%</w:t>
            </w:r>
          </w:p>
        </w:tc>
        <w:tc>
          <w:tcPr>
            <w:tcW w:w="1276" w:type="dxa"/>
            <w:vAlign w:val="center"/>
          </w:tcPr>
          <w:p>
            <w:pPr>
              <w:pStyle w:val="13"/>
            </w:pPr>
            <w:r>
              <w:t>任务及时完成情况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审计项目报告合格率</w:t>
            </w:r>
          </w:p>
        </w:tc>
        <w:tc>
          <w:tcPr>
            <w:tcW w:w="5386" w:type="dxa"/>
            <w:vAlign w:val="center"/>
          </w:tcPr>
          <w:p>
            <w:pPr>
              <w:pStyle w:val="13"/>
            </w:pPr>
            <w:r>
              <w:t>审计项目报告合格率</w:t>
            </w:r>
          </w:p>
        </w:tc>
        <w:tc>
          <w:tcPr>
            <w:tcW w:w="2268" w:type="dxa"/>
            <w:vAlign w:val="center"/>
          </w:tcPr>
          <w:p>
            <w:pPr>
              <w:pStyle w:val="13"/>
            </w:pPr>
            <w:r>
              <w:t>≥95%</w:t>
            </w:r>
          </w:p>
        </w:tc>
        <w:tc>
          <w:tcPr>
            <w:tcW w:w="1276" w:type="dxa"/>
            <w:vAlign w:val="center"/>
          </w:tcPr>
          <w:p>
            <w:pPr>
              <w:pStyle w:val="13"/>
            </w:pPr>
            <w:r>
              <w:t>审计项目报告合格情况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各项工作完成率</w:t>
            </w:r>
          </w:p>
        </w:tc>
        <w:tc>
          <w:tcPr>
            <w:tcW w:w="5386" w:type="dxa"/>
            <w:vAlign w:val="center"/>
          </w:tcPr>
          <w:p>
            <w:pPr>
              <w:pStyle w:val="13"/>
            </w:pPr>
            <w:r>
              <w:t>各项工作完成率</w:t>
            </w:r>
          </w:p>
        </w:tc>
        <w:tc>
          <w:tcPr>
            <w:tcW w:w="2268" w:type="dxa"/>
            <w:vAlign w:val="center"/>
          </w:tcPr>
          <w:p>
            <w:pPr>
              <w:pStyle w:val="13"/>
            </w:pPr>
            <w:r>
              <w:t>≥95%</w:t>
            </w:r>
          </w:p>
        </w:tc>
        <w:tc>
          <w:tcPr>
            <w:tcW w:w="1276" w:type="dxa"/>
            <w:vAlign w:val="center"/>
          </w:tcPr>
          <w:p>
            <w:pPr>
              <w:pStyle w:val="13"/>
            </w:pPr>
            <w:r>
              <w:t>各项工作完成情况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≤95%</w:t>
            </w:r>
          </w:p>
        </w:tc>
        <w:tc>
          <w:tcPr>
            <w:tcW w:w="1276" w:type="dxa"/>
            <w:vAlign w:val="center"/>
          </w:tcPr>
          <w:p>
            <w:pPr>
              <w:pStyle w:val="13"/>
            </w:pPr>
            <w:r>
              <w:t>预算执行情况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≥95%</w:t>
            </w:r>
          </w:p>
        </w:tc>
        <w:tc>
          <w:tcPr>
            <w:tcW w:w="1276" w:type="dxa"/>
            <w:vAlign w:val="center"/>
          </w:tcPr>
          <w:p>
            <w:pPr>
              <w:pStyle w:val="13"/>
            </w:pPr>
            <w:r>
              <w:t>资金使用效率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业务保障能力</w:t>
            </w:r>
          </w:p>
        </w:tc>
        <w:tc>
          <w:tcPr>
            <w:tcW w:w="5386" w:type="dxa"/>
            <w:vAlign w:val="center"/>
          </w:tcPr>
          <w:p>
            <w:pPr>
              <w:pStyle w:val="13"/>
            </w:pPr>
            <w:r>
              <w:t>业务保障能力</w:t>
            </w:r>
          </w:p>
        </w:tc>
        <w:tc>
          <w:tcPr>
            <w:tcW w:w="2268" w:type="dxa"/>
            <w:vAlign w:val="center"/>
          </w:tcPr>
          <w:p>
            <w:pPr>
              <w:pStyle w:val="13"/>
            </w:pPr>
            <w:r>
              <w:t>≥95%</w:t>
            </w:r>
          </w:p>
        </w:tc>
        <w:tc>
          <w:tcPr>
            <w:tcW w:w="1276" w:type="dxa"/>
            <w:vAlign w:val="center"/>
          </w:tcPr>
          <w:p>
            <w:pPr>
              <w:pStyle w:val="13"/>
            </w:pPr>
            <w:r>
              <w:t>业务保障能力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生态效益情况</w:t>
            </w:r>
          </w:p>
        </w:tc>
        <w:tc>
          <w:tcPr>
            <w:tcW w:w="1276" w:type="dxa"/>
            <w:vAlign w:val="center"/>
          </w:tcPr>
          <w:p>
            <w:pPr>
              <w:pStyle w:val="13"/>
            </w:pPr>
            <w:r>
              <w:t>生态效益情况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项目规划准确率</w:t>
            </w:r>
          </w:p>
        </w:tc>
        <w:tc>
          <w:tcPr>
            <w:tcW w:w="5386" w:type="dxa"/>
            <w:vAlign w:val="center"/>
          </w:tcPr>
          <w:p>
            <w:pPr>
              <w:pStyle w:val="13"/>
            </w:pPr>
            <w:r>
              <w:t>项目规划准确率</w:t>
            </w:r>
          </w:p>
        </w:tc>
        <w:tc>
          <w:tcPr>
            <w:tcW w:w="2268" w:type="dxa"/>
            <w:vAlign w:val="center"/>
          </w:tcPr>
          <w:p>
            <w:pPr>
              <w:pStyle w:val="13"/>
            </w:pPr>
            <w:r>
              <w:t>≥95%</w:t>
            </w:r>
          </w:p>
        </w:tc>
        <w:tc>
          <w:tcPr>
            <w:tcW w:w="1276" w:type="dxa"/>
            <w:vAlign w:val="center"/>
          </w:tcPr>
          <w:p>
            <w:pPr>
              <w:pStyle w:val="13"/>
            </w:pPr>
            <w:r>
              <w:t>项目规划准确率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被评价对象满意度</w:t>
            </w:r>
          </w:p>
        </w:tc>
        <w:tc>
          <w:tcPr>
            <w:tcW w:w="5386" w:type="dxa"/>
            <w:vAlign w:val="center"/>
          </w:tcPr>
          <w:p>
            <w:pPr>
              <w:pStyle w:val="13"/>
            </w:pPr>
            <w:r>
              <w:t>被评价对象满意度</w:t>
            </w:r>
          </w:p>
        </w:tc>
        <w:tc>
          <w:tcPr>
            <w:tcW w:w="2268" w:type="dxa"/>
            <w:vAlign w:val="center"/>
          </w:tcPr>
          <w:p>
            <w:pPr>
              <w:pStyle w:val="13"/>
            </w:pPr>
            <w:r>
              <w:t>≥95%</w:t>
            </w:r>
          </w:p>
        </w:tc>
        <w:tc>
          <w:tcPr>
            <w:tcW w:w="1276" w:type="dxa"/>
            <w:vAlign w:val="center"/>
          </w:tcPr>
          <w:p>
            <w:pPr>
              <w:pStyle w:val="13"/>
            </w:pPr>
            <w:r>
              <w:t>被评价对象满意情况</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319唐山市开平区审计局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2.07</w:t>
            </w:r>
          </w:p>
        </w:tc>
        <w:tc>
          <w:tcPr>
            <w:tcW w:w="964" w:type="dxa"/>
            <w:vAlign w:val="center"/>
          </w:tcPr>
          <w:p>
            <w:pPr>
              <w:pStyle w:val="16"/>
            </w:pPr>
            <w:r>
              <w:t>2.07</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唐山市开平区审计局本级小计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2.07</w:t>
            </w:r>
          </w:p>
        </w:tc>
        <w:tc>
          <w:tcPr>
            <w:tcW w:w="964" w:type="dxa"/>
            <w:vAlign w:val="center"/>
          </w:tcPr>
          <w:p>
            <w:pPr>
              <w:pStyle w:val="16"/>
            </w:pPr>
            <w:r>
              <w:t>2.07</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本级政府投资审计中心经费</w:t>
            </w:r>
          </w:p>
        </w:tc>
        <w:tc>
          <w:tcPr>
            <w:tcW w:w="964" w:type="dxa"/>
            <w:vAlign w:val="center"/>
          </w:tcPr>
          <w:p>
            <w:pPr>
              <w:pStyle w:val="12"/>
            </w:pPr>
            <w:r>
              <w:t>63.00</w:t>
            </w:r>
          </w:p>
        </w:tc>
        <w:tc>
          <w:tcPr>
            <w:tcW w:w="1134" w:type="dxa"/>
            <w:vAlign w:val="center"/>
          </w:tcPr>
          <w:p>
            <w:pPr>
              <w:pStyle w:val="13"/>
            </w:pPr>
            <w:r>
              <w:t>复印机</w:t>
            </w:r>
          </w:p>
        </w:tc>
        <w:tc>
          <w:tcPr>
            <w:tcW w:w="1134" w:type="dxa"/>
            <w:vAlign w:val="center"/>
          </w:tcPr>
          <w:p>
            <w:pPr>
              <w:pStyle w:val="13"/>
            </w:pPr>
            <w:r>
              <w:t>A02020100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0.65</w:t>
            </w:r>
          </w:p>
        </w:tc>
        <w:tc>
          <w:tcPr>
            <w:tcW w:w="964" w:type="dxa"/>
            <w:vAlign w:val="center"/>
          </w:tcPr>
          <w:p>
            <w:pPr>
              <w:pStyle w:val="12"/>
            </w:pPr>
            <w:r>
              <w:t>0.65</w:t>
            </w:r>
          </w:p>
        </w:tc>
        <w:tc>
          <w:tcPr>
            <w:tcW w:w="964" w:type="dxa"/>
            <w:vAlign w:val="center"/>
          </w:tcPr>
          <w:p>
            <w:pPr>
              <w:pStyle w:val="12"/>
            </w:pPr>
            <w:r>
              <w:t>0.65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本级政府投资审计中心经费</w:t>
            </w:r>
          </w:p>
        </w:tc>
        <w:tc>
          <w:tcPr>
            <w:tcW w:w="964" w:type="dxa"/>
            <w:vAlign w:val="center"/>
          </w:tcPr>
          <w:p>
            <w:pPr>
              <w:pStyle w:val="12"/>
            </w:pPr>
            <w:r>
              <w:t>63.00</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本级政府投资审计中心经费</w:t>
            </w:r>
          </w:p>
        </w:tc>
        <w:tc>
          <w:tcPr>
            <w:tcW w:w="964" w:type="dxa"/>
            <w:vAlign w:val="center"/>
          </w:tcPr>
          <w:p>
            <w:pPr>
              <w:pStyle w:val="12"/>
            </w:pPr>
            <w:r>
              <w:t>63.00</w:t>
            </w:r>
          </w:p>
        </w:tc>
        <w:tc>
          <w:tcPr>
            <w:tcW w:w="1134" w:type="dxa"/>
            <w:vAlign w:val="center"/>
          </w:tcPr>
          <w:p>
            <w:pPr>
              <w:pStyle w:val="13"/>
            </w:pPr>
            <w:r>
              <w:t>空调机组</w:t>
            </w:r>
          </w:p>
        </w:tc>
        <w:tc>
          <w:tcPr>
            <w:tcW w:w="1134" w:type="dxa"/>
            <w:vAlign w:val="center"/>
          </w:tcPr>
          <w:p>
            <w:pPr>
              <w:pStyle w:val="13"/>
            </w:pPr>
            <w:r>
              <w:t>A02052305</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0.50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本级政府投资审计中心经费</w:t>
            </w:r>
          </w:p>
        </w:tc>
        <w:tc>
          <w:tcPr>
            <w:tcW w:w="964" w:type="dxa"/>
            <w:vAlign w:val="center"/>
          </w:tcPr>
          <w:p>
            <w:pPr>
              <w:pStyle w:val="12"/>
            </w:pPr>
            <w:r>
              <w:t>63.00</w:t>
            </w:r>
          </w:p>
        </w:tc>
        <w:tc>
          <w:tcPr>
            <w:tcW w:w="1134" w:type="dxa"/>
            <w:vAlign w:val="center"/>
          </w:tcPr>
          <w:p>
            <w:pPr>
              <w:pStyle w:val="13"/>
            </w:pPr>
            <w:r>
              <w:t>文件柜</w:t>
            </w:r>
          </w:p>
        </w:tc>
        <w:tc>
          <w:tcPr>
            <w:tcW w:w="1134" w:type="dxa"/>
            <w:vAlign w:val="center"/>
          </w:tcPr>
          <w:p>
            <w:pPr>
              <w:pStyle w:val="13"/>
            </w:pPr>
            <w:r>
              <w:t>A05010502</w:t>
            </w:r>
          </w:p>
        </w:tc>
        <w:tc>
          <w:tcPr>
            <w:tcW w:w="709" w:type="dxa"/>
            <w:vAlign w:val="center"/>
          </w:tcPr>
          <w:p>
            <w:pPr>
              <w:pStyle w:val="14"/>
            </w:pPr>
            <w:r>
              <w:t>个</w:t>
            </w:r>
          </w:p>
        </w:tc>
        <w:tc>
          <w:tcPr>
            <w:tcW w:w="850" w:type="dxa"/>
            <w:vAlign w:val="center"/>
          </w:tcPr>
          <w:p>
            <w:pPr>
              <w:pStyle w:val="12"/>
            </w:pPr>
            <w:r>
              <w:t>3</w:t>
            </w:r>
          </w:p>
        </w:tc>
        <w:tc>
          <w:tcPr>
            <w:tcW w:w="850" w:type="dxa"/>
            <w:vAlign w:val="center"/>
          </w:tcPr>
          <w:p>
            <w:pPr>
              <w:pStyle w:val="12"/>
            </w:pPr>
            <w:r>
              <w:t>0.09</w:t>
            </w:r>
          </w:p>
        </w:tc>
        <w:tc>
          <w:tcPr>
            <w:tcW w:w="964" w:type="dxa"/>
            <w:vAlign w:val="center"/>
          </w:tcPr>
          <w:p>
            <w:pPr>
              <w:pStyle w:val="12"/>
            </w:pPr>
            <w:r>
              <w:t>0.27</w:t>
            </w:r>
          </w:p>
        </w:tc>
        <w:tc>
          <w:tcPr>
            <w:tcW w:w="964" w:type="dxa"/>
            <w:vAlign w:val="center"/>
          </w:tcPr>
          <w:p>
            <w:pPr>
              <w:pStyle w:val="12"/>
            </w:pPr>
            <w:r>
              <w:t>0.27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本级政府投资审计中心经费</w:t>
            </w:r>
          </w:p>
        </w:tc>
        <w:tc>
          <w:tcPr>
            <w:tcW w:w="964" w:type="dxa"/>
            <w:vAlign w:val="center"/>
          </w:tcPr>
          <w:p>
            <w:pPr>
              <w:pStyle w:val="12"/>
            </w:pPr>
            <w:r>
              <w:t>63.00</w:t>
            </w:r>
          </w:p>
        </w:tc>
        <w:tc>
          <w:tcPr>
            <w:tcW w:w="1134" w:type="dxa"/>
            <w:vAlign w:val="center"/>
          </w:tcPr>
          <w:p>
            <w:pPr>
              <w:pStyle w:val="13"/>
            </w:pPr>
            <w:r>
              <w:t>保密柜</w:t>
            </w:r>
          </w:p>
        </w:tc>
        <w:tc>
          <w:tcPr>
            <w:tcW w:w="1134" w:type="dxa"/>
            <w:vAlign w:val="center"/>
          </w:tcPr>
          <w:p>
            <w:pPr>
              <w:pStyle w:val="13"/>
            </w:pPr>
            <w:r>
              <w:t>A05010504</w:t>
            </w:r>
          </w:p>
        </w:tc>
        <w:tc>
          <w:tcPr>
            <w:tcW w:w="709" w:type="dxa"/>
            <w:vAlign w:val="center"/>
          </w:tcPr>
          <w:p>
            <w:pPr>
              <w:pStyle w:val="14"/>
            </w:pPr>
            <w:r>
              <w:t>个</w:t>
            </w:r>
          </w:p>
        </w:tc>
        <w:tc>
          <w:tcPr>
            <w:tcW w:w="850" w:type="dxa"/>
            <w:vAlign w:val="center"/>
          </w:tcPr>
          <w:p>
            <w:pPr>
              <w:pStyle w:val="12"/>
            </w:pPr>
            <w:r>
              <w:t>3</w:t>
            </w:r>
          </w:p>
        </w:tc>
        <w:tc>
          <w:tcPr>
            <w:tcW w:w="850" w:type="dxa"/>
            <w:vAlign w:val="center"/>
          </w:tcPr>
          <w:p>
            <w:pPr>
              <w:pStyle w:val="12"/>
            </w:pPr>
            <w:r>
              <w:t>0.15</w:t>
            </w:r>
          </w:p>
        </w:tc>
        <w:tc>
          <w:tcPr>
            <w:tcW w:w="964" w:type="dxa"/>
            <w:vAlign w:val="center"/>
          </w:tcPr>
          <w:p>
            <w:pPr>
              <w:pStyle w:val="12"/>
            </w:pPr>
            <w:r>
              <w:t>0.45</w:t>
            </w:r>
          </w:p>
        </w:tc>
        <w:tc>
          <w:tcPr>
            <w:tcW w:w="964" w:type="dxa"/>
            <w:vAlign w:val="center"/>
          </w:tcPr>
          <w:p>
            <w:pPr>
              <w:pStyle w:val="12"/>
            </w:pPr>
            <w:r>
              <w:t>0.45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唐山市开平区审计局（含所属单位）上年末固定资产金额为0.00万元（详见下表）。本年度拟购置固定资产总额为0.00万元，已按要求列入政府采购预算，详见政府采购预算表。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319唐山市开平区审计局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9D793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TotalTime>0</TotalTime>
  <ScaleCrop>false</ScaleCrop>
  <LinksUpToDate>false</LinksUpToDate>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2025-02-13T09:43:00Z</dcterms:created>
  <dc:creator>Administrator</dc:creator>
  <cp:lastModifiedBy>Administrator</cp:lastModifiedBy>
  <dcterms:modified xsi:type="dcterms:W3CDTF">2025-02-13T01:59:48Z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E8B7F69FE93243A681EA104E86E3693A</vt:lpwstr>
  </property>
</Properties>
</file>