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一、唐山市开平区文化广电和旅游局本级收支预算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二、唐山市开平区文化馆收支预算</w:t>
      </w:r>
      <w:r>
        <w:tab/>
      </w:r>
      <w:r>
        <w:fldChar w:fldCharType="begin"/>
      </w:r>
      <w:r>
        <w:instrText xml:space="preserve">PAGEREF _Toc_4_4_0000000002 \h</w:instrText>
      </w:r>
      <w:r>
        <w:fldChar w:fldCharType="separate"/>
      </w:r>
      <w:r>
        <w:t>33</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三、唐山市开平区图书馆收支预算</w:t>
      </w:r>
      <w:r>
        <w:tab/>
      </w:r>
      <w:r>
        <w:fldChar w:fldCharType="begin"/>
      </w:r>
      <w:r>
        <w:instrText xml:space="preserve">PAGEREF _Toc_4_4_0000000003 \h</w:instrText>
      </w:r>
      <w:r>
        <w:fldChar w:fldCharType="separate"/>
      </w:r>
      <w:r>
        <w:t>49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3" w:name="_GoBack"/>
      <w:bookmarkEnd w:id="3"/>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605.65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605.35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665.65</w:t>
            </w:r>
          </w:p>
        </w:tc>
        <w:tc>
          <w:tcPr>
            <w:tcW w:w="4535" w:type="dxa"/>
            <w:vAlign w:val="center"/>
          </w:tcPr>
          <w:p>
            <w:pPr>
              <w:pStyle w:val="14"/>
            </w:pPr>
            <w:r>
              <w:t>本年支出合计</w:t>
            </w:r>
          </w:p>
        </w:tc>
        <w:tc>
          <w:tcPr>
            <w:tcW w:w="2126" w:type="dxa"/>
            <w:vAlign w:val="center"/>
          </w:tcPr>
          <w:p>
            <w:pPr>
              <w:pStyle w:val="15"/>
            </w:pPr>
            <w:r>
              <w:t>665.65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665.65</w:t>
            </w:r>
          </w:p>
        </w:tc>
        <w:tc>
          <w:tcPr>
            <w:tcW w:w="4535" w:type="dxa"/>
            <w:vAlign w:val="center"/>
          </w:tcPr>
          <w:p>
            <w:pPr>
              <w:pStyle w:val="14"/>
            </w:pPr>
            <w:r>
              <w:t>支出总计</w:t>
            </w:r>
          </w:p>
        </w:tc>
        <w:tc>
          <w:tcPr>
            <w:tcW w:w="2126" w:type="dxa"/>
            <w:vAlign w:val="center"/>
          </w:tcPr>
          <w:p>
            <w:pPr>
              <w:pStyle w:val="15"/>
            </w:pPr>
            <w:r>
              <w:t>665.65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665.65</w:t>
            </w:r>
          </w:p>
        </w:tc>
        <w:tc>
          <w:tcPr>
            <w:tcW w:w="1134" w:type="dxa"/>
            <w:vAlign w:val="center"/>
          </w:tcPr>
          <w:p>
            <w:pPr>
              <w:pStyle w:val="15"/>
            </w:pPr>
            <w:r>
              <w:t>665.65</w:t>
            </w:r>
          </w:p>
        </w:tc>
        <w:tc>
          <w:tcPr>
            <w:tcW w:w="1134" w:type="dxa"/>
            <w:vAlign w:val="center"/>
          </w:tcPr>
          <w:p>
            <w:pPr>
              <w:pStyle w:val="15"/>
            </w:pPr>
            <w:r>
              <w:t>665.65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605.35</w:t>
            </w:r>
          </w:p>
        </w:tc>
        <w:tc>
          <w:tcPr>
            <w:tcW w:w="1134" w:type="dxa"/>
            <w:vAlign w:val="center"/>
          </w:tcPr>
          <w:p>
            <w:pPr>
              <w:pStyle w:val="11"/>
            </w:pPr>
            <w:r>
              <w:t>605.35</w:t>
            </w:r>
          </w:p>
        </w:tc>
        <w:tc>
          <w:tcPr>
            <w:tcW w:w="1134" w:type="dxa"/>
            <w:vAlign w:val="center"/>
          </w:tcPr>
          <w:p>
            <w:pPr>
              <w:pStyle w:val="11"/>
            </w:pPr>
            <w:r>
              <w:t>605.35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592.15</w:t>
            </w:r>
          </w:p>
        </w:tc>
        <w:tc>
          <w:tcPr>
            <w:tcW w:w="1134" w:type="dxa"/>
            <w:vAlign w:val="center"/>
          </w:tcPr>
          <w:p>
            <w:pPr>
              <w:pStyle w:val="11"/>
            </w:pPr>
            <w:r>
              <w:t>592.15</w:t>
            </w:r>
          </w:p>
        </w:tc>
        <w:tc>
          <w:tcPr>
            <w:tcW w:w="1134" w:type="dxa"/>
            <w:vAlign w:val="center"/>
          </w:tcPr>
          <w:p>
            <w:pPr>
              <w:pStyle w:val="11"/>
            </w:pPr>
            <w:r>
              <w:t>592.15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431.28</w:t>
            </w:r>
          </w:p>
        </w:tc>
        <w:tc>
          <w:tcPr>
            <w:tcW w:w="1134" w:type="dxa"/>
            <w:vAlign w:val="center"/>
          </w:tcPr>
          <w:p>
            <w:pPr>
              <w:pStyle w:val="11"/>
            </w:pPr>
            <w:r>
              <w:t>431.28</w:t>
            </w:r>
          </w:p>
        </w:tc>
        <w:tc>
          <w:tcPr>
            <w:tcW w:w="1134" w:type="dxa"/>
            <w:vAlign w:val="center"/>
          </w:tcPr>
          <w:p>
            <w:pPr>
              <w:pStyle w:val="11"/>
            </w:pPr>
            <w:r>
              <w:t>431.28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115.87</w:t>
            </w:r>
          </w:p>
        </w:tc>
        <w:tc>
          <w:tcPr>
            <w:tcW w:w="1134" w:type="dxa"/>
            <w:vAlign w:val="center"/>
          </w:tcPr>
          <w:p>
            <w:pPr>
              <w:pStyle w:val="11"/>
            </w:pPr>
            <w:r>
              <w:t>115.87</w:t>
            </w:r>
          </w:p>
        </w:tc>
        <w:tc>
          <w:tcPr>
            <w:tcW w:w="1134" w:type="dxa"/>
            <w:vAlign w:val="center"/>
          </w:tcPr>
          <w:p>
            <w:pPr>
              <w:pStyle w:val="11"/>
            </w:pPr>
            <w:r>
              <w:t>115.87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r>
              <w:t>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665.65</w:t>
            </w:r>
          </w:p>
        </w:tc>
        <w:tc>
          <w:tcPr>
            <w:tcW w:w="1361" w:type="dxa"/>
            <w:vAlign w:val="center"/>
          </w:tcPr>
          <w:p>
            <w:pPr>
              <w:pStyle w:val="15"/>
            </w:pPr>
            <w:r>
              <w:t>431.28</w:t>
            </w:r>
          </w:p>
        </w:tc>
        <w:tc>
          <w:tcPr>
            <w:tcW w:w="1361" w:type="dxa"/>
            <w:vAlign w:val="center"/>
          </w:tcPr>
          <w:p>
            <w:pPr>
              <w:pStyle w:val="15"/>
            </w:pPr>
            <w:r>
              <w:t>234.37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605.35</w:t>
            </w:r>
          </w:p>
        </w:tc>
        <w:tc>
          <w:tcPr>
            <w:tcW w:w="1361" w:type="dxa"/>
            <w:vAlign w:val="center"/>
          </w:tcPr>
          <w:p>
            <w:pPr>
              <w:pStyle w:val="11"/>
            </w:pPr>
            <w:r>
              <w:t>431.28</w:t>
            </w:r>
          </w:p>
        </w:tc>
        <w:tc>
          <w:tcPr>
            <w:tcW w:w="1361" w:type="dxa"/>
            <w:vAlign w:val="center"/>
          </w:tcPr>
          <w:p>
            <w:pPr>
              <w:pStyle w:val="11"/>
            </w:pPr>
            <w:r>
              <w:t>174.07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592.15</w:t>
            </w:r>
          </w:p>
        </w:tc>
        <w:tc>
          <w:tcPr>
            <w:tcW w:w="1361" w:type="dxa"/>
            <w:vAlign w:val="center"/>
          </w:tcPr>
          <w:p>
            <w:pPr>
              <w:pStyle w:val="11"/>
            </w:pPr>
            <w:r>
              <w:t>431.28</w:t>
            </w:r>
          </w:p>
        </w:tc>
        <w:tc>
          <w:tcPr>
            <w:tcW w:w="1361" w:type="dxa"/>
            <w:vAlign w:val="center"/>
          </w:tcPr>
          <w:p>
            <w:pPr>
              <w:pStyle w:val="11"/>
            </w:pPr>
            <w:r>
              <w:t>160.87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431.28</w:t>
            </w:r>
          </w:p>
        </w:tc>
        <w:tc>
          <w:tcPr>
            <w:tcW w:w="1361" w:type="dxa"/>
            <w:vAlign w:val="center"/>
          </w:tcPr>
          <w:p>
            <w:pPr>
              <w:pStyle w:val="11"/>
            </w:pPr>
            <w:r>
              <w:t>431.28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115.87</w:t>
            </w:r>
          </w:p>
        </w:tc>
        <w:tc>
          <w:tcPr>
            <w:tcW w:w="1361" w:type="dxa"/>
            <w:vAlign w:val="center"/>
          </w:tcPr>
          <w:p>
            <w:pPr>
              <w:pStyle w:val="11"/>
            </w:pPr>
          </w:p>
        </w:tc>
        <w:tc>
          <w:tcPr>
            <w:tcW w:w="1361" w:type="dxa"/>
            <w:vAlign w:val="center"/>
          </w:tcPr>
          <w:p>
            <w:pPr>
              <w:pStyle w:val="11"/>
            </w:pPr>
            <w:r>
              <w:t>115.87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r>
              <w:t>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605.65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605.35</w:t>
            </w:r>
          </w:p>
        </w:tc>
        <w:tc>
          <w:tcPr>
            <w:tcW w:w="1474" w:type="dxa"/>
            <w:vAlign w:val="center"/>
          </w:tcPr>
          <w:p>
            <w:pPr>
              <w:pStyle w:val="11"/>
            </w:pPr>
            <w:r>
              <w:t>605.35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0.30</w:t>
            </w:r>
          </w:p>
        </w:tc>
        <w:tc>
          <w:tcPr>
            <w:tcW w:w="1474" w:type="dxa"/>
            <w:vAlign w:val="center"/>
          </w:tcPr>
          <w:p>
            <w:pPr>
              <w:pStyle w:val="11"/>
            </w:pPr>
            <w:r>
              <w:t>0.30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60.00</w:t>
            </w:r>
          </w:p>
        </w:tc>
        <w:tc>
          <w:tcPr>
            <w:tcW w:w="1474" w:type="dxa"/>
            <w:vAlign w:val="center"/>
          </w:tcPr>
          <w:p>
            <w:pPr>
              <w:pStyle w:val="11"/>
            </w:pPr>
          </w:p>
        </w:tc>
        <w:tc>
          <w:tcPr>
            <w:tcW w:w="1474" w:type="dxa"/>
            <w:vAlign w:val="center"/>
          </w:tcPr>
          <w:p>
            <w:pPr>
              <w:pStyle w:val="11"/>
            </w:pPr>
            <w:r>
              <w:t>60.00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665.65</w:t>
            </w:r>
          </w:p>
        </w:tc>
        <w:tc>
          <w:tcPr>
            <w:tcW w:w="3402" w:type="dxa"/>
            <w:vAlign w:val="center"/>
          </w:tcPr>
          <w:p>
            <w:pPr>
              <w:pStyle w:val="14"/>
            </w:pPr>
            <w:r>
              <w:t>本年支出合计</w:t>
            </w:r>
          </w:p>
        </w:tc>
        <w:tc>
          <w:tcPr>
            <w:tcW w:w="1474" w:type="dxa"/>
            <w:vAlign w:val="center"/>
          </w:tcPr>
          <w:p>
            <w:pPr>
              <w:pStyle w:val="15"/>
            </w:pPr>
            <w:r>
              <w:t>665.65</w:t>
            </w:r>
          </w:p>
        </w:tc>
        <w:tc>
          <w:tcPr>
            <w:tcW w:w="1474" w:type="dxa"/>
            <w:vAlign w:val="center"/>
          </w:tcPr>
          <w:p>
            <w:pPr>
              <w:pStyle w:val="15"/>
            </w:pPr>
            <w:r>
              <w:t>605.65</w:t>
            </w:r>
          </w:p>
        </w:tc>
        <w:tc>
          <w:tcPr>
            <w:tcW w:w="1474" w:type="dxa"/>
            <w:vAlign w:val="center"/>
          </w:tcPr>
          <w:p>
            <w:pPr>
              <w:pStyle w:val="15"/>
            </w:pPr>
            <w:r>
              <w:t>60.00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665.65</w:t>
            </w:r>
          </w:p>
        </w:tc>
        <w:tc>
          <w:tcPr>
            <w:tcW w:w="3402" w:type="dxa"/>
            <w:vAlign w:val="center"/>
          </w:tcPr>
          <w:p>
            <w:pPr>
              <w:pStyle w:val="14"/>
            </w:pPr>
            <w:r>
              <w:t>支出总计</w:t>
            </w:r>
          </w:p>
        </w:tc>
        <w:tc>
          <w:tcPr>
            <w:tcW w:w="1474" w:type="dxa"/>
            <w:vAlign w:val="center"/>
          </w:tcPr>
          <w:p>
            <w:pPr>
              <w:pStyle w:val="15"/>
            </w:pPr>
            <w:r>
              <w:t>665.65</w:t>
            </w:r>
          </w:p>
        </w:tc>
        <w:tc>
          <w:tcPr>
            <w:tcW w:w="1474" w:type="dxa"/>
            <w:vAlign w:val="center"/>
          </w:tcPr>
          <w:p>
            <w:pPr>
              <w:pStyle w:val="15"/>
            </w:pPr>
            <w:r>
              <w:t>605.65</w:t>
            </w:r>
          </w:p>
        </w:tc>
        <w:tc>
          <w:tcPr>
            <w:tcW w:w="1474" w:type="dxa"/>
            <w:vAlign w:val="center"/>
          </w:tcPr>
          <w:p>
            <w:pPr>
              <w:pStyle w:val="15"/>
            </w:pPr>
            <w:r>
              <w:t>60.00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605.65</w:t>
            </w:r>
          </w:p>
        </w:tc>
        <w:tc>
          <w:tcPr>
            <w:tcW w:w="2551" w:type="dxa"/>
            <w:vAlign w:val="center"/>
          </w:tcPr>
          <w:p>
            <w:pPr>
              <w:pStyle w:val="15"/>
            </w:pPr>
            <w:r>
              <w:t>431.28</w:t>
            </w:r>
          </w:p>
        </w:tc>
        <w:tc>
          <w:tcPr>
            <w:tcW w:w="2551" w:type="dxa"/>
            <w:vAlign w:val="center"/>
          </w:tcPr>
          <w:p>
            <w:pPr>
              <w:pStyle w:val="15"/>
            </w:pPr>
            <w:r>
              <w:t>174.37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605.35</w:t>
            </w:r>
          </w:p>
        </w:tc>
        <w:tc>
          <w:tcPr>
            <w:tcW w:w="2551" w:type="dxa"/>
            <w:vAlign w:val="center"/>
          </w:tcPr>
          <w:p>
            <w:pPr>
              <w:pStyle w:val="11"/>
            </w:pPr>
            <w:r>
              <w:t>431.28</w:t>
            </w:r>
          </w:p>
        </w:tc>
        <w:tc>
          <w:tcPr>
            <w:tcW w:w="2551" w:type="dxa"/>
            <w:vAlign w:val="center"/>
          </w:tcPr>
          <w:p>
            <w:pPr>
              <w:pStyle w:val="11"/>
            </w:pPr>
            <w:r>
              <w:t>174.07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592.15</w:t>
            </w:r>
          </w:p>
        </w:tc>
        <w:tc>
          <w:tcPr>
            <w:tcW w:w="2551" w:type="dxa"/>
            <w:vAlign w:val="center"/>
          </w:tcPr>
          <w:p>
            <w:pPr>
              <w:pStyle w:val="11"/>
            </w:pPr>
            <w:r>
              <w:t>431.28</w:t>
            </w:r>
          </w:p>
        </w:tc>
        <w:tc>
          <w:tcPr>
            <w:tcW w:w="2551" w:type="dxa"/>
            <w:vAlign w:val="center"/>
          </w:tcPr>
          <w:p>
            <w:pPr>
              <w:pStyle w:val="11"/>
            </w:pPr>
            <w:r>
              <w:t>160.87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431.28</w:t>
            </w:r>
          </w:p>
        </w:tc>
        <w:tc>
          <w:tcPr>
            <w:tcW w:w="2551" w:type="dxa"/>
            <w:vAlign w:val="center"/>
          </w:tcPr>
          <w:p>
            <w:pPr>
              <w:pStyle w:val="11"/>
            </w:pPr>
            <w:r>
              <w:t>431.28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115.87</w:t>
            </w:r>
          </w:p>
        </w:tc>
        <w:tc>
          <w:tcPr>
            <w:tcW w:w="2551" w:type="dxa"/>
            <w:vAlign w:val="center"/>
          </w:tcPr>
          <w:p>
            <w:pPr>
              <w:pStyle w:val="11"/>
            </w:pPr>
          </w:p>
        </w:tc>
        <w:tc>
          <w:tcPr>
            <w:tcW w:w="2551" w:type="dxa"/>
            <w:vAlign w:val="center"/>
          </w:tcPr>
          <w:p>
            <w:pPr>
              <w:pStyle w:val="11"/>
            </w:pPr>
            <w:r>
              <w:t>115.87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431.28</w:t>
            </w:r>
          </w:p>
        </w:tc>
        <w:tc>
          <w:tcPr>
            <w:tcW w:w="2551" w:type="dxa"/>
            <w:vAlign w:val="center"/>
          </w:tcPr>
          <w:p>
            <w:pPr>
              <w:pStyle w:val="15"/>
            </w:pPr>
            <w:r>
              <w:t>395.47</w:t>
            </w:r>
          </w:p>
        </w:tc>
        <w:tc>
          <w:tcPr>
            <w:tcW w:w="2551" w:type="dxa"/>
            <w:vAlign w:val="center"/>
          </w:tcPr>
          <w:p>
            <w:pPr>
              <w:pStyle w:val="15"/>
            </w:pPr>
            <w:r>
              <w:t>35.80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376.13</w:t>
            </w:r>
          </w:p>
        </w:tc>
        <w:tc>
          <w:tcPr>
            <w:tcW w:w="2551" w:type="dxa"/>
            <w:vAlign w:val="center"/>
          </w:tcPr>
          <w:p>
            <w:pPr>
              <w:pStyle w:val="11"/>
            </w:pPr>
            <w:r>
              <w:t>376.13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153.56</w:t>
            </w:r>
          </w:p>
        </w:tc>
        <w:tc>
          <w:tcPr>
            <w:tcW w:w="2551" w:type="dxa"/>
            <w:vAlign w:val="center"/>
          </w:tcPr>
          <w:p>
            <w:pPr>
              <w:pStyle w:val="11"/>
            </w:pPr>
            <w:r>
              <w:t>153.56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80.97</w:t>
            </w:r>
          </w:p>
        </w:tc>
        <w:tc>
          <w:tcPr>
            <w:tcW w:w="2551" w:type="dxa"/>
            <w:vAlign w:val="center"/>
          </w:tcPr>
          <w:p>
            <w:pPr>
              <w:pStyle w:val="11"/>
            </w:pPr>
            <w:r>
              <w:t>80.97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18.91</w:t>
            </w:r>
          </w:p>
        </w:tc>
        <w:tc>
          <w:tcPr>
            <w:tcW w:w="2551" w:type="dxa"/>
            <w:vAlign w:val="center"/>
          </w:tcPr>
          <w:p>
            <w:pPr>
              <w:pStyle w:val="11"/>
            </w:pPr>
            <w:r>
              <w:t>18.91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20.16</w:t>
            </w:r>
          </w:p>
        </w:tc>
        <w:tc>
          <w:tcPr>
            <w:tcW w:w="2551" w:type="dxa"/>
            <w:vAlign w:val="center"/>
          </w:tcPr>
          <w:p>
            <w:pPr>
              <w:pStyle w:val="11"/>
            </w:pPr>
            <w:r>
              <w:t>20.16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30.81</w:t>
            </w:r>
          </w:p>
        </w:tc>
        <w:tc>
          <w:tcPr>
            <w:tcW w:w="2551" w:type="dxa"/>
            <w:vAlign w:val="center"/>
          </w:tcPr>
          <w:p>
            <w:pPr>
              <w:pStyle w:val="11"/>
            </w:pPr>
            <w:r>
              <w:t>30.81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35.94</w:t>
            </w:r>
          </w:p>
        </w:tc>
        <w:tc>
          <w:tcPr>
            <w:tcW w:w="2551" w:type="dxa"/>
            <w:vAlign w:val="center"/>
          </w:tcPr>
          <w:p>
            <w:pPr>
              <w:pStyle w:val="11"/>
            </w:pPr>
            <w:r>
              <w:t>35.94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1.14</w:t>
            </w:r>
          </w:p>
        </w:tc>
        <w:tc>
          <w:tcPr>
            <w:tcW w:w="2551" w:type="dxa"/>
            <w:vAlign w:val="center"/>
          </w:tcPr>
          <w:p>
            <w:pPr>
              <w:pStyle w:val="11"/>
            </w:pPr>
            <w:r>
              <w:t>1.14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23.72</w:t>
            </w:r>
          </w:p>
        </w:tc>
        <w:tc>
          <w:tcPr>
            <w:tcW w:w="2551" w:type="dxa"/>
            <w:vAlign w:val="center"/>
          </w:tcPr>
          <w:p>
            <w:pPr>
              <w:pStyle w:val="11"/>
            </w:pPr>
            <w:r>
              <w:t>23.72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35.80</w:t>
            </w:r>
          </w:p>
        </w:tc>
        <w:tc>
          <w:tcPr>
            <w:tcW w:w="2551" w:type="dxa"/>
            <w:vAlign w:val="center"/>
          </w:tcPr>
          <w:p>
            <w:pPr>
              <w:pStyle w:val="11"/>
            </w:pPr>
          </w:p>
        </w:tc>
        <w:tc>
          <w:tcPr>
            <w:tcW w:w="2551" w:type="dxa"/>
            <w:vAlign w:val="center"/>
          </w:tcPr>
          <w:p>
            <w:pPr>
              <w:pStyle w:val="11"/>
            </w:pPr>
            <w:r>
              <w:t>35.80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9.09</w:t>
            </w:r>
          </w:p>
        </w:tc>
        <w:tc>
          <w:tcPr>
            <w:tcW w:w="2551" w:type="dxa"/>
            <w:vAlign w:val="center"/>
          </w:tcPr>
          <w:p>
            <w:pPr>
              <w:pStyle w:val="11"/>
            </w:pPr>
          </w:p>
        </w:tc>
        <w:tc>
          <w:tcPr>
            <w:tcW w:w="2551" w:type="dxa"/>
            <w:vAlign w:val="center"/>
          </w:tcPr>
          <w:p>
            <w:pPr>
              <w:pStyle w:val="11"/>
            </w:pPr>
            <w:r>
              <w:t>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1.95</w:t>
            </w:r>
          </w:p>
        </w:tc>
        <w:tc>
          <w:tcPr>
            <w:tcW w:w="2551" w:type="dxa"/>
            <w:vAlign w:val="center"/>
          </w:tcPr>
          <w:p>
            <w:pPr>
              <w:pStyle w:val="11"/>
            </w:pPr>
          </w:p>
        </w:tc>
        <w:tc>
          <w:tcPr>
            <w:tcW w:w="2551" w:type="dxa"/>
            <w:vAlign w:val="center"/>
          </w:tcPr>
          <w:p>
            <w:pPr>
              <w:pStyle w:val="11"/>
            </w:pPr>
            <w:r>
              <w:t>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2.44</w:t>
            </w:r>
          </w:p>
        </w:tc>
        <w:tc>
          <w:tcPr>
            <w:tcW w:w="2551" w:type="dxa"/>
            <w:vAlign w:val="center"/>
          </w:tcPr>
          <w:p>
            <w:pPr>
              <w:pStyle w:val="11"/>
            </w:pPr>
          </w:p>
        </w:tc>
        <w:tc>
          <w:tcPr>
            <w:tcW w:w="2551" w:type="dxa"/>
            <w:vAlign w:val="center"/>
          </w:tcPr>
          <w:p>
            <w:pPr>
              <w:pStyle w:val="11"/>
            </w:pPr>
            <w:r>
              <w:t>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10.92</w:t>
            </w:r>
          </w:p>
        </w:tc>
        <w:tc>
          <w:tcPr>
            <w:tcW w:w="2551" w:type="dxa"/>
            <w:vAlign w:val="center"/>
          </w:tcPr>
          <w:p>
            <w:pPr>
              <w:pStyle w:val="11"/>
            </w:pPr>
          </w:p>
        </w:tc>
        <w:tc>
          <w:tcPr>
            <w:tcW w:w="2551" w:type="dxa"/>
            <w:vAlign w:val="center"/>
          </w:tcPr>
          <w:p>
            <w:pPr>
              <w:pStyle w:val="11"/>
            </w:pPr>
            <w:r>
              <w:t>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19.35</w:t>
            </w:r>
          </w:p>
        </w:tc>
        <w:tc>
          <w:tcPr>
            <w:tcW w:w="2551" w:type="dxa"/>
            <w:vAlign w:val="center"/>
          </w:tcPr>
          <w:p>
            <w:pPr>
              <w:pStyle w:val="11"/>
            </w:pPr>
            <w:r>
              <w:t>19.35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19.35</w:t>
            </w:r>
          </w:p>
        </w:tc>
        <w:tc>
          <w:tcPr>
            <w:tcW w:w="2551" w:type="dxa"/>
            <w:vAlign w:val="center"/>
          </w:tcPr>
          <w:p>
            <w:pPr>
              <w:pStyle w:val="11"/>
            </w:pPr>
            <w:r>
              <w:t>19.35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唐山市开平区文化广电和旅游局本级2025年单位预算信息公开情况说明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按照《中华人民共和国预算法》、《地方预决算公开操作规程》和《关于进一步推进预算公开工作的实施意见》规定，现将唐山市开平区文化广电和旅游局本级2025年单位预算公开如下：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不断完善公共文化服务体系建设，大力繁荣发展文化事业，进一步加强区、镇（街道）、村（社区）三级公共文体服务设施建设；不断满足人民群众文化生活需求；加大对基层文化队伍的指导培训，提高服务群众的能力水平；充分发挥镇街文化站的综合效益，深入开展送戏曲等“七进”惠民活动，提供更多更优质的公共文化服务。</w:t>
      </w:r>
    </w:p>
    <w:p>
      <w:pPr>
        <w:pStyle w:val="17"/>
      </w:pPr>
      <w:r>
        <w:t>研究制定全区体育工作发展规划和推动全民健身发展规划、体育竞赛计划和有关制度，指导和推动我区学校体育、农村体育、职工体育、社区体育等各类体育事业发展。贯彻《全民健身条例》，负责组织举办形式多样的各类体育活动。</w:t>
      </w:r>
    </w:p>
    <w:p>
      <w:pPr>
        <w:pStyle w:val="17"/>
      </w:pPr>
      <w:r>
        <w:t>负责全区旅游资源普查、评估、保护和开发利用工作，参与全区旅游项目的引进，并提出建设和运营等方面的意见、建议。负责指导重点旅游区域、目的地和线路的规划和推广活动；组织旅游宣传推介活动，加快旅游景点建设；积极促进和落实旅游从业人员的职业资格制度和等级制度，参与制定组织实施旅游业教育培训计划。</w:t>
      </w:r>
    </w:p>
    <w:p>
      <w:pPr>
        <w:pStyle w:val="17"/>
      </w:pPr>
      <w:r>
        <w:t>指导和监督全区广播电视重点基层设施建设，推进全区应急广播体系建设，监管协调、调度全区广播电视安全播出。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唐山市开平区文化广电和旅游局本级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665.65万元，其中：一般公共预算收入605.65万元，基金预算收入60.00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文化广电和旅游局本级年度单位预算中支出预算的总体情况。2025年支出预算665.65万元，其中基本支出431.28万元，包括人员经费395.47万元和日常公用经费35.80万元；项目支出234.37万元，主要为中央、省、市及区级公共图书馆、文化馆【站】免费开放经费，中央和省级公共文化服务体系建设资金，第四次全国文物普查专项资金，2025年度非遗保护及非遗预算项目资金；，农村应急广播体系建设项目资金。，文化和旅游产业招商推介项目经费。</w:t>
      </w:r>
    </w:p>
    <w:p>
      <w:pPr>
        <w:pStyle w:val="18"/>
      </w:pPr>
      <w:r>
        <w:t>3、比上年增减情况</w:t>
      </w:r>
    </w:p>
    <w:p>
      <w:pPr>
        <w:pStyle w:val="18"/>
      </w:pPr>
      <w:r>
        <w:t>2025年预算收支安排665.65万元，较2024年预算减少141.09万元，其中：基本支出增加34.40万元，主要为2024年度新招录两名事业编人员，人员工资及保险等费用相应增加。项目支出减少175.49万元，主要为省、市及区级公共图书馆、文化馆【站】免费开放经费，省级、市级公共文化服务体系建设资金尚未足额下达。</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2025年，我单位机关运行经费共计安排35.80万元，主要用于日常维修、办公用房水电费、办公用房取暖费、办公用房物业管理费等日常运行支出。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3.60万元，其中因公出国（境）费0.00万元；公务用车购置及运维费3.60万元（其中：公务用车购置费为0.00万元，公务用车运维费3.60万元)；公务接待费0.00万元。与2024年相比减少0.40万元，增减变化的主要原因是增减变化的主要原因是（一）公务用车购置及运行费，共计安排3.60万元，较上一年度预算减少0.40万元，减少原因：按要求，2025年度每辆公车一年公务用车运维费维1.8万元，较上年度减少0.20万元，本单位共计2辆公务用车，2025年度较上年度减少0.40万元。①公务用车购置安排0万元。较上一年度预算持平，没有增减变化。②公车运行维护经费安排3.60万元，与上一年度预算减少0.40万元，增减变化主要原因为：按要求，2025年度每辆公车一年公务用车运维费维1.8万元，较上年度减少0.20万元，本部门共计2辆公务用车，2025年度较上年度减少0.40万元。（本单位一共有2辆车，一辆为一般公务用车，一辆为执勤执法用车）</w:t>
      </w:r>
    </w:p>
    <w:p>
      <w:pPr>
        <w:pStyle w:val="20"/>
      </w:pPr>
      <w:r>
        <w:t>（二）公务接待费。安排0万元，与上一年度预算持平，没有增减变化。</w:t>
      </w:r>
    </w:p>
    <w:p>
      <w:pPr>
        <w:pStyle w:val="20"/>
      </w:pPr>
      <w:r>
        <w:t>（三）因公出国（境）费安排0万元，与上一年度预算持平，没有增减变化。</w:t>
      </w:r>
    </w:p>
    <w:p>
      <w:pPr>
        <w:pStyle w:val="20"/>
      </w:pPr>
      <w:r>
        <w:t>（四）持平原因：我部门不涉及出国业务及公务接待业务，公务用车2025年也不需购置。</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1、本级2025年度非遗保护及非遗预算项目资金绩效目标表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13020525P00925510001Y</w:t>
            </w:r>
          </w:p>
        </w:tc>
        <w:tc>
          <w:tcPr>
            <w:tcW w:w="2835" w:type="dxa"/>
            <w:vAlign w:val="center"/>
          </w:tcPr>
          <w:p>
            <w:pPr>
              <w:pStyle w:val="10"/>
            </w:pPr>
            <w:r>
              <w:t>项目名称</w:t>
            </w:r>
          </w:p>
        </w:tc>
        <w:tc>
          <w:tcPr>
            <w:tcW w:w="6095" w:type="dxa"/>
            <w:gridSpan w:val="3"/>
            <w:vAlign w:val="center"/>
          </w:tcPr>
          <w:p>
            <w:pPr>
              <w:pStyle w:val="12"/>
            </w:pPr>
            <w:r>
              <w:t>本级2025年度非遗保护及非遗预算项目资金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设立区级非遗保护及非遗预算项目资金，用于我区支持非物质文化遗产管理和保护工作。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1.设立区级非遗保护及非遗预算项目资金，用于我区支持非物质文化遗产管理和保护工作。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普查非遗项目数量（个）</w:t>
            </w:r>
          </w:p>
        </w:tc>
        <w:tc>
          <w:tcPr>
            <w:tcW w:w="5386" w:type="dxa"/>
            <w:vAlign w:val="center"/>
          </w:tcPr>
          <w:p>
            <w:pPr>
              <w:pStyle w:val="12"/>
            </w:pPr>
            <w:r>
              <w:t>普查非遗项目数量（个）</w:t>
            </w:r>
          </w:p>
        </w:tc>
        <w:tc>
          <w:tcPr>
            <w:tcW w:w="2268" w:type="dxa"/>
            <w:vAlign w:val="center"/>
          </w:tcPr>
          <w:p>
            <w:pPr>
              <w:pStyle w:val="12"/>
            </w:pPr>
            <w:r>
              <w:t>16个</w:t>
            </w:r>
          </w:p>
        </w:tc>
        <w:tc>
          <w:tcPr>
            <w:tcW w:w="1276" w:type="dxa"/>
            <w:vAlign w:val="center"/>
          </w:tcPr>
          <w:p>
            <w:pPr>
              <w:pStyle w:val="12"/>
            </w:pPr>
            <w:r>
              <w:t>普查非遗项目数量（个）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100%</w:t>
            </w:r>
          </w:p>
        </w:tc>
        <w:tc>
          <w:tcPr>
            <w:tcW w:w="1276" w:type="dxa"/>
            <w:vAlign w:val="center"/>
          </w:tcPr>
          <w:p>
            <w:pPr>
              <w:pStyle w:val="12"/>
            </w:pPr>
            <w:r>
              <w:t>各项工作落实到位率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w:t>
            </w:r>
          </w:p>
        </w:tc>
        <w:tc>
          <w:tcPr>
            <w:tcW w:w="1276" w:type="dxa"/>
            <w:vAlign w:val="center"/>
          </w:tcPr>
          <w:p>
            <w:pPr>
              <w:pStyle w:val="12"/>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100%</w:t>
            </w:r>
          </w:p>
        </w:tc>
        <w:tc>
          <w:tcPr>
            <w:tcW w:w="1276" w:type="dxa"/>
            <w:vAlign w:val="center"/>
          </w:tcPr>
          <w:p>
            <w:pPr>
              <w:pStyle w:val="12"/>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5386" w:type="dxa"/>
            <w:vAlign w:val="center"/>
          </w:tcPr>
          <w:p>
            <w:pPr>
              <w:pStyle w:val="12"/>
            </w:pPr>
            <w:r>
              <w:t>创造性转化，创新性发展</w:t>
            </w:r>
          </w:p>
        </w:tc>
        <w:tc>
          <w:tcPr>
            <w:tcW w:w="2268" w:type="dxa"/>
            <w:vAlign w:val="center"/>
          </w:tcPr>
          <w:p>
            <w:pPr>
              <w:pStyle w:val="12"/>
            </w:pPr>
            <w:r>
              <w:t>100%</w:t>
            </w:r>
          </w:p>
        </w:tc>
        <w:tc>
          <w:tcPr>
            <w:tcW w:w="1276" w:type="dxa"/>
            <w:vAlign w:val="center"/>
          </w:tcPr>
          <w:p>
            <w:pPr>
              <w:pStyle w:val="12"/>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2、本级第四次全国文物普查专项资金项目绩效目标表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13020525P00922410001K</w:t>
            </w:r>
          </w:p>
        </w:tc>
        <w:tc>
          <w:tcPr>
            <w:tcW w:w="2835" w:type="dxa"/>
            <w:vAlign w:val="center"/>
          </w:tcPr>
          <w:p>
            <w:pPr>
              <w:pStyle w:val="10"/>
            </w:pPr>
            <w:r>
              <w:t>项目名称</w:t>
            </w:r>
          </w:p>
        </w:tc>
        <w:tc>
          <w:tcPr>
            <w:tcW w:w="6095" w:type="dxa"/>
            <w:gridSpan w:val="3"/>
            <w:vAlign w:val="center"/>
          </w:tcPr>
          <w:p>
            <w:pPr>
              <w:pStyle w:val="12"/>
            </w:pPr>
            <w:r>
              <w:t>本级第四次全国文物普查专项资金项目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用于开平区第四次全国文物普查工作。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1.用于开平区第四次全国文物普查工作。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普查文物项目数量（个）</w:t>
            </w:r>
          </w:p>
        </w:tc>
        <w:tc>
          <w:tcPr>
            <w:tcW w:w="5386" w:type="dxa"/>
            <w:vAlign w:val="center"/>
          </w:tcPr>
          <w:p>
            <w:pPr>
              <w:pStyle w:val="12"/>
            </w:pPr>
            <w:r>
              <w:t>普查文物项目数量（个）</w:t>
            </w:r>
          </w:p>
        </w:tc>
        <w:tc>
          <w:tcPr>
            <w:tcW w:w="2268" w:type="dxa"/>
            <w:vAlign w:val="center"/>
          </w:tcPr>
          <w:p>
            <w:pPr>
              <w:pStyle w:val="12"/>
            </w:pPr>
            <w:r>
              <w:t>20处</w:t>
            </w:r>
          </w:p>
        </w:tc>
        <w:tc>
          <w:tcPr>
            <w:tcW w:w="1276" w:type="dxa"/>
            <w:vAlign w:val="center"/>
          </w:tcPr>
          <w:p>
            <w:pPr>
              <w:pStyle w:val="12"/>
            </w:pPr>
            <w:r>
              <w:t>普查文物项目数量（个）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符合可移动文物普查信息采集登录数据标准的数据量。</w:t>
            </w:r>
          </w:p>
        </w:tc>
        <w:tc>
          <w:tcPr>
            <w:tcW w:w="5386" w:type="dxa"/>
            <w:vAlign w:val="center"/>
          </w:tcPr>
          <w:p>
            <w:pPr>
              <w:pStyle w:val="12"/>
            </w:pPr>
            <w:r>
              <w:t>符合可移动文物普查信息采集登录数据标准的数据量。</w:t>
            </w:r>
          </w:p>
        </w:tc>
        <w:tc>
          <w:tcPr>
            <w:tcW w:w="2268" w:type="dxa"/>
            <w:vAlign w:val="center"/>
          </w:tcPr>
          <w:p>
            <w:pPr>
              <w:pStyle w:val="12"/>
            </w:pPr>
            <w:r>
              <w:t>20处</w:t>
            </w:r>
          </w:p>
        </w:tc>
        <w:tc>
          <w:tcPr>
            <w:tcW w:w="1276" w:type="dxa"/>
            <w:vAlign w:val="center"/>
          </w:tcPr>
          <w:p>
            <w:pPr>
              <w:pStyle w:val="12"/>
            </w:pPr>
            <w:r>
              <w:t>符合可移动文物普查信息采集登录数据标准的数据量。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w:t>
            </w:r>
          </w:p>
        </w:tc>
        <w:tc>
          <w:tcPr>
            <w:tcW w:w="1276" w:type="dxa"/>
            <w:vAlign w:val="center"/>
          </w:tcPr>
          <w:p>
            <w:pPr>
              <w:pStyle w:val="12"/>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文物保护利用成果的社会效果</w:t>
            </w:r>
          </w:p>
        </w:tc>
        <w:tc>
          <w:tcPr>
            <w:tcW w:w="5386" w:type="dxa"/>
            <w:vAlign w:val="center"/>
          </w:tcPr>
          <w:p>
            <w:pPr>
              <w:pStyle w:val="12"/>
            </w:pPr>
            <w:r>
              <w:t>文物保护利用成果的社会效果</w:t>
            </w:r>
          </w:p>
        </w:tc>
        <w:tc>
          <w:tcPr>
            <w:tcW w:w="2268" w:type="dxa"/>
            <w:vAlign w:val="center"/>
          </w:tcPr>
          <w:p>
            <w:pPr>
              <w:pStyle w:val="12"/>
            </w:pPr>
            <w:r>
              <w:t>100%</w:t>
            </w:r>
          </w:p>
        </w:tc>
        <w:tc>
          <w:tcPr>
            <w:tcW w:w="1276" w:type="dxa"/>
            <w:vAlign w:val="center"/>
          </w:tcPr>
          <w:p>
            <w:pPr>
              <w:pStyle w:val="12"/>
            </w:pPr>
            <w:r>
              <w:t>文物保护利用成果的社会效果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5386" w:type="dxa"/>
            <w:vAlign w:val="center"/>
          </w:tcPr>
          <w:p>
            <w:pPr>
              <w:pStyle w:val="12"/>
            </w:pPr>
            <w:r>
              <w:t>创造性转化，创新性发展、</w:t>
            </w:r>
          </w:p>
        </w:tc>
        <w:tc>
          <w:tcPr>
            <w:tcW w:w="2268" w:type="dxa"/>
            <w:vAlign w:val="center"/>
          </w:tcPr>
          <w:p>
            <w:pPr>
              <w:pStyle w:val="12"/>
            </w:pPr>
            <w:r>
              <w:t>100%</w:t>
            </w:r>
          </w:p>
        </w:tc>
        <w:tc>
          <w:tcPr>
            <w:tcW w:w="1276" w:type="dxa"/>
            <w:vAlign w:val="center"/>
          </w:tcPr>
          <w:p>
            <w:pPr>
              <w:pStyle w:val="12"/>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13020525P00008610037W</w:t>
            </w:r>
          </w:p>
        </w:tc>
        <w:tc>
          <w:tcPr>
            <w:tcW w:w="2835" w:type="dxa"/>
            <w:vAlign w:val="center"/>
          </w:tcPr>
          <w:p>
            <w:pPr>
              <w:pStyle w:val="10"/>
            </w:pPr>
            <w:r>
              <w:t>项目名称</w:t>
            </w:r>
          </w:p>
        </w:tc>
        <w:tc>
          <w:tcPr>
            <w:tcW w:w="6095" w:type="dxa"/>
            <w:gridSpan w:val="3"/>
            <w:vAlign w:val="center"/>
          </w:tcPr>
          <w:p>
            <w:pPr>
              <w:pStyle w:val="12"/>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回馈独生子女家庭对国家人口政策的支持与配合，提高他们的养老保障水平，增强其晚年生活的幸福感与安全感，同时也彰显了政府对计划生育历史贡献的认可与尊重。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1.确保独生子女退休时一次性奖励政策精准、高效执行 ；符合条件人员应奖尽奖，奖励金发放无差错、无遗漏。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奖励扶助人数</w:t>
            </w:r>
          </w:p>
        </w:tc>
        <w:tc>
          <w:tcPr>
            <w:tcW w:w="5386" w:type="dxa"/>
            <w:vAlign w:val="center"/>
          </w:tcPr>
          <w:p>
            <w:pPr>
              <w:pStyle w:val="12"/>
            </w:pPr>
            <w:r>
              <w:t>奖励扶助人数</w:t>
            </w:r>
          </w:p>
        </w:tc>
        <w:tc>
          <w:tcPr>
            <w:tcW w:w="2268" w:type="dxa"/>
            <w:vAlign w:val="center"/>
          </w:tcPr>
          <w:p>
            <w:pPr>
              <w:pStyle w:val="12"/>
            </w:pPr>
            <w:r>
              <w:t>100%</w:t>
            </w:r>
          </w:p>
        </w:tc>
        <w:tc>
          <w:tcPr>
            <w:tcW w:w="1276" w:type="dxa"/>
            <w:vAlign w:val="center"/>
          </w:tcPr>
          <w:p>
            <w:pPr>
              <w:pStyle w:val="12"/>
            </w:pPr>
            <w:r>
              <w:t>奖励扶助人数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计划生育家庭特别扶助</w:t>
            </w:r>
          </w:p>
        </w:tc>
        <w:tc>
          <w:tcPr>
            <w:tcW w:w="5386" w:type="dxa"/>
            <w:vAlign w:val="center"/>
          </w:tcPr>
          <w:p>
            <w:pPr>
              <w:pStyle w:val="12"/>
            </w:pPr>
            <w:r>
              <w:t>计划生育家庭特别扶助</w:t>
            </w:r>
          </w:p>
        </w:tc>
        <w:tc>
          <w:tcPr>
            <w:tcW w:w="2268" w:type="dxa"/>
            <w:vAlign w:val="center"/>
          </w:tcPr>
          <w:p>
            <w:pPr>
              <w:pStyle w:val="12"/>
            </w:pPr>
            <w:r>
              <w:t>100%</w:t>
            </w:r>
          </w:p>
        </w:tc>
        <w:tc>
          <w:tcPr>
            <w:tcW w:w="1276" w:type="dxa"/>
            <w:vAlign w:val="center"/>
          </w:tcPr>
          <w:p>
            <w:pPr>
              <w:pStyle w:val="12"/>
            </w:pPr>
            <w:r>
              <w:t>计划生育家庭特别扶助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支付时效</w:t>
            </w:r>
          </w:p>
        </w:tc>
        <w:tc>
          <w:tcPr>
            <w:tcW w:w="5386" w:type="dxa"/>
            <w:vAlign w:val="center"/>
          </w:tcPr>
          <w:p>
            <w:pPr>
              <w:pStyle w:val="12"/>
            </w:pPr>
            <w:r>
              <w:t>支付时效</w:t>
            </w:r>
          </w:p>
        </w:tc>
        <w:tc>
          <w:tcPr>
            <w:tcW w:w="2268" w:type="dxa"/>
            <w:vAlign w:val="center"/>
          </w:tcPr>
          <w:p>
            <w:pPr>
              <w:pStyle w:val="12"/>
            </w:pPr>
            <w:r>
              <w:t>100%</w:t>
            </w:r>
          </w:p>
        </w:tc>
        <w:tc>
          <w:tcPr>
            <w:tcW w:w="1276" w:type="dxa"/>
            <w:vAlign w:val="center"/>
          </w:tcPr>
          <w:p>
            <w:pPr>
              <w:pStyle w:val="12"/>
            </w:pPr>
            <w:r>
              <w:t>支付时效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实际支出与预算的偏差率</w:t>
            </w:r>
          </w:p>
        </w:tc>
        <w:tc>
          <w:tcPr>
            <w:tcW w:w="5386" w:type="dxa"/>
            <w:vAlign w:val="center"/>
          </w:tcPr>
          <w:p>
            <w:pPr>
              <w:pStyle w:val="12"/>
            </w:pPr>
            <w:r>
              <w:t>实际支出与预算的偏差率</w:t>
            </w:r>
          </w:p>
        </w:tc>
        <w:tc>
          <w:tcPr>
            <w:tcW w:w="2268" w:type="dxa"/>
            <w:vAlign w:val="center"/>
          </w:tcPr>
          <w:p>
            <w:pPr>
              <w:pStyle w:val="12"/>
            </w:pPr>
            <w:r>
              <w:t>100%</w:t>
            </w:r>
          </w:p>
        </w:tc>
        <w:tc>
          <w:tcPr>
            <w:tcW w:w="1276" w:type="dxa"/>
            <w:vAlign w:val="center"/>
          </w:tcPr>
          <w:p>
            <w:pPr>
              <w:pStyle w:val="12"/>
            </w:pPr>
            <w:r>
              <w:t>实际支出与预算的偏差率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覆盖服务人口</w:t>
            </w:r>
          </w:p>
        </w:tc>
        <w:tc>
          <w:tcPr>
            <w:tcW w:w="5386" w:type="dxa"/>
            <w:vAlign w:val="center"/>
          </w:tcPr>
          <w:p>
            <w:pPr>
              <w:pStyle w:val="12"/>
            </w:pPr>
            <w:r>
              <w:t>覆盖服务人口</w:t>
            </w:r>
          </w:p>
        </w:tc>
        <w:tc>
          <w:tcPr>
            <w:tcW w:w="2268" w:type="dxa"/>
            <w:vAlign w:val="center"/>
          </w:tcPr>
          <w:p>
            <w:pPr>
              <w:pStyle w:val="12"/>
            </w:pPr>
            <w:r>
              <w:t>100%</w:t>
            </w:r>
          </w:p>
        </w:tc>
        <w:tc>
          <w:tcPr>
            <w:tcW w:w="1276" w:type="dxa"/>
            <w:vAlign w:val="center"/>
          </w:tcPr>
          <w:p>
            <w:pPr>
              <w:pStyle w:val="12"/>
            </w:pPr>
            <w:r>
              <w:t>覆盖服务人口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计划生育家庭幸福指数</w:t>
            </w:r>
          </w:p>
        </w:tc>
        <w:tc>
          <w:tcPr>
            <w:tcW w:w="5386" w:type="dxa"/>
            <w:vAlign w:val="center"/>
          </w:tcPr>
          <w:p>
            <w:pPr>
              <w:pStyle w:val="12"/>
            </w:pPr>
            <w:r>
              <w:t>计划生育家庭幸福指数</w:t>
            </w:r>
          </w:p>
        </w:tc>
        <w:tc>
          <w:tcPr>
            <w:tcW w:w="2268" w:type="dxa"/>
            <w:vAlign w:val="center"/>
          </w:tcPr>
          <w:p>
            <w:pPr>
              <w:pStyle w:val="12"/>
            </w:pPr>
            <w:r>
              <w:t>不断提升</w:t>
            </w:r>
          </w:p>
        </w:tc>
        <w:tc>
          <w:tcPr>
            <w:tcW w:w="1276" w:type="dxa"/>
            <w:vAlign w:val="center"/>
          </w:tcPr>
          <w:p>
            <w:pPr>
              <w:pStyle w:val="12"/>
            </w:pPr>
            <w:r>
              <w:t>计划生育家庭幸福指数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100%</w:t>
            </w:r>
          </w:p>
        </w:tc>
        <w:tc>
          <w:tcPr>
            <w:tcW w:w="1276" w:type="dxa"/>
            <w:vAlign w:val="center"/>
          </w:tcPr>
          <w:p>
            <w:pPr>
              <w:pStyle w:val="12"/>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4、本级开平区文化和旅游产业招商推介项目经费绩效目标表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13020525P00922510002W</w:t>
            </w:r>
          </w:p>
        </w:tc>
        <w:tc>
          <w:tcPr>
            <w:tcW w:w="2835" w:type="dxa"/>
            <w:vAlign w:val="center"/>
          </w:tcPr>
          <w:p>
            <w:pPr>
              <w:pStyle w:val="10"/>
            </w:pPr>
            <w:r>
              <w:t>项目名称</w:t>
            </w:r>
          </w:p>
        </w:tc>
        <w:tc>
          <w:tcPr>
            <w:tcW w:w="6095" w:type="dxa"/>
            <w:gridSpan w:val="3"/>
            <w:vAlign w:val="center"/>
          </w:tcPr>
          <w:p>
            <w:pPr>
              <w:pStyle w:val="12"/>
            </w:pPr>
            <w:r>
              <w:t>本级开平区文化和旅游产业招商推介项目经费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精准招商对接，加强到京津冀、珠三角、长三角地区的考察、学习、推介，提高开平区知名度和曝光率的同时，招引客商到开平投资置业；聘请三方公司，对开平区旅游资源、特色产品进行整合，统一包装打造，包括宣传片、PPT制作、旅游规划编撰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1.着力于将开平区特色产业和品牌做大做细做强，推动开平区文化和旅游产业高质量发展发展。解决开平区现有考察招商投资和宣传推介问题。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宣传方案制作数量</w:t>
            </w:r>
          </w:p>
        </w:tc>
        <w:tc>
          <w:tcPr>
            <w:tcW w:w="5386" w:type="dxa"/>
            <w:vAlign w:val="center"/>
          </w:tcPr>
          <w:p>
            <w:pPr>
              <w:pStyle w:val="12"/>
            </w:pPr>
            <w:r>
              <w:t>宣传方案制作数量</w:t>
            </w:r>
          </w:p>
        </w:tc>
        <w:tc>
          <w:tcPr>
            <w:tcW w:w="2268" w:type="dxa"/>
            <w:vAlign w:val="center"/>
          </w:tcPr>
          <w:p>
            <w:pPr>
              <w:pStyle w:val="12"/>
            </w:pPr>
            <w:r>
              <w:t>100%</w:t>
            </w:r>
          </w:p>
        </w:tc>
        <w:tc>
          <w:tcPr>
            <w:tcW w:w="1276" w:type="dxa"/>
            <w:vAlign w:val="center"/>
          </w:tcPr>
          <w:p>
            <w:pPr>
              <w:pStyle w:val="12"/>
            </w:pPr>
            <w:r>
              <w:t>宣传方案制作数量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100%</w:t>
            </w:r>
          </w:p>
        </w:tc>
        <w:tc>
          <w:tcPr>
            <w:tcW w:w="1276" w:type="dxa"/>
            <w:vAlign w:val="center"/>
          </w:tcPr>
          <w:p>
            <w:pPr>
              <w:pStyle w:val="12"/>
            </w:pPr>
            <w:r>
              <w:t>各项工作落实到位率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100%</w:t>
            </w:r>
          </w:p>
        </w:tc>
        <w:tc>
          <w:tcPr>
            <w:tcW w:w="1276" w:type="dxa"/>
            <w:vAlign w:val="center"/>
          </w:tcPr>
          <w:p>
            <w:pPr>
              <w:pStyle w:val="12"/>
            </w:pPr>
            <w:r>
              <w:t>项目预算控制数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5386" w:type="dxa"/>
            <w:vAlign w:val="center"/>
          </w:tcPr>
          <w:p>
            <w:pPr>
              <w:pStyle w:val="12"/>
            </w:pPr>
            <w:r>
              <w:t>创造性转化，创新性发展</w:t>
            </w:r>
          </w:p>
        </w:tc>
        <w:tc>
          <w:tcPr>
            <w:tcW w:w="2268" w:type="dxa"/>
            <w:vAlign w:val="center"/>
          </w:tcPr>
          <w:p>
            <w:pPr>
              <w:pStyle w:val="12"/>
            </w:pPr>
            <w:r>
              <w:t>≥85%</w:t>
            </w:r>
          </w:p>
        </w:tc>
        <w:tc>
          <w:tcPr>
            <w:tcW w:w="1276" w:type="dxa"/>
            <w:vAlign w:val="center"/>
          </w:tcPr>
          <w:p>
            <w:pPr>
              <w:pStyle w:val="12"/>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5、本级农村应急广播体系建设绩效目标表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13020525P00925610001L</w:t>
            </w:r>
          </w:p>
        </w:tc>
        <w:tc>
          <w:tcPr>
            <w:tcW w:w="2835" w:type="dxa"/>
            <w:vAlign w:val="center"/>
          </w:tcPr>
          <w:p>
            <w:pPr>
              <w:pStyle w:val="10"/>
            </w:pPr>
            <w:r>
              <w:t>项目名称</w:t>
            </w:r>
          </w:p>
        </w:tc>
        <w:tc>
          <w:tcPr>
            <w:tcW w:w="6095" w:type="dxa"/>
            <w:gridSpan w:val="3"/>
            <w:vAlign w:val="center"/>
          </w:tcPr>
          <w:p>
            <w:pPr>
              <w:pStyle w:val="12"/>
            </w:pPr>
            <w:r>
              <w:t>本级农村应急广播体系建设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全面建设覆盖城乡的应急广播系统，形成上下贯通、快速高效、信息共享的应急管理体系。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1.全面建设覆盖城乡的应急广播系统，形成上下贯通、快速高效、信息共享的应急管理体系。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终端设备覆盖率</w:t>
            </w:r>
          </w:p>
        </w:tc>
        <w:tc>
          <w:tcPr>
            <w:tcW w:w="5386" w:type="dxa"/>
            <w:vAlign w:val="center"/>
          </w:tcPr>
          <w:p>
            <w:pPr>
              <w:pStyle w:val="12"/>
            </w:pPr>
            <w:r>
              <w:t>终端设备覆盖率</w:t>
            </w:r>
          </w:p>
        </w:tc>
        <w:tc>
          <w:tcPr>
            <w:tcW w:w="2268" w:type="dxa"/>
            <w:vAlign w:val="center"/>
          </w:tcPr>
          <w:p>
            <w:pPr>
              <w:pStyle w:val="12"/>
            </w:pPr>
            <w:r>
              <w:t>100%</w:t>
            </w:r>
          </w:p>
        </w:tc>
        <w:tc>
          <w:tcPr>
            <w:tcW w:w="1276" w:type="dxa"/>
            <w:vAlign w:val="center"/>
          </w:tcPr>
          <w:p>
            <w:pPr>
              <w:pStyle w:val="12"/>
            </w:pPr>
            <w:r>
              <w:t>终端设备覆盖率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质量合格率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5386" w:type="dxa"/>
            <w:vAlign w:val="center"/>
          </w:tcPr>
          <w:p>
            <w:pPr>
              <w:pStyle w:val="12"/>
            </w:pPr>
            <w:r>
              <w:t>设备维修及时率</w:t>
            </w:r>
          </w:p>
        </w:tc>
        <w:tc>
          <w:tcPr>
            <w:tcW w:w="2268" w:type="dxa"/>
            <w:vAlign w:val="center"/>
          </w:tcPr>
          <w:p>
            <w:pPr>
              <w:pStyle w:val="12"/>
            </w:pPr>
            <w:r>
              <w:t>100%</w:t>
            </w:r>
          </w:p>
        </w:tc>
        <w:tc>
          <w:tcPr>
            <w:tcW w:w="1276" w:type="dxa"/>
            <w:vAlign w:val="center"/>
          </w:tcPr>
          <w:p>
            <w:pPr>
              <w:pStyle w:val="12"/>
            </w:pPr>
            <w:r>
              <w:t>设备维修及时率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w:t>
            </w:r>
          </w:p>
        </w:tc>
        <w:tc>
          <w:tcPr>
            <w:tcW w:w="1276" w:type="dxa"/>
            <w:vAlign w:val="center"/>
          </w:tcPr>
          <w:p>
            <w:pPr>
              <w:pStyle w:val="12"/>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100%</w:t>
            </w:r>
          </w:p>
        </w:tc>
        <w:tc>
          <w:tcPr>
            <w:tcW w:w="1276" w:type="dxa"/>
            <w:vAlign w:val="center"/>
          </w:tcPr>
          <w:p>
            <w:pPr>
              <w:pStyle w:val="12"/>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100%</w:t>
            </w:r>
          </w:p>
        </w:tc>
        <w:tc>
          <w:tcPr>
            <w:tcW w:w="1276" w:type="dxa"/>
            <w:vAlign w:val="center"/>
          </w:tcPr>
          <w:p>
            <w:pPr>
              <w:pStyle w:val="12"/>
            </w:pPr>
            <w:r>
              <w:t>项目持续发挥作用期限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6、本级三保图书馆、文化馆（站）免费开放补助经费绩效目标表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13020525P00920610001G</w:t>
            </w:r>
          </w:p>
        </w:tc>
        <w:tc>
          <w:tcPr>
            <w:tcW w:w="2835" w:type="dxa"/>
            <w:vAlign w:val="center"/>
          </w:tcPr>
          <w:p>
            <w:pPr>
              <w:pStyle w:val="10"/>
            </w:pPr>
            <w:r>
              <w:t>项目名称</w:t>
            </w:r>
          </w:p>
        </w:tc>
        <w:tc>
          <w:tcPr>
            <w:tcW w:w="6095" w:type="dxa"/>
            <w:gridSpan w:val="3"/>
            <w:vAlign w:val="center"/>
          </w:tcPr>
          <w:p>
            <w:pPr>
              <w:pStyle w:val="12"/>
            </w:pPr>
            <w:r>
              <w:t>本级三保图书馆、文化馆（站）免费开放补助经费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25.50</w:t>
            </w:r>
          </w:p>
        </w:tc>
        <w:tc>
          <w:tcPr>
            <w:tcW w:w="2835" w:type="dxa"/>
            <w:vAlign w:val="center"/>
          </w:tcPr>
          <w:p>
            <w:pPr>
              <w:pStyle w:val="10"/>
            </w:pPr>
            <w:r>
              <w:t>其中：财政    资金</w:t>
            </w:r>
          </w:p>
        </w:tc>
        <w:tc>
          <w:tcPr>
            <w:tcW w:w="2551" w:type="dxa"/>
            <w:vAlign w:val="center"/>
          </w:tcPr>
          <w:p>
            <w:pPr>
              <w:pStyle w:val="12"/>
            </w:pPr>
            <w:r>
              <w:t>25.50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用于区图书馆、文化馆（站）免费开放经费。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1.保障图书馆、文化馆（站）免费开放工作经费。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免费开放比例</w:t>
            </w:r>
          </w:p>
        </w:tc>
        <w:tc>
          <w:tcPr>
            <w:tcW w:w="5386" w:type="dxa"/>
            <w:vAlign w:val="center"/>
          </w:tcPr>
          <w:p>
            <w:pPr>
              <w:pStyle w:val="12"/>
            </w:pPr>
            <w:r>
              <w:t>基层三馆一站免费开放运行保障经费绩效目标表</w:t>
            </w:r>
          </w:p>
        </w:tc>
        <w:tc>
          <w:tcPr>
            <w:tcW w:w="2268" w:type="dxa"/>
            <w:vAlign w:val="center"/>
          </w:tcPr>
          <w:p>
            <w:pPr>
              <w:pStyle w:val="12"/>
            </w:pPr>
            <w:r>
              <w:t>100%</w:t>
            </w:r>
          </w:p>
        </w:tc>
        <w:tc>
          <w:tcPr>
            <w:tcW w:w="1276" w:type="dxa"/>
            <w:vAlign w:val="center"/>
          </w:tcPr>
          <w:p>
            <w:pPr>
              <w:pStyle w:val="12"/>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基层三馆一站免费开放运行保障经费绩效目标表</w:t>
            </w:r>
          </w:p>
        </w:tc>
        <w:tc>
          <w:tcPr>
            <w:tcW w:w="2268" w:type="dxa"/>
            <w:vAlign w:val="center"/>
          </w:tcPr>
          <w:p>
            <w:pPr>
              <w:pStyle w:val="12"/>
            </w:pPr>
            <w:r>
              <w:t>100%</w:t>
            </w:r>
          </w:p>
        </w:tc>
        <w:tc>
          <w:tcPr>
            <w:tcW w:w="1276" w:type="dxa"/>
            <w:vAlign w:val="center"/>
          </w:tcPr>
          <w:p>
            <w:pPr>
              <w:pStyle w:val="12"/>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服务项目资金支出比例</w:t>
            </w:r>
          </w:p>
        </w:tc>
        <w:tc>
          <w:tcPr>
            <w:tcW w:w="5386" w:type="dxa"/>
            <w:vAlign w:val="center"/>
          </w:tcPr>
          <w:p>
            <w:pPr>
              <w:pStyle w:val="12"/>
            </w:pPr>
            <w:r>
              <w:t>基层三馆一站免费开放运行保障经费绩效目标表</w:t>
            </w:r>
          </w:p>
        </w:tc>
        <w:tc>
          <w:tcPr>
            <w:tcW w:w="2268" w:type="dxa"/>
            <w:vAlign w:val="center"/>
          </w:tcPr>
          <w:p>
            <w:pPr>
              <w:pStyle w:val="12"/>
            </w:pPr>
            <w:r>
              <w:t>100%</w:t>
            </w:r>
          </w:p>
        </w:tc>
        <w:tc>
          <w:tcPr>
            <w:tcW w:w="1276" w:type="dxa"/>
            <w:vAlign w:val="center"/>
          </w:tcPr>
          <w:p>
            <w:pPr>
              <w:pStyle w:val="12"/>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服务群众比例</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传播推广河北文化</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基层三馆一站免费开放运行保障经费绩效目标表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基层三馆一站免费开放运行保障经费绩效目标表</w:t>
            </w:r>
          </w:p>
        </w:tc>
        <w:tc>
          <w:tcPr>
            <w:tcW w:w="2268" w:type="dxa"/>
            <w:vAlign w:val="center"/>
          </w:tcPr>
          <w:p>
            <w:pPr>
              <w:pStyle w:val="12"/>
            </w:pPr>
            <w:r>
              <w:t>≥95%</w:t>
            </w:r>
          </w:p>
        </w:tc>
        <w:tc>
          <w:tcPr>
            <w:tcW w:w="1276" w:type="dxa"/>
            <w:vAlign w:val="center"/>
          </w:tcPr>
          <w:p>
            <w:pPr>
              <w:pStyle w:val="12"/>
            </w:pPr>
            <w:r>
              <w:t>基层三馆一站免费开放运行保障经费绩效目标表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7、唐财教〔2024〕94号提前下达2025年中央支持地方公共文化服务体系建设补助资金绩效目标表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13020525P009123102005</w:t>
            </w:r>
          </w:p>
        </w:tc>
        <w:tc>
          <w:tcPr>
            <w:tcW w:w="2835" w:type="dxa"/>
            <w:vAlign w:val="center"/>
          </w:tcPr>
          <w:p>
            <w:pPr>
              <w:pStyle w:val="10"/>
            </w:pPr>
            <w:r>
              <w:t>项目名称</w:t>
            </w:r>
          </w:p>
        </w:tc>
        <w:tc>
          <w:tcPr>
            <w:tcW w:w="6095" w:type="dxa"/>
            <w:gridSpan w:val="3"/>
            <w:vAlign w:val="center"/>
          </w:tcPr>
          <w:p>
            <w:pPr>
              <w:pStyle w:val="12"/>
            </w:pPr>
            <w:r>
              <w:t>唐财教〔2024〕94号提前下达2025年中央支持地方公共文化服务体系建设补助资金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85.37</w:t>
            </w:r>
          </w:p>
        </w:tc>
        <w:tc>
          <w:tcPr>
            <w:tcW w:w="2835" w:type="dxa"/>
            <w:vAlign w:val="center"/>
          </w:tcPr>
          <w:p>
            <w:pPr>
              <w:pStyle w:val="10"/>
            </w:pPr>
            <w:r>
              <w:t>其中：财政    资金</w:t>
            </w:r>
          </w:p>
        </w:tc>
        <w:tc>
          <w:tcPr>
            <w:tcW w:w="2551" w:type="dxa"/>
            <w:vAlign w:val="center"/>
          </w:tcPr>
          <w:p>
            <w:pPr>
              <w:pStyle w:val="12"/>
            </w:pPr>
            <w:r>
              <w:t>85.37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权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组织系列文化活动数量</w:t>
            </w:r>
          </w:p>
        </w:tc>
        <w:tc>
          <w:tcPr>
            <w:tcW w:w="5386" w:type="dxa"/>
            <w:vAlign w:val="center"/>
          </w:tcPr>
          <w:p>
            <w:pPr>
              <w:pStyle w:val="12"/>
            </w:pPr>
            <w:r>
              <w:t>组织系列文化活动数量</w:t>
            </w:r>
          </w:p>
        </w:tc>
        <w:tc>
          <w:tcPr>
            <w:tcW w:w="2268" w:type="dxa"/>
            <w:vAlign w:val="center"/>
          </w:tcPr>
          <w:p>
            <w:pPr>
              <w:pStyle w:val="12"/>
            </w:pPr>
            <w:r>
              <w:t>≥56场</w:t>
            </w:r>
          </w:p>
        </w:tc>
        <w:tc>
          <w:tcPr>
            <w:tcW w:w="1276" w:type="dxa"/>
            <w:vAlign w:val="center"/>
          </w:tcPr>
          <w:p>
            <w:pPr>
              <w:pStyle w:val="12"/>
            </w:pPr>
            <w:r>
              <w:t>组织系列文化活动数量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≥80%</w:t>
            </w:r>
          </w:p>
        </w:tc>
        <w:tc>
          <w:tcPr>
            <w:tcW w:w="1276" w:type="dxa"/>
            <w:vAlign w:val="center"/>
          </w:tcPr>
          <w:p>
            <w:pPr>
              <w:pStyle w:val="12"/>
            </w:pPr>
            <w:r>
              <w:t>群众文化活动参与率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w:t>
            </w:r>
          </w:p>
        </w:tc>
        <w:tc>
          <w:tcPr>
            <w:tcW w:w="1276" w:type="dxa"/>
            <w:vAlign w:val="center"/>
          </w:tcPr>
          <w:p>
            <w:pPr>
              <w:pStyle w:val="12"/>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群众文化活动参加人次增长率</w:t>
            </w:r>
          </w:p>
        </w:tc>
        <w:tc>
          <w:tcPr>
            <w:tcW w:w="5386" w:type="dxa"/>
            <w:vAlign w:val="center"/>
          </w:tcPr>
          <w:p>
            <w:pPr>
              <w:pStyle w:val="12"/>
            </w:pPr>
            <w:r>
              <w:t>群众文化活动参加人次增长率</w:t>
            </w:r>
          </w:p>
        </w:tc>
        <w:tc>
          <w:tcPr>
            <w:tcW w:w="2268" w:type="dxa"/>
            <w:vAlign w:val="center"/>
          </w:tcPr>
          <w:p>
            <w:pPr>
              <w:pStyle w:val="12"/>
            </w:pPr>
            <w:r>
              <w:t>≥5%</w:t>
            </w:r>
          </w:p>
        </w:tc>
        <w:tc>
          <w:tcPr>
            <w:tcW w:w="1276" w:type="dxa"/>
            <w:vAlign w:val="center"/>
          </w:tcPr>
          <w:p>
            <w:pPr>
              <w:pStyle w:val="12"/>
            </w:pPr>
            <w:r>
              <w:t>群众文化活动参加人次增长率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5386" w:type="dxa"/>
            <w:vAlign w:val="center"/>
          </w:tcPr>
          <w:p>
            <w:pPr>
              <w:pStyle w:val="12"/>
            </w:pPr>
            <w:r>
              <w:t>创造性转化，创新性发展</w:t>
            </w:r>
          </w:p>
        </w:tc>
        <w:tc>
          <w:tcPr>
            <w:tcW w:w="2268" w:type="dxa"/>
            <w:vAlign w:val="center"/>
          </w:tcPr>
          <w:p>
            <w:pPr>
              <w:pStyle w:val="12"/>
            </w:pPr>
            <w:r>
              <w:t>≥10%</w:t>
            </w:r>
          </w:p>
        </w:tc>
        <w:tc>
          <w:tcPr>
            <w:tcW w:w="1276" w:type="dxa"/>
            <w:vAlign w:val="center"/>
          </w:tcPr>
          <w:p>
            <w:pPr>
              <w:pStyle w:val="12"/>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≥95%</w:t>
            </w:r>
          </w:p>
        </w:tc>
        <w:tc>
          <w:tcPr>
            <w:tcW w:w="1276" w:type="dxa"/>
            <w:vAlign w:val="center"/>
          </w:tcPr>
          <w:p>
            <w:pPr>
              <w:pStyle w:val="12"/>
            </w:pPr>
            <w:r>
              <w:t>群众对国家基本公共文化服务满意度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8、唐财教【2024】86号三保提前下达2025年中央公共图书馆、美术馆、文化馆（站）免费开放补助资金绩效目标表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13020525P00920610003P</w:t>
            </w:r>
          </w:p>
        </w:tc>
        <w:tc>
          <w:tcPr>
            <w:tcW w:w="2835" w:type="dxa"/>
            <w:vAlign w:val="center"/>
          </w:tcPr>
          <w:p>
            <w:pPr>
              <w:pStyle w:val="10"/>
            </w:pPr>
            <w:r>
              <w:t>项目名称</w:t>
            </w:r>
          </w:p>
        </w:tc>
        <w:tc>
          <w:tcPr>
            <w:tcW w:w="6095" w:type="dxa"/>
            <w:gridSpan w:val="3"/>
            <w:vAlign w:val="center"/>
          </w:tcPr>
          <w:p>
            <w:pPr>
              <w:pStyle w:val="12"/>
            </w:pPr>
            <w:r>
              <w:t>唐财教【2024】86号三保提前下达2025年中央公共图书馆、美术馆、文化馆（站）免费开放补助资金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区公共图书馆、文化馆以及乡镇综合文化站全部免费向社会公众开展基本公共文化服务。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1.区公共图书馆、文化馆以及乡镇综合文化站全部免费向社会公众开展基本公共文化服务。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免费开放场馆（站）组织举办各类展览、培训、讲座等文化活动的数量</w:t>
            </w:r>
          </w:p>
        </w:tc>
        <w:tc>
          <w:tcPr>
            <w:tcW w:w="5386" w:type="dxa"/>
            <w:vAlign w:val="center"/>
          </w:tcPr>
          <w:p>
            <w:pPr>
              <w:pStyle w:val="12"/>
            </w:pPr>
            <w:r>
              <w:t>免费开放场馆（站）组织举办各类展览、培训、讲座等文化活动的数量</w:t>
            </w:r>
          </w:p>
        </w:tc>
        <w:tc>
          <w:tcPr>
            <w:tcW w:w="2268" w:type="dxa"/>
            <w:vAlign w:val="center"/>
          </w:tcPr>
          <w:p>
            <w:pPr>
              <w:pStyle w:val="12"/>
            </w:pPr>
            <w:r>
              <w:t>≥42%</w:t>
            </w:r>
          </w:p>
        </w:tc>
        <w:tc>
          <w:tcPr>
            <w:tcW w:w="1276" w:type="dxa"/>
            <w:vAlign w:val="center"/>
          </w:tcPr>
          <w:p>
            <w:pPr>
              <w:pStyle w:val="12"/>
            </w:pPr>
            <w:r>
              <w:t>免费开放场馆（站）组织举办各类展览、培训、讲座等文化活动的数量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举办文化活动较上年增长率</w:t>
            </w:r>
          </w:p>
        </w:tc>
        <w:tc>
          <w:tcPr>
            <w:tcW w:w="5386" w:type="dxa"/>
            <w:vAlign w:val="center"/>
          </w:tcPr>
          <w:p>
            <w:pPr>
              <w:pStyle w:val="12"/>
            </w:pPr>
            <w:r>
              <w:t>举办文化活动较上年增长率</w:t>
            </w:r>
          </w:p>
        </w:tc>
        <w:tc>
          <w:tcPr>
            <w:tcW w:w="2268" w:type="dxa"/>
            <w:vAlign w:val="center"/>
          </w:tcPr>
          <w:p>
            <w:pPr>
              <w:pStyle w:val="12"/>
            </w:pPr>
            <w:r>
              <w:t>≥5%</w:t>
            </w:r>
          </w:p>
        </w:tc>
        <w:tc>
          <w:tcPr>
            <w:tcW w:w="1276" w:type="dxa"/>
            <w:vAlign w:val="center"/>
          </w:tcPr>
          <w:p>
            <w:pPr>
              <w:pStyle w:val="12"/>
            </w:pPr>
            <w:r>
              <w:t>举办文化活动较上年增长率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w:t>
            </w:r>
          </w:p>
        </w:tc>
        <w:tc>
          <w:tcPr>
            <w:tcW w:w="1276" w:type="dxa"/>
            <w:vAlign w:val="center"/>
          </w:tcPr>
          <w:p>
            <w:pPr>
              <w:pStyle w:val="12"/>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2268" w:type="dxa"/>
            <w:vAlign w:val="center"/>
          </w:tcPr>
          <w:p>
            <w:pPr>
              <w:pStyle w:val="12"/>
            </w:pPr>
            <w:r>
              <w:t>长期</w:t>
            </w:r>
          </w:p>
        </w:tc>
        <w:tc>
          <w:tcPr>
            <w:tcW w:w="1276" w:type="dxa"/>
            <w:vAlign w:val="center"/>
          </w:tcPr>
          <w:p>
            <w:pPr>
              <w:pStyle w:val="12"/>
            </w:pPr>
            <w:r>
              <w:t>免费开放服务水平稳步提升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免费开放文化场馆（站）正常运转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受益群众对免费开放场馆（站）服务的满意度</w:t>
            </w:r>
          </w:p>
        </w:tc>
        <w:tc>
          <w:tcPr>
            <w:tcW w:w="5386" w:type="dxa"/>
            <w:vAlign w:val="center"/>
          </w:tcPr>
          <w:p>
            <w:pPr>
              <w:pStyle w:val="12"/>
            </w:pPr>
            <w:r>
              <w:t>受益群众对免费开放场馆（站）服务的满意度</w:t>
            </w:r>
          </w:p>
        </w:tc>
        <w:tc>
          <w:tcPr>
            <w:tcW w:w="2268" w:type="dxa"/>
            <w:vAlign w:val="center"/>
          </w:tcPr>
          <w:p>
            <w:pPr>
              <w:pStyle w:val="12"/>
            </w:pPr>
            <w:r>
              <w:t>≥95%</w:t>
            </w:r>
          </w:p>
        </w:tc>
        <w:tc>
          <w:tcPr>
            <w:tcW w:w="1276" w:type="dxa"/>
            <w:vAlign w:val="center"/>
          </w:tcPr>
          <w:p>
            <w:pPr>
              <w:pStyle w:val="12"/>
            </w:pPr>
            <w:r>
              <w:t>受益群众对免费开放场馆（站）服务的满意度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9、唐财教【2024】87号三保提前下达2025年省级公共图书馆、美术馆、文化馆（站）免费开放补助资金绩效目标表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13020525P00920610004B</w:t>
            </w:r>
          </w:p>
        </w:tc>
        <w:tc>
          <w:tcPr>
            <w:tcW w:w="2835" w:type="dxa"/>
            <w:vAlign w:val="center"/>
          </w:tcPr>
          <w:p>
            <w:pPr>
              <w:pStyle w:val="10"/>
            </w:pPr>
            <w:r>
              <w:t>项目名称</w:t>
            </w:r>
          </w:p>
        </w:tc>
        <w:tc>
          <w:tcPr>
            <w:tcW w:w="6095" w:type="dxa"/>
            <w:gridSpan w:val="3"/>
            <w:vAlign w:val="center"/>
          </w:tcPr>
          <w:p>
            <w:pPr>
              <w:pStyle w:val="12"/>
            </w:pPr>
            <w:r>
              <w:t>唐财教【2024】87号三保提前下达2025年省级公共图书馆、美术馆、文化馆（站）免费开放补助资金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区公共图书馆、文化馆以及乡镇综合文化站全部免费向社会公众开展基本公共文化服务。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1.区公共图书馆、文化馆以及乡镇综合文化站全部免费向社会公众开展基本公共文化服务。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免费开放场馆（站）组织举办各类展览、培训、讲座等文化活动的数量</w:t>
            </w:r>
          </w:p>
        </w:tc>
        <w:tc>
          <w:tcPr>
            <w:tcW w:w="5386" w:type="dxa"/>
            <w:vAlign w:val="center"/>
          </w:tcPr>
          <w:p>
            <w:pPr>
              <w:pStyle w:val="12"/>
            </w:pPr>
            <w:r>
              <w:t>免费开放场馆（站）组织举办各类展览、培训、讲座等文化活动的数量</w:t>
            </w:r>
          </w:p>
        </w:tc>
        <w:tc>
          <w:tcPr>
            <w:tcW w:w="2268" w:type="dxa"/>
            <w:vAlign w:val="center"/>
          </w:tcPr>
          <w:p>
            <w:pPr>
              <w:pStyle w:val="12"/>
            </w:pPr>
            <w:r>
              <w:t>≥42次</w:t>
            </w:r>
          </w:p>
        </w:tc>
        <w:tc>
          <w:tcPr>
            <w:tcW w:w="1276" w:type="dxa"/>
            <w:vAlign w:val="center"/>
          </w:tcPr>
          <w:p>
            <w:pPr>
              <w:pStyle w:val="12"/>
            </w:pPr>
            <w:r>
              <w:t>免费开放场馆（站）组织举办各类展览、培训、讲座等文化活动的数量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举办文化活动较上年增长率</w:t>
            </w:r>
          </w:p>
        </w:tc>
        <w:tc>
          <w:tcPr>
            <w:tcW w:w="5386" w:type="dxa"/>
            <w:vAlign w:val="center"/>
          </w:tcPr>
          <w:p>
            <w:pPr>
              <w:pStyle w:val="12"/>
            </w:pPr>
            <w:r>
              <w:t>举办文化活动较上年增长率</w:t>
            </w:r>
          </w:p>
        </w:tc>
        <w:tc>
          <w:tcPr>
            <w:tcW w:w="2268" w:type="dxa"/>
            <w:vAlign w:val="center"/>
          </w:tcPr>
          <w:p>
            <w:pPr>
              <w:pStyle w:val="12"/>
            </w:pPr>
            <w:r>
              <w:t>≥5%</w:t>
            </w:r>
          </w:p>
        </w:tc>
        <w:tc>
          <w:tcPr>
            <w:tcW w:w="1276" w:type="dxa"/>
            <w:vAlign w:val="center"/>
          </w:tcPr>
          <w:p>
            <w:pPr>
              <w:pStyle w:val="12"/>
            </w:pPr>
            <w:r>
              <w:t>举办文化活动较上年增长率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w:t>
            </w:r>
          </w:p>
        </w:tc>
        <w:tc>
          <w:tcPr>
            <w:tcW w:w="1276" w:type="dxa"/>
            <w:vAlign w:val="center"/>
          </w:tcPr>
          <w:p>
            <w:pPr>
              <w:pStyle w:val="12"/>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2268" w:type="dxa"/>
            <w:vAlign w:val="center"/>
          </w:tcPr>
          <w:p>
            <w:pPr>
              <w:pStyle w:val="12"/>
            </w:pPr>
            <w:r>
              <w:t>长期</w:t>
            </w:r>
          </w:p>
        </w:tc>
        <w:tc>
          <w:tcPr>
            <w:tcW w:w="1276" w:type="dxa"/>
            <w:vAlign w:val="center"/>
          </w:tcPr>
          <w:p>
            <w:pPr>
              <w:pStyle w:val="12"/>
            </w:pPr>
            <w:r>
              <w:t>免费开放服务水平稳步提升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免费开放文化场馆（站）正常运转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受益群众对免费开放场馆（站）服务的满意度</w:t>
            </w:r>
          </w:p>
        </w:tc>
        <w:tc>
          <w:tcPr>
            <w:tcW w:w="5386" w:type="dxa"/>
            <w:vAlign w:val="center"/>
          </w:tcPr>
          <w:p>
            <w:pPr>
              <w:pStyle w:val="12"/>
            </w:pPr>
            <w:r>
              <w:t>受益群众对免费开放场馆（站）服务的满意度</w:t>
            </w:r>
          </w:p>
        </w:tc>
        <w:tc>
          <w:tcPr>
            <w:tcW w:w="2268" w:type="dxa"/>
            <w:vAlign w:val="center"/>
          </w:tcPr>
          <w:p>
            <w:pPr>
              <w:pStyle w:val="12"/>
            </w:pPr>
            <w:r>
              <w:t>≥95%</w:t>
            </w:r>
          </w:p>
        </w:tc>
        <w:tc>
          <w:tcPr>
            <w:tcW w:w="1276" w:type="dxa"/>
            <w:vAlign w:val="center"/>
          </w:tcPr>
          <w:p>
            <w:pPr>
              <w:pStyle w:val="12"/>
            </w:pPr>
            <w:r>
              <w:t>受益群众对免费开放场馆（站）服务的满意度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10、唐财教【2024】95号提前下达2025年省级公共文化服务体系建设补助资金绩效目标表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13020525P009123101997</w:t>
            </w:r>
          </w:p>
        </w:tc>
        <w:tc>
          <w:tcPr>
            <w:tcW w:w="2835" w:type="dxa"/>
            <w:vAlign w:val="center"/>
          </w:tcPr>
          <w:p>
            <w:pPr>
              <w:pStyle w:val="10"/>
            </w:pPr>
            <w:r>
              <w:t>项目名称</w:t>
            </w:r>
          </w:p>
        </w:tc>
        <w:tc>
          <w:tcPr>
            <w:tcW w:w="6095" w:type="dxa"/>
            <w:gridSpan w:val="3"/>
            <w:vAlign w:val="center"/>
          </w:tcPr>
          <w:p>
            <w:pPr>
              <w:pStyle w:val="12"/>
            </w:pPr>
            <w:r>
              <w:t>唐财教【2024】95号提前下达2025年省级公共文化服务体系建设补助资金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w:t>
            </w:r>
          </w:p>
        </w:tc>
        <w:tc>
          <w:tcPr>
            <w:tcW w:w="2835" w:type="dxa"/>
            <w:vAlign w:val="center"/>
          </w:tcPr>
          <w:p>
            <w:pPr>
              <w:pStyle w:val="10"/>
            </w:pPr>
            <w:r>
              <w:t>其中：财政    资金</w:t>
            </w:r>
          </w:p>
        </w:tc>
        <w:tc>
          <w:tcPr>
            <w:tcW w:w="2551" w:type="dxa"/>
            <w:vAlign w:val="center"/>
          </w:tcPr>
          <w:p>
            <w:pPr>
              <w:pStyle w:val="12"/>
            </w:pPr>
            <w:r>
              <w:t>4.70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引导和支持市县提供基本公共文化服务项目，改善基层公共文化体育设施条件，加强基层公共文化服务人才队伍建设等支出，加快构建现代公共文化服务体系，促进基本公共文化服务标准化、均等化。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形成公共文化设施网络广覆盖、服务供给高效能、组织支撑可持续、保障设施管长远的现代化服务体系，广大人民群众特别是基层群众基本文化权益进一步得到保障，对公共文化服务的满意度明显提高，形成典型示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组织系列文化活动数量</w:t>
            </w:r>
          </w:p>
        </w:tc>
        <w:tc>
          <w:tcPr>
            <w:tcW w:w="5386" w:type="dxa"/>
            <w:vAlign w:val="center"/>
          </w:tcPr>
          <w:p>
            <w:pPr>
              <w:pStyle w:val="12"/>
            </w:pPr>
            <w:r>
              <w:t>组织系列文化活动数量</w:t>
            </w:r>
          </w:p>
        </w:tc>
        <w:tc>
          <w:tcPr>
            <w:tcW w:w="2268" w:type="dxa"/>
            <w:vAlign w:val="center"/>
          </w:tcPr>
          <w:p>
            <w:pPr>
              <w:pStyle w:val="12"/>
            </w:pPr>
            <w:r>
              <w:t>≥56场</w:t>
            </w:r>
          </w:p>
        </w:tc>
        <w:tc>
          <w:tcPr>
            <w:tcW w:w="1276" w:type="dxa"/>
            <w:vAlign w:val="center"/>
          </w:tcPr>
          <w:p>
            <w:pPr>
              <w:pStyle w:val="12"/>
            </w:pPr>
            <w:r>
              <w:t>组织系列文化活动数量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w:t>
            </w:r>
          </w:p>
        </w:tc>
        <w:tc>
          <w:tcPr>
            <w:tcW w:w="1276" w:type="dxa"/>
            <w:vAlign w:val="center"/>
          </w:tcPr>
          <w:p>
            <w:pPr>
              <w:pStyle w:val="12"/>
            </w:pPr>
            <w:r>
              <w:t>群众文化活动参与率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w:t>
            </w:r>
          </w:p>
        </w:tc>
        <w:tc>
          <w:tcPr>
            <w:tcW w:w="1276" w:type="dxa"/>
            <w:vAlign w:val="center"/>
          </w:tcPr>
          <w:p>
            <w:pPr>
              <w:pStyle w:val="12"/>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公益演出场次</w:t>
            </w:r>
          </w:p>
        </w:tc>
        <w:tc>
          <w:tcPr>
            <w:tcW w:w="5386" w:type="dxa"/>
            <w:vAlign w:val="center"/>
          </w:tcPr>
          <w:p>
            <w:pPr>
              <w:pStyle w:val="12"/>
            </w:pPr>
            <w:r>
              <w:t>公益演出场次</w:t>
            </w:r>
          </w:p>
        </w:tc>
        <w:tc>
          <w:tcPr>
            <w:tcW w:w="2268" w:type="dxa"/>
            <w:vAlign w:val="center"/>
          </w:tcPr>
          <w:p>
            <w:pPr>
              <w:pStyle w:val="12"/>
            </w:pPr>
            <w:r>
              <w:t>≥5场</w:t>
            </w:r>
          </w:p>
        </w:tc>
        <w:tc>
          <w:tcPr>
            <w:tcW w:w="1276" w:type="dxa"/>
            <w:vAlign w:val="center"/>
          </w:tcPr>
          <w:p>
            <w:pPr>
              <w:pStyle w:val="12"/>
            </w:pPr>
            <w:r>
              <w:t>公益演出场次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5386" w:type="dxa"/>
            <w:vAlign w:val="center"/>
          </w:tcPr>
          <w:p>
            <w:pPr>
              <w:pStyle w:val="12"/>
            </w:pPr>
            <w:r>
              <w:t>创造性转化，创新性发展</w:t>
            </w:r>
          </w:p>
        </w:tc>
        <w:tc>
          <w:tcPr>
            <w:tcW w:w="2268" w:type="dxa"/>
            <w:vAlign w:val="center"/>
          </w:tcPr>
          <w:p>
            <w:pPr>
              <w:pStyle w:val="12"/>
            </w:pPr>
            <w:r>
              <w:t>≥20%</w:t>
            </w:r>
          </w:p>
        </w:tc>
        <w:tc>
          <w:tcPr>
            <w:tcW w:w="1276" w:type="dxa"/>
            <w:vAlign w:val="center"/>
          </w:tcPr>
          <w:p>
            <w:pPr>
              <w:pStyle w:val="12"/>
            </w:pPr>
            <w:r>
              <w:t>创造性转化，创新性发展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唐山市开平区文化广电和旅游局本级小计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唐财教【2024】86号三保提前下达2025年中央公共图书馆、美术馆、文化馆（站）免费开放补助资金</w:t>
            </w:r>
          </w:p>
        </w:tc>
        <w:tc>
          <w:tcPr>
            <w:tcW w:w="964" w:type="dxa"/>
            <w:vAlign w:val="center"/>
          </w:tcPr>
          <w:p>
            <w:pPr>
              <w:pStyle w:val="11"/>
            </w:pPr>
            <w:r>
              <w:t>45.00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唐财教【2024】86号三保提前下达2025年中央公共图书馆、美术馆、文化馆（站）免费开放补助资金</w:t>
            </w:r>
          </w:p>
        </w:tc>
        <w:tc>
          <w:tcPr>
            <w:tcW w:w="964" w:type="dxa"/>
            <w:vAlign w:val="center"/>
          </w:tcPr>
          <w:p>
            <w:pPr>
              <w:pStyle w:val="11"/>
            </w:pPr>
            <w:r>
              <w:t>45.00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唐山市开平区文化广电和旅游局本级上年末固定资产金额为524.38万元（详见下表）。本年度拟购置固定资产总额为0.00万元，已按要求列入政府采购预算，详见政府采购预算表。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357001唐山市开平区文化广电和旅游局本级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524.38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137.97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1748</w:t>
            </w:r>
          </w:p>
        </w:tc>
        <w:tc>
          <w:tcPr>
            <w:tcW w:w="2835" w:type="dxa"/>
            <w:vAlign w:val="center"/>
          </w:tcPr>
          <w:p>
            <w:pPr>
              <w:pStyle w:val="11"/>
            </w:pPr>
            <w:r>
              <w:t>360.76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二、唐山市开平区文化馆收支预算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357004唐山市开平区文化馆</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75.10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75.10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75.10</w:t>
            </w:r>
          </w:p>
        </w:tc>
        <w:tc>
          <w:tcPr>
            <w:tcW w:w="4535" w:type="dxa"/>
            <w:vAlign w:val="center"/>
          </w:tcPr>
          <w:p>
            <w:pPr>
              <w:pStyle w:val="14"/>
            </w:pPr>
            <w:r>
              <w:t>本年支出合计</w:t>
            </w:r>
          </w:p>
        </w:tc>
        <w:tc>
          <w:tcPr>
            <w:tcW w:w="2126" w:type="dxa"/>
            <w:vAlign w:val="center"/>
          </w:tcPr>
          <w:p>
            <w:pPr>
              <w:pStyle w:val="15"/>
            </w:pPr>
            <w:r>
              <w:t>75.10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75.10</w:t>
            </w:r>
          </w:p>
        </w:tc>
        <w:tc>
          <w:tcPr>
            <w:tcW w:w="4535" w:type="dxa"/>
            <w:vAlign w:val="center"/>
          </w:tcPr>
          <w:p>
            <w:pPr>
              <w:pStyle w:val="14"/>
            </w:pPr>
            <w:r>
              <w:t>支出总计</w:t>
            </w:r>
          </w:p>
        </w:tc>
        <w:tc>
          <w:tcPr>
            <w:tcW w:w="2126" w:type="dxa"/>
            <w:vAlign w:val="center"/>
          </w:tcPr>
          <w:p>
            <w:pPr>
              <w:pStyle w:val="15"/>
            </w:pPr>
            <w:r>
              <w:t>75.10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357004唐山市开平区文化馆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75.10</w:t>
            </w:r>
          </w:p>
        </w:tc>
        <w:tc>
          <w:tcPr>
            <w:tcW w:w="1134" w:type="dxa"/>
            <w:vAlign w:val="center"/>
          </w:tcPr>
          <w:p>
            <w:pPr>
              <w:pStyle w:val="15"/>
            </w:pPr>
            <w:r>
              <w:t>75.10</w:t>
            </w:r>
          </w:p>
        </w:tc>
        <w:tc>
          <w:tcPr>
            <w:tcW w:w="1134" w:type="dxa"/>
            <w:vAlign w:val="center"/>
          </w:tcPr>
          <w:p>
            <w:pPr>
              <w:pStyle w:val="15"/>
            </w:pPr>
            <w:r>
              <w:t>75.10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75.10</w:t>
            </w:r>
          </w:p>
        </w:tc>
        <w:tc>
          <w:tcPr>
            <w:tcW w:w="1134" w:type="dxa"/>
            <w:vAlign w:val="center"/>
          </w:tcPr>
          <w:p>
            <w:pPr>
              <w:pStyle w:val="11"/>
            </w:pPr>
            <w:r>
              <w:t>75.10</w:t>
            </w:r>
          </w:p>
        </w:tc>
        <w:tc>
          <w:tcPr>
            <w:tcW w:w="1134" w:type="dxa"/>
            <w:vAlign w:val="center"/>
          </w:tcPr>
          <w:p>
            <w:pPr>
              <w:pStyle w:val="11"/>
            </w:pPr>
            <w:r>
              <w:t>75.10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75.10</w:t>
            </w:r>
          </w:p>
        </w:tc>
        <w:tc>
          <w:tcPr>
            <w:tcW w:w="1134" w:type="dxa"/>
            <w:vAlign w:val="center"/>
          </w:tcPr>
          <w:p>
            <w:pPr>
              <w:pStyle w:val="11"/>
            </w:pPr>
            <w:r>
              <w:t>75.10</w:t>
            </w:r>
          </w:p>
        </w:tc>
        <w:tc>
          <w:tcPr>
            <w:tcW w:w="1134" w:type="dxa"/>
            <w:vAlign w:val="center"/>
          </w:tcPr>
          <w:p>
            <w:pPr>
              <w:pStyle w:val="11"/>
            </w:pPr>
            <w:r>
              <w:t>75.10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75.10</w:t>
            </w:r>
          </w:p>
        </w:tc>
        <w:tc>
          <w:tcPr>
            <w:tcW w:w="1134" w:type="dxa"/>
            <w:vAlign w:val="center"/>
          </w:tcPr>
          <w:p>
            <w:pPr>
              <w:pStyle w:val="11"/>
            </w:pPr>
            <w:r>
              <w:t>75.10</w:t>
            </w:r>
          </w:p>
        </w:tc>
        <w:tc>
          <w:tcPr>
            <w:tcW w:w="1134" w:type="dxa"/>
            <w:vAlign w:val="center"/>
          </w:tcPr>
          <w:p>
            <w:pPr>
              <w:pStyle w:val="11"/>
            </w:pPr>
            <w:r>
              <w:t>75.10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357004唐山市开平区文化馆</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75.10</w:t>
            </w:r>
          </w:p>
        </w:tc>
        <w:tc>
          <w:tcPr>
            <w:tcW w:w="1361" w:type="dxa"/>
            <w:vAlign w:val="center"/>
          </w:tcPr>
          <w:p>
            <w:pPr>
              <w:pStyle w:val="15"/>
            </w:pPr>
            <w:r>
              <w:t>75.10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75.10</w:t>
            </w:r>
          </w:p>
        </w:tc>
        <w:tc>
          <w:tcPr>
            <w:tcW w:w="1361" w:type="dxa"/>
            <w:vAlign w:val="center"/>
          </w:tcPr>
          <w:p>
            <w:pPr>
              <w:pStyle w:val="11"/>
            </w:pPr>
            <w:r>
              <w:t>75.10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75.10</w:t>
            </w:r>
          </w:p>
        </w:tc>
        <w:tc>
          <w:tcPr>
            <w:tcW w:w="1361" w:type="dxa"/>
            <w:vAlign w:val="center"/>
          </w:tcPr>
          <w:p>
            <w:pPr>
              <w:pStyle w:val="11"/>
            </w:pPr>
            <w:r>
              <w:t>75.10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75.10</w:t>
            </w:r>
          </w:p>
        </w:tc>
        <w:tc>
          <w:tcPr>
            <w:tcW w:w="1361" w:type="dxa"/>
            <w:vAlign w:val="center"/>
          </w:tcPr>
          <w:p>
            <w:pPr>
              <w:pStyle w:val="11"/>
            </w:pPr>
            <w:r>
              <w:t>75.10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357004唐山市开平区文化馆</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75.10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75.10</w:t>
            </w:r>
          </w:p>
        </w:tc>
        <w:tc>
          <w:tcPr>
            <w:tcW w:w="1474" w:type="dxa"/>
            <w:vAlign w:val="center"/>
          </w:tcPr>
          <w:p>
            <w:pPr>
              <w:pStyle w:val="11"/>
            </w:pPr>
            <w:r>
              <w:t>75.10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75.10</w:t>
            </w:r>
          </w:p>
        </w:tc>
        <w:tc>
          <w:tcPr>
            <w:tcW w:w="3402" w:type="dxa"/>
            <w:vAlign w:val="center"/>
          </w:tcPr>
          <w:p>
            <w:pPr>
              <w:pStyle w:val="14"/>
            </w:pPr>
            <w:r>
              <w:t>本年支出合计</w:t>
            </w:r>
          </w:p>
        </w:tc>
        <w:tc>
          <w:tcPr>
            <w:tcW w:w="1474" w:type="dxa"/>
            <w:vAlign w:val="center"/>
          </w:tcPr>
          <w:p>
            <w:pPr>
              <w:pStyle w:val="15"/>
            </w:pPr>
            <w:r>
              <w:t>75.10</w:t>
            </w:r>
          </w:p>
        </w:tc>
        <w:tc>
          <w:tcPr>
            <w:tcW w:w="1474" w:type="dxa"/>
            <w:vAlign w:val="center"/>
          </w:tcPr>
          <w:p>
            <w:pPr>
              <w:pStyle w:val="15"/>
            </w:pPr>
            <w:r>
              <w:t>75.10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75.10</w:t>
            </w:r>
          </w:p>
        </w:tc>
        <w:tc>
          <w:tcPr>
            <w:tcW w:w="3402" w:type="dxa"/>
            <w:vAlign w:val="center"/>
          </w:tcPr>
          <w:p>
            <w:pPr>
              <w:pStyle w:val="14"/>
            </w:pPr>
            <w:r>
              <w:t>支出总计</w:t>
            </w:r>
          </w:p>
        </w:tc>
        <w:tc>
          <w:tcPr>
            <w:tcW w:w="1474" w:type="dxa"/>
            <w:vAlign w:val="center"/>
          </w:tcPr>
          <w:p>
            <w:pPr>
              <w:pStyle w:val="15"/>
            </w:pPr>
            <w:r>
              <w:t>75.10</w:t>
            </w:r>
          </w:p>
        </w:tc>
        <w:tc>
          <w:tcPr>
            <w:tcW w:w="1474" w:type="dxa"/>
            <w:vAlign w:val="center"/>
          </w:tcPr>
          <w:p>
            <w:pPr>
              <w:pStyle w:val="15"/>
            </w:pPr>
            <w:r>
              <w:t>75.10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357004唐山市开平区文化馆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75.10</w:t>
            </w:r>
          </w:p>
        </w:tc>
        <w:tc>
          <w:tcPr>
            <w:tcW w:w="2551" w:type="dxa"/>
            <w:vAlign w:val="center"/>
          </w:tcPr>
          <w:p>
            <w:pPr>
              <w:pStyle w:val="15"/>
            </w:pPr>
            <w:r>
              <w:t>75.10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75.10</w:t>
            </w:r>
          </w:p>
        </w:tc>
        <w:tc>
          <w:tcPr>
            <w:tcW w:w="2551" w:type="dxa"/>
            <w:vAlign w:val="center"/>
          </w:tcPr>
          <w:p>
            <w:pPr>
              <w:pStyle w:val="11"/>
            </w:pPr>
            <w:r>
              <w:t>75.10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75.10</w:t>
            </w:r>
          </w:p>
        </w:tc>
        <w:tc>
          <w:tcPr>
            <w:tcW w:w="2551" w:type="dxa"/>
            <w:vAlign w:val="center"/>
          </w:tcPr>
          <w:p>
            <w:pPr>
              <w:pStyle w:val="11"/>
            </w:pPr>
            <w:r>
              <w:t>75.10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75.10</w:t>
            </w:r>
          </w:p>
        </w:tc>
        <w:tc>
          <w:tcPr>
            <w:tcW w:w="2551" w:type="dxa"/>
            <w:vAlign w:val="center"/>
          </w:tcPr>
          <w:p>
            <w:pPr>
              <w:pStyle w:val="11"/>
            </w:pPr>
            <w:r>
              <w:t>75.10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357004唐山市开平区文化馆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75.10</w:t>
            </w:r>
          </w:p>
        </w:tc>
        <w:tc>
          <w:tcPr>
            <w:tcW w:w="2551" w:type="dxa"/>
            <w:vAlign w:val="center"/>
          </w:tcPr>
          <w:p>
            <w:pPr>
              <w:pStyle w:val="15"/>
            </w:pPr>
            <w:r>
              <w:t>71.62</w:t>
            </w:r>
          </w:p>
        </w:tc>
        <w:tc>
          <w:tcPr>
            <w:tcW w:w="2551" w:type="dxa"/>
            <w:vAlign w:val="center"/>
          </w:tcPr>
          <w:p>
            <w:pPr>
              <w:pStyle w:val="15"/>
            </w:pPr>
            <w:r>
              <w:t>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57.68</w:t>
            </w:r>
          </w:p>
        </w:tc>
        <w:tc>
          <w:tcPr>
            <w:tcW w:w="2551" w:type="dxa"/>
            <w:vAlign w:val="center"/>
          </w:tcPr>
          <w:p>
            <w:pPr>
              <w:pStyle w:val="11"/>
            </w:pPr>
            <w:r>
              <w:t>57.68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25.13</w:t>
            </w:r>
          </w:p>
        </w:tc>
        <w:tc>
          <w:tcPr>
            <w:tcW w:w="2551" w:type="dxa"/>
            <w:vAlign w:val="center"/>
          </w:tcPr>
          <w:p>
            <w:pPr>
              <w:pStyle w:val="11"/>
            </w:pPr>
            <w:r>
              <w:t>25.13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5.99</w:t>
            </w:r>
          </w:p>
        </w:tc>
        <w:tc>
          <w:tcPr>
            <w:tcW w:w="2551" w:type="dxa"/>
            <w:vAlign w:val="center"/>
          </w:tcPr>
          <w:p>
            <w:pPr>
              <w:pStyle w:val="11"/>
            </w:pPr>
            <w:r>
              <w:t>5.99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0.96</w:t>
            </w:r>
          </w:p>
        </w:tc>
        <w:tc>
          <w:tcPr>
            <w:tcW w:w="2551" w:type="dxa"/>
            <w:vAlign w:val="center"/>
          </w:tcPr>
          <w:p>
            <w:pPr>
              <w:pStyle w:val="11"/>
            </w:pPr>
            <w:r>
              <w:t>0.96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8.86</w:t>
            </w:r>
          </w:p>
        </w:tc>
        <w:tc>
          <w:tcPr>
            <w:tcW w:w="2551" w:type="dxa"/>
            <w:vAlign w:val="center"/>
          </w:tcPr>
          <w:p>
            <w:pPr>
              <w:pStyle w:val="11"/>
            </w:pPr>
            <w:r>
              <w:t>8.86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4.13</w:t>
            </w:r>
          </w:p>
        </w:tc>
        <w:tc>
          <w:tcPr>
            <w:tcW w:w="2551" w:type="dxa"/>
            <w:vAlign w:val="center"/>
          </w:tcPr>
          <w:p>
            <w:pPr>
              <w:pStyle w:val="11"/>
            </w:pPr>
            <w:r>
              <w:t>4.13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9.17</w:t>
            </w:r>
          </w:p>
        </w:tc>
        <w:tc>
          <w:tcPr>
            <w:tcW w:w="2551" w:type="dxa"/>
            <w:vAlign w:val="center"/>
          </w:tcPr>
          <w:p>
            <w:pPr>
              <w:pStyle w:val="11"/>
            </w:pPr>
            <w:r>
              <w:t>9.17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0.29</w:t>
            </w:r>
          </w:p>
        </w:tc>
        <w:tc>
          <w:tcPr>
            <w:tcW w:w="2551" w:type="dxa"/>
            <w:vAlign w:val="center"/>
          </w:tcPr>
          <w:p>
            <w:pPr>
              <w:pStyle w:val="11"/>
            </w:pPr>
            <w:r>
              <w:t>0.29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3.48</w:t>
            </w:r>
          </w:p>
        </w:tc>
        <w:tc>
          <w:tcPr>
            <w:tcW w:w="2551" w:type="dxa"/>
            <w:vAlign w:val="center"/>
          </w:tcPr>
          <w:p>
            <w:pPr>
              <w:pStyle w:val="11"/>
            </w:pPr>
          </w:p>
        </w:tc>
        <w:tc>
          <w:tcPr>
            <w:tcW w:w="2551" w:type="dxa"/>
            <w:vAlign w:val="center"/>
          </w:tcPr>
          <w:p>
            <w:pPr>
              <w:pStyle w:val="11"/>
            </w:pPr>
            <w:r>
              <w:t>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0.27</w:t>
            </w:r>
          </w:p>
        </w:tc>
        <w:tc>
          <w:tcPr>
            <w:tcW w:w="2551" w:type="dxa"/>
            <w:vAlign w:val="center"/>
          </w:tcPr>
          <w:p>
            <w:pPr>
              <w:pStyle w:val="11"/>
            </w:pPr>
          </w:p>
        </w:tc>
        <w:tc>
          <w:tcPr>
            <w:tcW w:w="2551"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13.94</w:t>
            </w:r>
          </w:p>
        </w:tc>
        <w:tc>
          <w:tcPr>
            <w:tcW w:w="2551" w:type="dxa"/>
            <w:vAlign w:val="center"/>
          </w:tcPr>
          <w:p>
            <w:pPr>
              <w:pStyle w:val="11"/>
            </w:pPr>
            <w:r>
              <w:t>13.94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13.94</w:t>
            </w:r>
          </w:p>
        </w:tc>
        <w:tc>
          <w:tcPr>
            <w:tcW w:w="2551" w:type="dxa"/>
            <w:vAlign w:val="center"/>
          </w:tcPr>
          <w:p>
            <w:pPr>
              <w:pStyle w:val="11"/>
            </w:pPr>
            <w:r>
              <w:t>13.94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357004唐山市开平区文化馆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357004唐山市开平区文化馆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357004唐山市开平区文化馆</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唐山市开平区文化馆2025年单位预算信息公开情况说明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按照《中华人民共和国预算法》、《地方预决算公开操作规程》和《关于进一步推进预算公开工作的实施意见》规定，现将唐山市开平区文化馆2025年单位预算公开如下：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负责指导并组织区文化馆开展免费培训活动，保障免费开放时间；丰富群众文化生活并建立群众文化网络，繁荣群众业余生活、挖掘、搜集、整理、研究民族民间文化遗产。</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唐山市开平区文化馆</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75.10万元，其中：一般公共预算收入75.10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文化馆年度单位预算中支出预算的总体情况。2025年支出预算75.10万元，其中基本支出75.10万元，包括人员经费71.62万元和日常公用经费3.48万元；项目支出0.00万元，主要为本单位无项目支出。</w:t>
      </w:r>
    </w:p>
    <w:p>
      <w:pPr>
        <w:pStyle w:val="18"/>
      </w:pPr>
      <w:r>
        <w:t>3、比上年增减情况</w:t>
      </w:r>
    </w:p>
    <w:p>
      <w:pPr>
        <w:pStyle w:val="18"/>
      </w:pPr>
      <w:r>
        <w:t>2025年预算收支安排75.10万元，较2024年预算增加1.84万元，其中：基本支出增加1.84万元，主要为2024年度新增人员一名，人员工资及保险相应增加。项目支出增加0.00万元，主要为本单位无项目支出。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增减变化的主要原因是（一）公务用车购置及运行费，共计安排0.00万元，较上一年度预算持平。没有增减变化。①公务用车购置安排0万元。较上一年度预算持平，没有增减变化。②公车运行维护经费安排0.00万元，与上一年度预算持平。没有增减变化。</w:t>
      </w:r>
    </w:p>
    <w:p>
      <w:pPr>
        <w:pStyle w:val="20"/>
      </w:pPr>
      <w:r>
        <w:t>（二）公务接待费。安排0万元，与上一年度预算持平，没有增减变化。</w:t>
      </w:r>
    </w:p>
    <w:p>
      <w:pPr>
        <w:pStyle w:val="20"/>
      </w:pPr>
      <w:r>
        <w:t>（三）因公出国（境）费安排0万元，与上一年度预算持平，没有增减变化。</w:t>
      </w:r>
    </w:p>
    <w:p>
      <w:pPr>
        <w:pStyle w:val="20"/>
      </w:pPr>
      <w:r>
        <w:t>（四）持平原因：我部门不涉及出国业务及公务接待业务，公务用车2025年也不需购置。</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357004唐山市开平区文化馆</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唐山市开平区文化馆上年末固定资产金额为55.25万元（详见下表）。本年度拟购置固定资产总额为0.00万元，已按要求列入政府采购预算，详见政府采购预算表。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357004唐山市开平区文化馆</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341</w:t>
            </w:r>
          </w:p>
        </w:tc>
        <w:tc>
          <w:tcPr>
            <w:tcW w:w="2835" w:type="dxa"/>
            <w:vAlign w:val="center"/>
          </w:tcPr>
          <w:p>
            <w:pPr>
              <w:pStyle w:val="11"/>
            </w:pPr>
            <w:r>
              <w:t>55.25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三、唐山市开平区图书馆收支预算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357005唐山市开平区图书馆</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47.19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47.19</w:t>
            </w:r>
          </w:p>
        </w:tc>
        <w:tc>
          <w:tcPr>
            <w:tcW w:w="4535" w:type="dxa"/>
            <w:vAlign w:val="center"/>
          </w:tcPr>
          <w:p>
            <w:pPr>
              <w:pStyle w:val="14"/>
            </w:pPr>
            <w:r>
              <w:t>本年支出合计</w:t>
            </w:r>
          </w:p>
        </w:tc>
        <w:tc>
          <w:tcPr>
            <w:tcW w:w="2126" w:type="dxa"/>
            <w:vAlign w:val="center"/>
          </w:tcPr>
          <w:p>
            <w:pPr>
              <w:pStyle w:val="15"/>
            </w:pPr>
            <w:r>
              <w:t>47.19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47.19</w:t>
            </w:r>
          </w:p>
        </w:tc>
        <w:tc>
          <w:tcPr>
            <w:tcW w:w="4535" w:type="dxa"/>
            <w:vAlign w:val="center"/>
          </w:tcPr>
          <w:p>
            <w:pPr>
              <w:pStyle w:val="14"/>
            </w:pPr>
            <w:r>
              <w:t>支出总计</w:t>
            </w:r>
          </w:p>
        </w:tc>
        <w:tc>
          <w:tcPr>
            <w:tcW w:w="2126" w:type="dxa"/>
            <w:vAlign w:val="center"/>
          </w:tcPr>
          <w:p>
            <w:pPr>
              <w:pStyle w:val="15"/>
            </w:pPr>
            <w:r>
              <w:t>47.19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357005唐山市开平区图书馆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47.19</w:t>
            </w:r>
          </w:p>
        </w:tc>
        <w:tc>
          <w:tcPr>
            <w:tcW w:w="1134" w:type="dxa"/>
            <w:vAlign w:val="center"/>
          </w:tcPr>
          <w:p>
            <w:pPr>
              <w:pStyle w:val="15"/>
            </w:pPr>
            <w:r>
              <w:t>47.19</w:t>
            </w:r>
          </w:p>
        </w:tc>
        <w:tc>
          <w:tcPr>
            <w:tcW w:w="1134" w:type="dxa"/>
            <w:vAlign w:val="center"/>
          </w:tcPr>
          <w:p>
            <w:pPr>
              <w:pStyle w:val="15"/>
            </w:pPr>
            <w:r>
              <w:t>47.19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47.19</w:t>
            </w:r>
          </w:p>
        </w:tc>
        <w:tc>
          <w:tcPr>
            <w:tcW w:w="1134" w:type="dxa"/>
            <w:vAlign w:val="center"/>
          </w:tcPr>
          <w:p>
            <w:pPr>
              <w:pStyle w:val="11"/>
            </w:pPr>
            <w:r>
              <w:t>47.19</w:t>
            </w:r>
          </w:p>
        </w:tc>
        <w:tc>
          <w:tcPr>
            <w:tcW w:w="1134" w:type="dxa"/>
            <w:vAlign w:val="center"/>
          </w:tcPr>
          <w:p>
            <w:pPr>
              <w:pStyle w:val="11"/>
            </w:pPr>
            <w:r>
              <w:t>47.19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47.19</w:t>
            </w:r>
          </w:p>
        </w:tc>
        <w:tc>
          <w:tcPr>
            <w:tcW w:w="1134" w:type="dxa"/>
            <w:vAlign w:val="center"/>
          </w:tcPr>
          <w:p>
            <w:pPr>
              <w:pStyle w:val="11"/>
            </w:pPr>
            <w:r>
              <w:t>47.19</w:t>
            </w:r>
          </w:p>
        </w:tc>
        <w:tc>
          <w:tcPr>
            <w:tcW w:w="1134" w:type="dxa"/>
            <w:vAlign w:val="center"/>
          </w:tcPr>
          <w:p>
            <w:pPr>
              <w:pStyle w:val="11"/>
            </w:pPr>
            <w:r>
              <w:t>47.19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47.19</w:t>
            </w:r>
          </w:p>
        </w:tc>
        <w:tc>
          <w:tcPr>
            <w:tcW w:w="1134" w:type="dxa"/>
            <w:vAlign w:val="center"/>
          </w:tcPr>
          <w:p>
            <w:pPr>
              <w:pStyle w:val="11"/>
            </w:pPr>
            <w:r>
              <w:t>47.19</w:t>
            </w:r>
          </w:p>
        </w:tc>
        <w:tc>
          <w:tcPr>
            <w:tcW w:w="1134" w:type="dxa"/>
            <w:vAlign w:val="center"/>
          </w:tcPr>
          <w:p>
            <w:pPr>
              <w:pStyle w:val="11"/>
            </w:pPr>
            <w:r>
              <w:t>47.19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357005唐山市开平区图书馆</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47.19</w:t>
            </w:r>
          </w:p>
        </w:tc>
        <w:tc>
          <w:tcPr>
            <w:tcW w:w="1361" w:type="dxa"/>
            <w:vAlign w:val="center"/>
          </w:tcPr>
          <w:p>
            <w:pPr>
              <w:pStyle w:val="15"/>
            </w:pPr>
            <w:r>
              <w:t>47.19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47.19</w:t>
            </w:r>
          </w:p>
        </w:tc>
        <w:tc>
          <w:tcPr>
            <w:tcW w:w="1361" w:type="dxa"/>
            <w:vAlign w:val="center"/>
          </w:tcPr>
          <w:p>
            <w:pPr>
              <w:pStyle w:val="11"/>
            </w:pPr>
            <w:r>
              <w:t>47.19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47.19</w:t>
            </w:r>
          </w:p>
        </w:tc>
        <w:tc>
          <w:tcPr>
            <w:tcW w:w="1361" w:type="dxa"/>
            <w:vAlign w:val="center"/>
          </w:tcPr>
          <w:p>
            <w:pPr>
              <w:pStyle w:val="11"/>
            </w:pPr>
            <w:r>
              <w:t>47.19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47.19</w:t>
            </w:r>
          </w:p>
        </w:tc>
        <w:tc>
          <w:tcPr>
            <w:tcW w:w="1361" w:type="dxa"/>
            <w:vAlign w:val="center"/>
          </w:tcPr>
          <w:p>
            <w:pPr>
              <w:pStyle w:val="11"/>
            </w:pPr>
            <w:r>
              <w:t>47.19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357005唐山市开平区图书馆</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47.19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47.19</w:t>
            </w:r>
          </w:p>
        </w:tc>
        <w:tc>
          <w:tcPr>
            <w:tcW w:w="1474" w:type="dxa"/>
            <w:vAlign w:val="center"/>
          </w:tcPr>
          <w:p>
            <w:pPr>
              <w:pStyle w:val="11"/>
            </w:pPr>
            <w:r>
              <w:t>47.19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47.19</w:t>
            </w:r>
          </w:p>
        </w:tc>
        <w:tc>
          <w:tcPr>
            <w:tcW w:w="3402" w:type="dxa"/>
            <w:vAlign w:val="center"/>
          </w:tcPr>
          <w:p>
            <w:pPr>
              <w:pStyle w:val="14"/>
            </w:pPr>
            <w:r>
              <w:t>本年支出合计</w:t>
            </w:r>
          </w:p>
        </w:tc>
        <w:tc>
          <w:tcPr>
            <w:tcW w:w="1474" w:type="dxa"/>
            <w:vAlign w:val="center"/>
          </w:tcPr>
          <w:p>
            <w:pPr>
              <w:pStyle w:val="15"/>
            </w:pPr>
            <w:r>
              <w:t>47.19</w:t>
            </w:r>
          </w:p>
        </w:tc>
        <w:tc>
          <w:tcPr>
            <w:tcW w:w="1474" w:type="dxa"/>
            <w:vAlign w:val="center"/>
          </w:tcPr>
          <w:p>
            <w:pPr>
              <w:pStyle w:val="15"/>
            </w:pPr>
            <w:r>
              <w:t>47.19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47.19</w:t>
            </w:r>
          </w:p>
        </w:tc>
        <w:tc>
          <w:tcPr>
            <w:tcW w:w="3402" w:type="dxa"/>
            <w:vAlign w:val="center"/>
          </w:tcPr>
          <w:p>
            <w:pPr>
              <w:pStyle w:val="14"/>
            </w:pPr>
            <w:r>
              <w:t>支出总计</w:t>
            </w:r>
          </w:p>
        </w:tc>
        <w:tc>
          <w:tcPr>
            <w:tcW w:w="1474" w:type="dxa"/>
            <w:vAlign w:val="center"/>
          </w:tcPr>
          <w:p>
            <w:pPr>
              <w:pStyle w:val="15"/>
            </w:pPr>
            <w:r>
              <w:t>47.19</w:t>
            </w:r>
          </w:p>
        </w:tc>
        <w:tc>
          <w:tcPr>
            <w:tcW w:w="1474" w:type="dxa"/>
            <w:vAlign w:val="center"/>
          </w:tcPr>
          <w:p>
            <w:pPr>
              <w:pStyle w:val="15"/>
            </w:pPr>
            <w:r>
              <w:t>47.19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357005唐山市开平区图书馆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47.19</w:t>
            </w:r>
          </w:p>
        </w:tc>
        <w:tc>
          <w:tcPr>
            <w:tcW w:w="2551" w:type="dxa"/>
            <w:vAlign w:val="center"/>
          </w:tcPr>
          <w:p>
            <w:pPr>
              <w:pStyle w:val="15"/>
            </w:pPr>
            <w:r>
              <w:t>47.19</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47.19</w:t>
            </w:r>
          </w:p>
        </w:tc>
        <w:tc>
          <w:tcPr>
            <w:tcW w:w="2551" w:type="dxa"/>
            <w:vAlign w:val="center"/>
          </w:tcPr>
          <w:p>
            <w:pPr>
              <w:pStyle w:val="11"/>
            </w:pPr>
            <w:r>
              <w:t>47.19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47.19</w:t>
            </w:r>
          </w:p>
        </w:tc>
        <w:tc>
          <w:tcPr>
            <w:tcW w:w="2551" w:type="dxa"/>
            <w:vAlign w:val="center"/>
          </w:tcPr>
          <w:p>
            <w:pPr>
              <w:pStyle w:val="11"/>
            </w:pPr>
            <w:r>
              <w:t>47.19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47.19</w:t>
            </w:r>
          </w:p>
        </w:tc>
        <w:tc>
          <w:tcPr>
            <w:tcW w:w="2551" w:type="dxa"/>
            <w:vAlign w:val="center"/>
          </w:tcPr>
          <w:p>
            <w:pPr>
              <w:pStyle w:val="11"/>
            </w:pPr>
            <w:r>
              <w:t>47.19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357005唐山市开平区图书馆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47.19</w:t>
            </w:r>
          </w:p>
        </w:tc>
        <w:tc>
          <w:tcPr>
            <w:tcW w:w="2551" w:type="dxa"/>
            <w:vAlign w:val="center"/>
          </w:tcPr>
          <w:p>
            <w:pPr>
              <w:pStyle w:val="15"/>
            </w:pPr>
            <w:r>
              <w:t>43.94</w:t>
            </w:r>
          </w:p>
        </w:tc>
        <w:tc>
          <w:tcPr>
            <w:tcW w:w="2551" w:type="dxa"/>
            <w:vAlign w:val="center"/>
          </w:tcPr>
          <w:p>
            <w:pPr>
              <w:pStyle w:val="15"/>
            </w:pPr>
            <w:r>
              <w:t>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38.19</w:t>
            </w:r>
          </w:p>
        </w:tc>
        <w:tc>
          <w:tcPr>
            <w:tcW w:w="2551" w:type="dxa"/>
            <w:vAlign w:val="center"/>
          </w:tcPr>
          <w:p>
            <w:pPr>
              <w:pStyle w:val="11"/>
            </w:pPr>
            <w:r>
              <w:t>38.19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16.54</w:t>
            </w:r>
          </w:p>
        </w:tc>
        <w:tc>
          <w:tcPr>
            <w:tcW w:w="2551" w:type="dxa"/>
            <w:vAlign w:val="center"/>
          </w:tcPr>
          <w:p>
            <w:pPr>
              <w:pStyle w:val="11"/>
            </w:pPr>
            <w:r>
              <w:t>16.54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1.92</w:t>
            </w:r>
          </w:p>
        </w:tc>
        <w:tc>
          <w:tcPr>
            <w:tcW w:w="2551" w:type="dxa"/>
            <w:vAlign w:val="center"/>
          </w:tcPr>
          <w:p>
            <w:pPr>
              <w:pStyle w:val="11"/>
            </w:pPr>
            <w:r>
              <w:t>1.92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5.10</w:t>
            </w:r>
          </w:p>
        </w:tc>
        <w:tc>
          <w:tcPr>
            <w:tcW w:w="2551" w:type="dxa"/>
            <w:vAlign w:val="center"/>
          </w:tcPr>
          <w:p>
            <w:pPr>
              <w:pStyle w:val="11"/>
            </w:pPr>
            <w:r>
              <w:t>5.10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2.30</w:t>
            </w:r>
          </w:p>
        </w:tc>
        <w:tc>
          <w:tcPr>
            <w:tcW w:w="2551" w:type="dxa"/>
            <w:vAlign w:val="center"/>
          </w:tcPr>
          <w:p>
            <w:pPr>
              <w:pStyle w:val="11"/>
            </w:pPr>
            <w:r>
              <w:t>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3.25</w:t>
            </w:r>
          </w:p>
        </w:tc>
        <w:tc>
          <w:tcPr>
            <w:tcW w:w="2551" w:type="dxa"/>
            <w:vAlign w:val="center"/>
          </w:tcPr>
          <w:p>
            <w:pPr>
              <w:pStyle w:val="11"/>
            </w:pPr>
          </w:p>
        </w:tc>
        <w:tc>
          <w:tcPr>
            <w:tcW w:w="2551" w:type="dxa"/>
            <w:vAlign w:val="center"/>
          </w:tcPr>
          <w:p>
            <w:pPr>
              <w:pStyle w:val="11"/>
            </w:pPr>
            <w:r>
              <w:t>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5.75</w:t>
            </w:r>
          </w:p>
        </w:tc>
        <w:tc>
          <w:tcPr>
            <w:tcW w:w="2551" w:type="dxa"/>
            <w:vAlign w:val="center"/>
          </w:tcPr>
          <w:p>
            <w:pPr>
              <w:pStyle w:val="11"/>
            </w:pPr>
            <w:r>
              <w:t>5.75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5.75</w:t>
            </w:r>
          </w:p>
        </w:tc>
        <w:tc>
          <w:tcPr>
            <w:tcW w:w="2551" w:type="dxa"/>
            <w:vAlign w:val="center"/>
          </w:tcPr>
          <w:p>
            <w:pPr>
              <w:pStyle w:val="11"/>
            </w:pPr>
            <w:r>
              <w:t>5.75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357005唐山市开平区图书馆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357005唐山市开平区图书馆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357005唐山市开平区图书馆</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w:t>
            </w:r>
          </w:p>
        </w:tc>
        <w:tc>
          <w:tcPr>
            <w:tcW w:w="2381" w:type="dxa"/>
            <w:vAlign w:val="center"/>
          </w:tcPr>
          <w:p>
            <w:pPr>
              <w:pStyle w:val="15"/>
            </w:pPr>
            <w:r>
              <w:t>1.80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唐山市开平区图书馆2025年单位预算信息公开情况说明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按照《中华人民共和国预算法》、《地方预决算公开操作规程》和《关于进一步推进预算公开工作的实施意见》规定，现将唐山市开平区图书馆2025年单位预算公开如下：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保存借阅图书资料，促进社会经济文化发展；负责图书、文献、报刊、音像资料的采编与储藏；负责图书资料网络系统设计、施工、维护、管理；负责图书、期刊、资料的编制出版；负责知识培训与社会教育。</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唐山市开平区图书馆</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47.19万元，其中：一般公共预算收入47.19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图书馆年度单位预算中支出预算的总体情况。2025年支出预算47.19万元，其中基本支出47.19万元，包括人员经费43.94万元和日常公用经费3.25万元；项目支出0.00万元，主要为本单位无项目支出。</w:t>
      </w:r>
    </w:p>
    <w:p>
      <w:pPr>
        <w:pStyle w:val="18"/>
      </w:pPr>
      <w:r>
        <w:t>3、比上年增减情况</w:t>
      </w:r>
    </w:p>
    <w:p>
      <w:pPr>
        <w:pStyle w:val="18"/>
      </w:pPr>
      <w:r>
        <w:t>2025年预算收支安排47.19万元，较2024年预算增加0.32万元，其中：基本支出增加0.32万元，主要为为人员工资及保险按年度正常增加。项目支出增加0.00万元，主要为本单位无项目支出。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2025年，我单位机关运行经费共计安排3.25万元，主要用于日常维修、办公用房水电费、办公用房取暖费、办公用房物业管理费等日常运行支出。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1.80万元，其中因公出国（境）费0.00万元；公务用车购置及运维费1.80万元（其中：公务用车购置费为0.00万元，公务用车运维费1.80万元)；公务接待费0.00万元。与2024年相比减少0.20万元，增减变化的主要原因是增减变化的主要原因是（一）公务用车购置及运行费，共计安排1.80万元，较上一年度预算减少0.20万元，减少原因：按要求，2025年度每辆公车一年公务用车运维费维1.8万元，较上年度减少0.20万元，本单位共计1辆公务用车，2025年度较上年度减少0.20万元。①公务用车购置安排0万元。较上一年度预算持平，没有增减变化。②公车运行维护经费安排1.80万元，与上一年度预算减少0.20万元，增减变化主要原因为：按要求，2025年度每辆公车一年公务用车运维费维1.8万元，较上年度减少0.20万元，本单位共计1辆公务用车，2025年度较上年度减少0.20万元。（本单位一共有1辆车，一辆为流动服务车）</w:t>
      </w:r>
    </w:p>
    <w:p>
      <w:pPr>
        <w:pStyle w:val="20"/>
      </w:pPr>
      <w:r>
        <w:t>（二）公务接待费。安排0万元，与上一年度预算持平，没有增减变化。</w:t>
      </w:r>
    </w:p>
    <w:p>
      <w:pPr>
        <w:pStyle w:val="20"/>
      </w:pPr>
      <w:r>
        <w:t>（三）因公出国（境）费安排0万元，与上一年度预算持平，没有增减变化。</w:t>
      </w:r>
    </w:p>
    <w:p>
      <w:pPr>
        <w:pStyle w:val="20"/>
      </w:pPr>
      <w:r>
        <w:t>（四）持平原因：我部门不涉及出国业务及公务接待业务，公务用车2025年也不需购置。</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357005唐山市开平区图书馆</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唐山市开平区图书馆上年末固定资产金额为151.27万元（详见下表）。本年度拟购置固定资产总额为0.00万元，已按要求列入政府采购预算，详见政府采购预算表。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357005唐山市开平区图书馆</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236</w:t>
            </w:r>
          </w:p>
        </w:tc>
        <w:tc>
          <w:tcPr>
            <w:tcW w:w="2835" w:type="dxa"/>
            <w:vAlign w:val="center"/>
          </w:tcPr>
          <w:p>
            <w:pPr>
              <w:pStyle w:val="11"/>
            </w:pPr>
            <w:r>
              <w:t>131.57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B182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68</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2025-02-11T16:02:00Z</dcterms:created>
  <dc:creator>Administrator</dc:creator>
  <cp:lastModifiedBy>Administrator</cp:lastModifiedBy>
  <dcterms:modified xsi:type="dcterms:W3CDTF">2025-02-11T08:21:55Z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31EF7B9220244B949CA9191F7A644E3C</vt:lpwstr>
  </property>
</Properties>
</file>