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唐山市生态环境局开平区分局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我局政府信息公开工作</w:t>
      </w:r>
      <w:r>
        <w:rPr>
          <w:rFonts w:hint="eastAsia" w:ascii="仿宋_GB2312" w:eastAsia="仿宋_GB2312"/>
          <w:sz w:val="32"/>
          <w:szCs w:val="32"/>
        </w:rPr>
        <w:t>在区委、区政府</w:t>
      </w:r>
      <w:r>
        <w:rPr>
          <w:rFonts w:hint="eastAsia" w:ascii="仿宋_GB2312" w:eastAsia="仿宋_GB2312"/>
          <w:sz w:val="32"/>
          <w:szCs w:val="32"/>
          <w:lang w:eastAsia="zh-CN"/>
        </w:rPr>
        <w:t>和市生态环境局</w:t>
      </w:r>
      <w:r>
        <w:rPr>
          <w:rFonts w:hint="eastAsia" w:ascii="仿宋_GB2312" w:eastAsia="仿宋_GB2312"/>
          <w:sz w:val="32"/>
          <w:szCs w:val="32"/>
        </w:rPr>
        <w:t>的正确领导下，严格按照新修订的《中华人民共和国政府信息公开条例》，坚持以公开为常态，以不公开为例外的原则，把政府信息公开作为改进工作作风和机关形象的重要载体，精心组织，规范进行，有效保障了群众的知情权、参与权、监督权。现将我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年政府信息公开工作情况汇报如下：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组织</w:t>
      </w:r>
      <w:r>
        <w:rPr>
          <w:rFonts w:hint="eastAsia" w:ascii="楷体" w:hAnsi="楷体" w:eastAsia="楷体" w:cs="楷体"/>
          <w:sz w:val="32"/>
          <w:szCs w:val="32"/>
        </w:rPr>
        <w:t>领导，信息公开推进有序。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我局对信息公开工作一直予以高度重视，成立了局信息公开工作领导小组，由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主要负责人李玉江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任组长，分管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执法大队大队长吕琨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副组长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领导小组下设办公室，办公室设在局办公室，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具体公开工作由办公室负责牵头协调，</w:t>
      </w:r>
      <w:r>
        <w:rPr>
          <w:rFonts w:hint="eastAsia" w:ascii="仿宋_GB2312" w:hAnsi="宋体" w:eastAsia="仿宋_GB2312" w:cs="宋体"/>
          <w:sz w:val="32"/>
          <w:szCs w:val="32"/>
        </w:rPr>
        <w:t>安排专人负责政府信息公开工作，同时在每个科室明确一名联络员，负责政府信息公开有关事务，从而使我局政府信息公开工作做到了有领导分管、有机构负责、有专人承办，形成职责分明、分工合理、各负其责、齐抓共管的工作局面，保障了政府信息公开工作的高效运行，推动了我局此项工作的顺利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7" w:firstLineChars="19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/>
          <w:sz w:val="32"/>
          <w:szCs w:val="32"/>
        </w:rPr>
        <w:t>（二）完善制度建设，建立健全政府信息公开机制。</w:t>
      </w:r>
      <w:r>
        <w:rPr>
          <w:rFonts w:hint="eastAsia" w:ascii="仿宋_GB2312" w:hAnsi="ˎ̥" w:eastAsia="仿宋_GB2312"/>
          <w:sz w:val="32"/>
          <w:szCs w:val="32"/>
        </w:rPr>
        <w:t>为了进一步加强政府信息公开工作标准化和规范化建设，我局制定了相关制度并明确了政府信息公开的职责、程序、方式和时限；明确了有关保密审查的职责、程序和责任追究。细化了工作标准，强化了监督制约，确保我局政府信息公开工作稳定持续开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default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ˎ̥" w:eastAsia="仿宋_GB2312"/>
          <w:sz w:val="32"/>
          <w:szCs w:val="32"/>
        </w:rPr>
        <w:t>年度我局未收到和处理政府信息公开申请。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both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both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both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left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5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ˎ̥" w:eastAsia="仿宋_GB2312"/>
          <w:sz w:val="32"/>
          <w:szCs w:val="32"/>
        </w:rPr>
        <w:t>年度我局未收到相关行政复议、行政诉讼案件。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我局政府信息公开工作总体运行状况良好，建立了较为完善的各项工作制度，取得了一定的成绩，但仍然存在一些不足：</w:t>
      </w: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一是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政府信息公开工作的工作机制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和配套制度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还需要进一步完善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；二</w:t>
      </w: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是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从事政府信息公开工作的队伍建设有待进一步加强，业务培训次数少。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一是</w:t>
      </w:r>
      <w:r>
        <w:rPr>
          <w:rFonts w:hint="eastAsia" w:ascii="仿宋_GB2312" w:hAnsi="ˎ̥" w:eastAsia="仿宋_GB2312" w:cs="宋体"/>
          <w:b w:val="0"/>
          <w:bCs/>
          <w:kern w:val="0"/>
          <w:sz w:val="32"/>
          <w:szCs w:val="32"/>
        </w:rPr>
        <w:t>进一步提高认识，切实加强对《政府信息公开条例》的学习宣传。继续将政务公开作为本局的工作重要内容，认真抓好抓落实，进一步提高干部职工的思想认识，不断增强做好政务公开工作的责任感和使命感。</w:t>
      </w: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二是</w:t>
      </w:r>
      <w:r>
        <w:rPr>
          <w:rFonts w:hint="eastAsia" w:ascii="仿宋_GB2312" w:hAnsi="ˎ̥" w:eastAsia="仿宋_GB2312" w:cs="宋体"/>
          <w:b w:val="0"/>
          <w:bCs/>
          <w:kern w:val="0"/>
          <w:sz w:val="32"/>
          <w:szCs w:val="32"/>
        </w:rPr>
        <w:t>进一步完善政务公开工作机制。根据职能进一步理顺信息公开范围、职责，健全政务公开相关制度，尤其是信息审查和发布机制及动态调整机制，不断完善和调整信息公开目录，切实推动政务公开工作的开展。</w:t>
      </w: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进一步加强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公开工作队伍建设。加强对政务公开工作人员的教育培训，组织开展相关政策法规、案例、业务操作等学习，切实提升工作人员的专业能力和水平。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无其他需要报告的事项。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640" w:firstLine="3840" w:firstLineChars="1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唐山市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生态环境局开平区分局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940" w:firstLine="640" w:firstLineChars="200"/>
        <w:jc w:val="center"/>
        <w:textAlignment w:val="auto"/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67565"/>
    <w:rsid w:val="01B40A94"/>
    <w:rsid w:val="02D51D90"/>
    <w:rsid w:val="10871339"/>
    <w:rsid w:val="128C4FDA"/>
    <w:rsid w:val="13396197"/>
    <w:rsid w:val="25451B2F"/>
    <w:rsid w:val="2D267565"/>
    <w:rsid w:val="3217557B"/>
    <w:rsid w:val="3521176F"/>
    <w:rsid w:val="39667606"/>
    <w:rsid w:val="3BA10472"/>
    <w:rsid w:val="58C44DB2"/>
    <w:rsid w:val="5A1704D3"/>
    <w:rsid w:val="5C5756B7"/>
    <w:rsid w:val="743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1020</Words>
  <Characters>1036</Characters>
  <Lines>0</Lines>
  <Paragraphs>0</Paragraphs>
  <TotalTime>47</TotalTime>
  <ScaleCrop>false</ScaleCrop>
  <LinksUpToDate>false</LinksUpToDate>
  <CharactersWithSpaces>1036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2023-01-11T09:21:00Z</dcterms:created>
  <dc:creator>Administrator</dc:creator>
  <cp:lastModifiedBy>Administrator</cp:lastModifiedBy>
  <dcterms:modified xsi:type="dcterms:W3CDTF">2025-01-26T01:16:30Z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E2A8ADD251DE46FDB6FE65335B2054F9_13</vt:lpwstr>
  </property>
  <property fmtid="{D5CDD505-2E9C-101B-9397-08002B2CF9AE}" pid="4" name="KSOTemplateDocerSaveRecord">
    <vt:lpwstr>eyJoZGlkIjoiNTM5NWIzZDM2YWZmZGMwNGU5YWQyZDU0MWYwMDg0YjciLCJ1c2VySWQiOiI3NDMxMDE0NjEifQ==</vt:lpwstr>
  </property>
</Properties>
</file>