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eastAsia="zh-CN"/>
        </w:rPr>
      </w:pP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eastAsia="zh-CN"/>
        </w:rPr>
        <w:t>开平区民政局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/>
        </w:rPr>
        <w:t>2024年度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  <w:t>政府信息公开工作年度报告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根据《中华人民共和国政府信息公开条例》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 w:eastAsia="zh-CN"/>
        </w:rPr>
        <w:t>要求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，我局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 w:eastAsia="zh-CN"/>
        </w:rPr>
        <w:t>认真开展政府信息公开工作，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努力推进各项民政工作改革创新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，切实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践行“民政为民、民政爱民”工作理念，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形成20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年信息公开年度报告，本报告中所列数据的统计时限自20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年1月1日至20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年12月31日</w:t>
      </w:r>
      <w:r>
        <w:rPr>
          <w:rFonts w:hint="eastAsia" w:ascii="仿宋" w:hAnsi="仿宋" w:eastAsia="仿宋" w:cs="仿宋"/>
          <w:sz w:val="32"/>
          <w:szCs w:val="32"/>
        </w:rPr>
        <w:t xml:space="preserve">：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bidi w:val="0"/>
        <w:spacing w:line="54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78" w:line="540" w:lineRule="exact"/>
        <w:ind w:firstLine="320" w:firstLineChars="1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zh-CN"/>
        </w:rPr>
        <w:t>（一）加强领导，强化分工 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78" w:line="54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我局加大领导力度，优化组织机构，成立了由局长任组长，分管副职担任副组长、相关科室主要负责人为成员的民政政务公开工作领导小组，制定出台了《开平区民政局政务公开工作制度》。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78" w:line="540" w:lineRule="exact"/>
        <w:ind w:firstLine="320" w:firstLineChars="100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zh-CN"/>
        </w:rPr>
        <w:t>（二）改进作风，推进公开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78" w:line="54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为方便群众办事和监督，改进工作作风，结合我局实际情况，在办公楼门口设置了群众意见箱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 w:eastAsia="zh-CN"/>
        </w:rPr>
        <w:t>和公开栏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，公开民政局内设机构、民政工作职能、办事程序，民政局工作人员办事纪律、监督电话等。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val="zh-CN"/>
        </w:rPr>
        <w:t>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78" w:line="540" w:lineRule="exact"/>
        <w:ind w:firstLine="320" w:firstLineChars="100"/>
        <w:jc w:val="left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zh-CN"/>
        </w:rPr>
        <w:t>（三）丰富形式，高效服务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78"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zh-CN"/>
        </w:rPr>
        <w:t>持续更新相关公开、解读与回应信息。畅通公开渠道，对重点工作、规划计划做到及时公开，同时加强相关政策解读，主动公开社会救助、养老服务、孤儿等民生方面的热点信息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shd w:val="clear" w:color="auto" w:fill="FFFFFF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ind w:firstLine="643" w:firstLineChars="200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ind w:firstLine="643" w:firstLineChars="200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eastAsia="zh-CN"/>
        </w:rPr>
        <w:t>二、主动公开政府信息情况</w:t>
      </w:r>
    </w:p>
    <w:tbl>
      <w:tblPr>
        <w:tblStyle w:val="4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numPr>
          <w:ilvl w:val="0"/>
          <w:numId w:val="0"/>
        </w:numPr>
        <w:shd w:val="clear" w:color="auto" w:fill="FFFFFF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ind w:firstLine="643" w:firstLineChars="200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eastAsia="zh-CN"/>
        </w:rPr>
        <w:t>三、收到和处理政府信息公开申请情况</w:t>
      </w:r>
    </w:p>
    <w:tbl>
      <w:tblPr>
        <w:tblStyle w:val="4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ind w:firstLine="643" w:firstLineChars="200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eastAsia="zh-CN"/>
        </w:rPr>
        <w:t>四、政府信息公开行政复议、行政诉讼情况</w:t>
      </w:r>
    </w:p>
    <w:tbl>
      <w:tblPr>
        <w:tblStyle w:val="4"/>
        <w:tblpPr w:leftFromText="180" w:rightFromText="180" w:vertAnchor="text" w:horzAnchor="page" w:tblpX="1385" w:tblpY="141"/>
        <w:tblOverlap w:val="never"/>
        <w:tblW w:w="9071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480" w:lineRule="exact"/>
        <w:textAlignment w:val="auto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eastAsia="zh-CN"/>
        </w:rPr>
        <w:t>五、存在的主要问题及改进情况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（一）存在问题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我局虽然在政务公开工作中取得了一些成绩，但也存在一些问题：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能够完成政务公开的相关任务，但还没做到将政务公开完全融入日常业务工作中。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个别科室政务公开内容不够及时。这些问题，我们将会在今后工作中认真加以解决。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改进措施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思想上高度重视，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eastAsia="zh-CN"/>
        </w:rPr>
        <w:t>坚持政务公开工作信息报送，要求各科室安排专职人员做好信息收集上报工作，做到及时发布社会广泛关注、事关群众切身利益的政府信息，确保公民知情权。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58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eastAsia="zh-CN"/>
        </w:rPr>
        <w:t>严格执行，抓好落实。我局将继续按照“公开为常态、不公开为例外”的原则，认真贯彻省、市、区工作安排部署，抓好贯彻落实，积极做好重点领域信息公开，确保公开数量，稳步提高公开质量。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3" w:firstLineChars="200"/>
        <w:jc w:val="left"/>
        <w:textAlignment w:val="auto"/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加强民政队伍建设，定期培训，不断提高工作人员政务公开效率，切实将政务公开融入到日常业务工作中，为民政对象提供高效、快捷、满意的服务。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                                   开平区民政局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2025年1月22日</w:t>
      </w:r>
      <w:bookmarkStart w:id="0" w:name="_GoBack"/>
      <w:bookmarkEnd w:id="0"/>
    </w:p>
    <w:sectPr>
      <w:pgSz w:w="11906" w:h="16838"/>
      <w:pgMar w:top="1134" w:right="1418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76CAB5"/>
    <w:multiLevelType w:val="singleLevel"/>
    <w:tmpl w:val="E676CAB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6787B"/>
    <w:rsid w:val="020E1864"/>
    <w:rsid w:val="044C1968"/>
    <w:rsid w:val="04A81BDB"/>
    <w:rsid w:val="06131E83"/>
    <w:rsid w:val="08175269"/>
    <w:rsid w:val="09092712"/>
    <w:rsid w:val="0D9F1FFE"/>
    <w:rsid w:val="0F8525C8"/>
    <w:rsid w:val="0FC52CD3"/>
    <w:rsid w:val="13C702B9"/>
    <w:rsid w:val="14011603"/>
    <w:rsid w:val="1576787B"/>
    <w:rsid w:val="1CA34271"/>
    <w:rsid w:val="1DEC380A"/>
    <w:rsid w:val="1E0039B3"/>
    <w:rsid w:val="1E7932CA"/>
    <w:rsid w:val="20B120D5"/>
    <w:rsid w:val="20F9735A"/>
    <w:rsid w:val="24853BF3"/>
    <w:rsid w:val="249C10D0"/>
    <w:rsid w:val="271D3738"/>
    <w:rsid w:val="279848A3"/>
    <w:rsid w:val="29632FE5"/>
    <w:rsid w:val="2A82490C"/>
    <w:rsid w:val="2AAD44FA"/>
    <w:rsid w:val="2C2141F9"/>
    <w:rsid w:val="2C7C1884"/>
    <w:rsid w:val="2CCC67F5"/>
    <w:rsid w:val="2F490482"/>
    <w:rsid w:val="2FD07BA2"/>
    <w:rsid w:val="365116D5"/>
    <w:rsid w:val="398F20A8"/>
    <w:rsid w:val="3BD22FD2"/>
    <w:rsid w:val="3E244927"/>
    <w:rsid w:val="4295312E"/>
    <w:rsid w:val="44EA41C0"/>
    <w:rsid w:val="456A0418"/>
    <w:rsid w:val="47A97458"/>
    <w:rsid w:val="47D16B58"/>
    <w:rsid w:val="49060DC5"/>
    <w:rsid w:val="49DE01F0"/>
    <w:rsid w:val="4AFC0BBA"/>
    <w:rsid w:val="510542B2"/>
    <w:rsid w:val="52DF6C71"/>
    <w:rsid w:val="531A2403"/>
    <w:rsid w:val="54360E3B"/>
    <w:rsid w:val="548E6E6E"/>
    <w:rsid w:val="593A6EC4"/>
    <w:rsid w:val="5AB32E88"/>
    <w:rsid w:val="5D5F49BA"/>
    <w:rsid w:val="5EB539A0"/>
    <w:rsid w:val="63D733D7"/>
    <w:rsid w:val="663403F8"/>
    <w:rsid w:val="681344CE"/>
    <w:rsid w:val="696E2E35"/>
    <w:rsid w:val="69CB0C97"/>
    <w:rsid w:val="6BB958B2"/>
    <w:rsid w:val="6D23467D"/>
    <w:rsid w:val="6D2358C1"/>
    <w:rsid w:val="6E052238"/>
    <w:rsid w:val="708F6442"/>
    <w:rsid w:val="7104766D"/>
    <w:rsid w:val="72A51AFA"/>
    <w:rsid w:val="73906A59"/>
    <w:rsid w:val="786476B0"/>
    <w:rsid w:val="7BC4177E"/>
    <w:rsid w:val="7E85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2020-01-13T07:29:00Z</dcterms:created>
  <dc:creator>mingzhen746</dc:creator>
  <cp:lastModifiedBy>我就是我</cp:lastModifiedBy>
  <cp:lastPrinted>2021-01-08T03:17:00Z</cp:lastPrinted>
  <dcterms:modified xsi:type="dcterms:W3CDTF">2025-01-22T07:18:12Z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B7F6892C0C3A4F45A5C1207AE65BBC2B</vt:lpwstr>
  </property>
</Properties>
</file>