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23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部门名称：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开平区委办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3367148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2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本部门20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年度申请预算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资金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838.78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包含年中追加一个项目22.13万元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实际支出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837.09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万元，预算执行率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99.80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。其中：专项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项目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包含年中追加一个项目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，金额合计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172.13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万元，实际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170.44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万元，执行率为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99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本部门年初设定的部门整体绩效指标是：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坚持以党的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大精神为指导，按照“稳中求进、改革发展”为主题，以建设节约型机关为主线，以制度体系建设为抓手，</w:t>
      </w:r>
      <w:r>
        <w:rPr>
          <w:rFonts w:hint="eastAsia" w:ascii="仿宋" w:hAnsi="仿宋" w:eastAsia="仿宋" w:cs="仿宋"/>
          <w:sz w:val="28"/>
        </w:rPr>
        <w:t>充分发挥“参谋部”作用，努力提升参谋服务水平</w:t>
      </w:r>
      <w:r>
        <w:rPr>
          <w:rFonts w:hint="eastAsia" w:ascii="仿宋" w:hAnsi="仿宋" w:eastAsia="仿宋" w:cs="仿宋"/>
          <w:sz w:val="28"/>
          <w:lang w:eastAsia="zh-CN"/>
        </w:rPr>
        <w:t>，</w:t>
      </w:r>
      <w:r>
        <w:rPr>
          <w:rFonts w:hint="eastAsia" w:ascii="仿宋" w:hAnsi="仿宋" w:eastAsia="仿宋" w:cs="仿宋"/>
          <w:sz w:val="28"/>
        </w:rPr>
        <w:t>充分发挥“指挥部”作用，确保各项工作有序高效运转</w:t>
      </w:r>
      <w:r>
        <w:rPr>
          <w:rFonts w:hint="eastAsia" w:ascii="仿宋" w:hAnsi="仿宋" w:eastAsia="仿宋" w:cs="仿宋"/>
          <w:sz w:val="28"/>
          <w:lang w:eastAsia="zh-CN"/>
        </w:rPr>
        <w:t>，</w:t>
      </w:r>
      <w:r>
        <w:rPr>
          <w:rFonts w:hint="eastAsia" w:ascii="仿宋" w:hAnsi="仿宋" w:eastAsia="仿宋" w:cs="仿宋"/>
          <w:sz w:val="28"/>
        </w:rPr>
        <w:t>充分发挥“作战部”作用，全面加强办公室机关建设</w:t>
      </w:r>
      <w:r>
        <w:rPr>
          <w:rFonts w:hint="eastAsia" w:ascii="仿宋" w:hAnsi="仿宋" w:eastAsia="仿宋" w:cs="仿宋"/>
          <w:sz w:val="28"/>
          <w:lang w:eastAsia="zh-CN"/>
        </w:rPr>
        <w:t>，</w:t>
      </w:r>
      <w:r>
        <w:rPr>
          <w:rFonts w:hint="eastAsia" w:ascii="仿宋" w:hAnsi="仿宋" w:eastAsia="仿宋" w:cs="仿宋"/>
          <w:sz w:val="28"/>
        </w:rPr>
        <w:t>坚决执行《准则》《条例》，深入推进党风廉政建设</w:t>
      </w:r>
      <w:r>
        <w:rPr>
          <w:rFonts w:hint="eastAsia" w:ascii="仿宋" w:hAnsi="仿宋" w:eastAsia="仿宋" w:cs="仿宋"/>
          <w:sz w:val="28"/>
          <w:lang w:eastAsia="zh-CN"/>
        </w:rPr>
        <w:t>，</w:t>
      </w:r>
      <w:r>
        <w:rPr>
          <w:rFonts w:hint="eastAsia" w:ascii="仿宋" w:hAnsi="仿宋" w:eastAsia="仿宋" w:cs="仿宋"/>
          <w:sz w:val="28"/>
        </w:rPr>
        <w:t>坚持依法办事，维护和谐稳定大局</w:t>
      </w:r>
      <w:r>
        <w:rPr>
          <w:rFonts w:hint="eastAsia" w:ascii="仿宋" w:hAnsi="仿宋" w:eastAsia="仿宋" w:cs="仿宋"/>
          <w:sz w:val="28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进一步巩固扩大党的群众路线教育实践活动成果，更加注重问题导向，着力推进机关事务改革创新，着力提高管理能力，着力提升服务水平，着力优化保障质量，努力为建设廉洁务实高效党政机关、为依法全面履行政府职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贡献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为我区经济社会又好又快发展提供有力的舆论支持和精神动力。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本次绩效评价项目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个，</w:t>
      </w:r>
      <w:r>
        <w:rPr>
          <w:rFonts w:hint="eastAsia" w:ascii="Times New Roman" w:hAnsi="Times New Roman" w:eastAsia="仿宋" w:cs="Times New Roman"/>
          <w:sz w:val="32"/>
          <w:szCs w:val="32"/>
        </w:rPr>
        <w:t>占</w:t>
      </w:r>
      <w:r>
        <w:rPr>
          <w:rFonts w:ascii="Times New Roman" w:hAnsi="Times New Roman" w:eastAsia="仿宋" w:cs="Times New Roman"/>
          <w:sz w:val="32"/>
          <w:szCs w:val="32"/>
        </w:rPr>
        <w:t>部门项目总数的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" w:cs="Times New Roman"/>
          <w:sz w:val="32"/>
          <w:szCs w:val="32"/>
        </w:rPr>
        <w:t>%，涉及金额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170.44</w:t>
      </w:r>
      <w:r>
        <w:rPr>
          <w:rFonts w:ascii="Times New Roman" w:hAnsi="Times New Roman" w:eastAsia="仿宋" w:cs="Times New Roman"/>
          <w:sz w:val="32"/>
          <w:szCs w:val="32"/>
        </w:rPr>
        <w:t>万元。采取成立本部门绩效自评工作组</w:t>
      </w:r>
      <w:r>
        <w:rPr>
          <w:rFonts w:hint="eastAsia" w:ascii="Times New Roman" w:hAnsi="Times New Roman" w:eastAsia="仿宋" w:cs="Times New Roman"/>
          <w:sz w:val="32"/>
          <w:szCs w:val="32"/>
        </w:rPr>
        <w:t>的</w:t>
      </w:r>
      <w:r>
        <w:rPr>
          <w:rFonts w:ascii="Times New Roman" w:hAnsi="Times New Roman" w:eastAsia="仿宋" w:cs="Times New Roman"/>
          <w:sz w:val="32"/>
          <w:szCs w:val="32"/>
        </w:rPr>
        <w:t>形式，本着客观、公正、公开的原则开展自评工作，所有项目的绩效自评均设计了合理、明晰、可考核的、关键性产出指标和效果指标。自评结果真实可靠。</w:t>
      </w:r>
    </w:p>
    <w:p>
      <w:pPr>
        <w:pStyle w:val="2"/>
        <w:widowControl/>
        <w:numPr>
          <w:ilvl w:val="0"/>
          <w:numId w:val="1"/>
        </w:numPr>
        <w:spacing w:beforeAutospacing="0" w:afterAutospacing="0" w:line="600" w:lineRule="atLeast"/>
        <w:ind w:firstLine="632"/>
        <w:jc w:val="both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绩效实现情况分析</w:t>
      </w:r>
    </w:p>
    <w:p>
      <w:pPr>
        <w:pStyle w:val="2"/>
        <w:widowControl/>
        <w:numPr>
          <w:ilvl w:val="0"/>
          <w:numId w:val="0"/>
        </w:numPr>
        <w:spacing w:beforeAutospacing="0" w:afterAutospacing="0" w:line="600" w:lineRule="atLeast"/>
        <w:ind w:firstLine="632" w:firstLineChars="200"/>
        <w:jc w:val="both"/>
        <w:rPr>
          <w:rFonts w:ascii="Times New Roman" w:hAnsi="Times New Roman" w:eastAsia="黑体" w:cs="Times New Roman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基本支出严把“三关”，经手关看票据是否完整、合法有效，审核关看用钱是否真实、合理必要，审签关看是否全面、规范。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年共发生基本支出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666.66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万元，其中人员经费支出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593.17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万元，一般商品和服务支出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73.49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万元，主要用于干部职工工资及福利、办公经费等支出。20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年通过严格“三公”经费报账把关， 20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年共发生“三公”经费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11.42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万元，其中公务接待费0万元，因公出国费用0万元，公务用车运行维护费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11.42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万元。</w:t>
      </w:r>
    </w:p>
    <w:p>
      <w:pPr>
        <w:numPr>
          <w:ilvl w:val="0"/>
          <w:numId w:val="1"/>
        </w:numPr>
        <w:ind w:left="0" w:leftChars="0" w:firstLine="632" w:firstLineChars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存在的问题和建议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545454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1. 预算编制的合理性继续提高，预算执行进一步加强。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545454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2. 部分项目支出预算编制中，经济科目设置错误。业务学习有待加强，电脑化管理工作也有待学习和提高。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545454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针对上述存在的问题及我单位整体支出管理工作的需要，拟实施的改进措施如下：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545454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1. 细化预算编制工作，认真做好预算的编制。进一步加强内部机构各部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，提高预算的合理性和准确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545454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2. 加强财务管理，严格财务审核。在费用报账支付时，按照预算规定的费用项目和用途进行资金使用审核、列报支付、财务核算，杜绝超支现象的发生。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2" w:leftChars="0"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0A20E"/>
    <w:multiLevelType w:val="singleLevel"/>
    <w:tmpl w:val="DFE0A2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M2ZlNTI2YTIzZDQzMDY2YzZjNjZhZTBjOTM0YmQifQ=="/>
  </w:docVars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27261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2937"/>
    <w:rsid w:val="00F807BE"/>
    <w:rsid w:val="00F96EA6"/>
    <w:rsid w:val="00FD665A"/>
    <w:rsid w:val="00FF6055"/>
    <w:rsid w:val="09A77CC9"/>
    <w:rsid w:val="0D272227"/>
    <w:rsid w:val="0D326CE9"/>
    <w:rsid w:val="0D4C2CD3"/>
    <w:rsid w:val="0F986FF2"/>
    <w:rsid w:val="14131E30"/>
    <w:rsid w:val="1FE009A5"/>
    <w:rsid w:val="20801E70"/>
    <w:rsid w:val="20B67B9F"/>
    <w:rsid w:val="30823DF6"/>
    <w:rsid w:val="34B203A6"/>
    <w:rsid w:val="3D2E1997"/>
    <w:rsid w:val="3D8C53C2"/>
    <w:rsid w:val="3EEB45C0"/>
    <w:rsid w:val="41F27F25"/>
    <w:rsid w:val="44751A05"/>
    <w:rsid w:val="457A7900"/>
    <w:rsid w:val="4CA4642B"/>
    <w:rsid w:val="4EFB0495"/>
    <w:rsid w:val="5D2B7168"/>
    <w:rsid w:val="608567B7"/>
    <w:rsid w:val="639E10AC"/>
    <w:rsid w:val="76122808"/>
    <w:rsid w:val="7C8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1182</Words>
  <Characters>1279</Characters>
  <Lines>3</Lines>
  <Paragraphs>1</Paragraphs>
  <TotalTime>64</TotalTime>
  <ScaleCrop>false</ScaleCrop>
  <LinksUpToDate>false</LinksUpToDate>
  <CharactersWithSpaces>1337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hp</cp:lastModifiedBy>
  <cp:lastPrinted>2023-02-27T06:58:00Z</cp:lastPrinted>
  <dcterms:modified xsi:type="dcterms:W3CDTF">2025-01-20T09:52:33Z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72D3BE293DD54BB8AF0C8403666B837B</vt:lpwstr>
  </property>
</Properties>
</file>