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lang w:val="en-US" w:eastAsia="zh-CN"/>
        </w:rPr>
        <w:t xml:space="preserve"> 开平区行政审批局</w:t>
      </w:r>
      <w:r>
        <w:rPr>
          <w:rFonts w:hint="eastAsia" w:ascii="方正小标宋简体" w:hAnsi="方正小标宋简体" w:eastAsia="方正小标宋简体"/>
          <w:sz w:val="36"/>
        </w:rPr>
        <w:t>权责清单事项总表</w:t>
      </w:r>
    </w:p>
    <w:p>
      <w:pPr>
        <w:spacing w:line="600" w:lineRule="exact"/>
        <w:jc w:val="center"/>
        <w:rPr>
          <w:rFonts w:hint="eastAsia"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5</w:t>
      </w:r>
      <w:r>
        <w:rPr>
          <w:rFonts w:hint="eastAsia" w:ascii="楷体_GB2312" w:hAnsi="楷体_GB2312" w:eastAsia="楷体_GB2312"/>
        </w:rPr>
        <w:t>类、</w:t>
      </w:r>
      <w:r>
        <w:rPr>
          <w:rFonts w:hint="eastAsia" w:ascii="楷体_GB2312" w:hAnsi="楷体_GB2312" w:eastAsia="楷体_GB2312"/>
          <w:lang w:val="en-US" w:eastAsia="zh-CN"/>
        </w:rPr>
        <w:t>135</w:t>
      </w:r>
      <w:r>
        <w:rPr>
          <w:rFonts w:hint="eastAsia" w:ascii="楷体_GB2312" w:hAnsi="楷体_GB2312" w:eastAsia="楷体_GB2312"/>
        </w:rPr>
        <w:t>项）</w:t>
      </w:r>
    </w:p>
    <w:p>
      <w:pPr>
        <w:spacing w:line="600" w:lineRule="exact"/>
        <w:rPr>
          <w:rFonts w:hint="eastAsia" w:ascii="仿宋_GB2312" w:eastAsia="楷体_GB2312"/>
          <w:lang w:eastAsia="zh-CN"/>
        </w:rPr>
      </w:pPr>
      <w:r>
        <w:rPr>
          <w:rFonts w:hint="eastAsia" w:ascii="楷体_GB2312" w:hAnsi="楷体_GB2312" w:eastAsia="楷体_GB2312"/>
          <w:sz w:val="28"/>
        </w:rPr>
        <w:t>单位：</w:t>
      </w:r>
      <w:r>
        <w:rPr>
          <w:rFonts w:hint="eastAsia" w:ascii="楷体_GB2312" w:hAnsi="楷体_GB2312" w:eastAsia="楷体_GB2312" w:cs="Arial"/>
          <w:sz w:val="28"/>
          <w:lang w:eastAsia="zh-CN"/>
        </w:rPr>
        <w:t>开平区行政审批局</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159"/>
        <w:gridCol w:w="6841"/>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总序号</w:t>
            </w:r>
          </w:p>
        </w:tc>
        <w:tc>
          <w:tcPr>
            <w:tcW w:w="2159" w:type="dxa"/>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类别及序号</w:t>
            </w:r>
          </w:p>
        </w:tc>
        <w:tc>
          <w:tcPr>
            <w:tcW w:w="6841" w:type="dxa"/>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项目名称及数量</w:t>
            </w:r>
          </w:p>
        </w:tc>
        <w:tc>
          <w:tcPr>
            <w:tcW w:w="3407" w:type="dxa"/>
            <w:noWrap w:val="0"/>
            <w:vAlign w:val="center"/>
          </w:tcPr>
          <w:p>
            <w:pPr>
              <w:spacing w:line="600" w:lineRule="exact"/>
              <w:jc w:val="center"/>
              <w:rPr>
                <w:rFonts w:hint="eastAsia"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eastAsia" w:ascii="仿宋" w:hAnsi="仿宋" w:eastAsia="仿宋" w:cs="仿宋"/>
                <w:sz w:val="32"/>
                <w:szCs w:val="32"/>
              </w:rPr>
            </w:pPr>
          </w:p>
        </w:tc>
        <w:tc>
          <w:tcPr>
            <w:tcW w:w="2159"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一、行政许可</w:t>
            </w:r>
          </w:p>
        </w:tc>
        <w:tc>
          <w:tcPr>
            <w:tcW w:w="6841"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rPr>
              <w:t>共</w:t>
            </w:r>
            <w:r>
              <w:rPr>
                <w:rFonts w:hint="eastAsia" w:ascii="仿宋" w:hAnsi="仿宋" w:eastAsia="仿宋" w:cs="仿宋"/>
                <w:sz w:val="32"/>
                <w:szCs w:val="32"/>
                <w:lang w:val="en-US" w:eastAsia="zh-CN"/>
              </w:rPr>
              <w:t>126</w:t>
            </w:r>
            <w:r>
              <w:rPr>
                <w:rFonts w:hint="eastAsia" w:ascii="仿宋" w:hAnsi="仿宋" w:eastAsia="仿宋" w:cs="仿宋"/>
                <w:sz w:val="32"/>
                <w:szCs w:val="32"/>
              </w:rPr>
              <w:t>项</w:t>
            </w:r>
            <w:r>
              <w:rPr>
                <w:rFonts w:hint="eastAsia" w:ascii="仿宋" w:hAnsi="仿宋" w:eastAsia="仿宋" w:cs="仿宋"/>
                <w:sz w:val="32"/>
                <w:szCs w:val="32"/>
                <w:lang w:val="en-US" w:eastAsia="zh-CN"/>
              </w:rPr>
              <w:t xml:space="preserve"> </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2159"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餐厨废弃物处置、收集、运输从业许可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建筑工程施工许可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215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w:t>
            </w:r>
          </w:p>
        </w:tc>
        <w:tc>
          <w:tcPr>
            <w:tcW w:w="6841" w:type="dxa"/>
            <w:noWrap w:val="0"/>
            <w:vAlign w:val="center"/>
          </w:tcPr>
          <w:p>
            <w:pPr>
              <w:spacing w:line="600" w:lineRule="exact"/>
              <w:jc w:val="center"/>
              <w:rPr>
                <w:rFonts w:hint="eastAsia" w:ascii="仿宋" w:hAnsi="仿宋" w:eastAsia="仿宋" w:cs="仿宋"/>
                <w:i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市政设施建设类审批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color w:val="000000" w:themeColor="text1"/>
                <w:kern w:val="0"/>
                <w:sz w:val="32"/>
                <w:szCs w:val="32"/>
                <w:u w:val="none"/>
                <w:lang w:val="en-US" w:eastAsia="zh-CN" w:bidi="ar"/>
                <w14:textFill>
                  <w14:solidFill>
                    <w14:schemeClr w14:val="tx1"/>
                  </w14:solidFill>
                </w14:textFill>
              </w:rPr>
              <w:t>特殊车辆在城市道路上行驶审批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p>
        </w:tc>
        <w:tc>
          <w:tcPr>
            <w:tcW w:w="2159"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rPr>
              <w:t>工程建设涉及城市绿地、树木审批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p>
        </w:tc>
        <w:tc>
          <w:tcPr>
            <w:tcW w:w="2159" w:type="dxa"/>
            <w:noWrap w:val="0"/>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拆除环境卫生设施许可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道路旅客运输经营许可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t>专用航标的设置、撤除、位置移动和其他状况改变审批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公路超限运输许可</w:t>
            </w:r>
          </w:p>
        </w:tc>
        <w:tc>
          <w:tcPr>
            <w:tcW w:w="3407" w:type="dxa"/>
            <w:noWrap w:val="0"/>
            <w:vAlign w:val="center"/>
          </w:tcPr>
          <w:p>
            <w:pPr>
              <w:spacing w:line="600" w:lineRule="exact"/>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涉路施工许可</w:t>
            </w:r>
          </w:p>
        </w:tc>
        <w:tc>
          <w:tcPr>
            <w:tcW w:w="3407" w:type="dxa"/>
            <w:noWrap w:val="0"/>
            <w:vAlign w:val="center"/>
          </w:tcPr>
          <w:p>
            <w:pPr>
              <w:spacing w:line="600" w:lineRule="exact"/>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更新采伐护路林审批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12</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公路建设项目施工许可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道路货物运输经营许可（除使用4500千克及以下普通货运车辆从事普通货运经营外）</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14</w:t>
            </w:r>
          </w:p>
        </w:tc>
        <w:tc>
          <w:tcPr>
            <w:tcW w:w="6841" w:type="dxa"/>
            <w:noWrap w:val="0"/>
            <w:vAlign w:val="center"/>
          </w:tcPr>
          <w:p>
            <w:pPr>
              <w:widowControl/>
              <w:adjustRightInd w:val="0"/>
              <w:snapToGrid w:val="0"/>
              <w:spacing w:line="360" w:lineRule="auto"/>
              <w:ind w:left="-48" w:leftChars="-15" w:right="-48" w:rightChars="-15"/>
              <w:jc w:val="center"/>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人力资源服务许可</w:t>
            </w:r>
          </w:p>
        </w:tc>
        <w:tc>
          <w:tcPr>
            <w:tcW w:w="3407" w:type="dxa"/>
            <w:noWrap w:val="0"/>
            <w:vAlign w:val="center"/>
          </w:tcPr>
          <w:p>
            <w:pPr>
              <w:spacing w:line="60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15</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出租汽车经营许可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16</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公路建设项目设计文件审批</w:t>
            </w:r>
          </w:p>
        </w:tc>
        <w:tc>
          <w:tcPr>
            <w:tcW w:w="3407" w:type="dxa"/>
            <w:noWrap w:val="0"/>
            <w:vAlign w:val="center"/>
          </w:tcPr>
          <w:p>
            <w:pPr>
              <w:spacing w:line="600" w:lineRule="exact"/>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公路建设项目竣工验收</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关闭、闲置、拆除城市环境卫生设施许可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w:t>
            </w:r>
          </w:p>
        </w:tc>
        <w:tc>
          <w:tcPr>
            <w:tcW w:w="684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从事城市生活垃圾经营性清扫、收集、运输、处理服务审批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20</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城市建筑垃圾处置核准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河道管理范围内特定活动审批</w:t>
            </w:r>
          </w:p>
        </w:tc>
        <w:tc>
          <w:tcPr>
            <w:tcW w:w="3407" w:type="dxa"/>
            <w:noWrap w:val="0"/>
            <w:vAlign w:val="center"/>
          </w:tcPr>
          <w:p>
            <w:pPr>
              <w:spacing w:line="60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22</w:t>
            </w: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洪水影响评价类审批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23</w:t>
            </w:r>
          </w:p>
        </w:tc>
        <w:tc>
          <w:tcPr>
            <w:tcW w:w="2159" w:type="dxa"/>
            <w:noWrap w:val="0"/>
            <w:vAlign w:val="center"/>
          </w:tcPr>
          <w:p>
            <w:pPr>
              <w:spacing w:line="60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23</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生产建设项目水土保持方案审批</w:t>
            </w:r>
          </w:p>
        </w:tc>
        <w:tc>
          <w:tcPr>
            <w:tcW w:w="3407" w:type="dxa"/>
            <w:noWrap w:val="0"/>
            <w:vAlign w:val="center"/>
          </w:tcPr>
          <w:p>
            <w:pPr>
              <w:spacing w:line="600" w:lineRule="exact"/>
              <w:jc w:val="center"/>
              <w:rPr>
                <w:rFonts w:hint="eastAsia" w:ascii="仿宋" w:hAnsi="仿宋" w:eastAsia="仿宋" w:cs="仿宋"/>
                <w:color w:val="FFC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24</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危险化学品经营许可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25</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25</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烟花爆竹经营许可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26</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26</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生产、储存烟花爆竹建设项目安全设施设计审查</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27</w:t>
            </w:r>
          </w:p>
        </w:tc>
        <w:tc>
          <w:tcPr>
            <w:tcW w:w="6841" w:type="dxa"/>
            <w:noWrap w:val="0"/>
            <w:vAlign w:val="center"/>
          </w:tcPr>
          <w:p>
            <w:pPr>
              <w:spacing w:line="600" w:lineRule="exact"/>
              <w:jc w:val="center"/>
              <w:rPr>
                <w:rFonts w:hint="eastAsia" w:ascii="仿宋" w:hAnsi="仿宋" w:eastAsia="仿宋_GB2312" w:cs="仿宋"/>
                <w:color w:val="000000" w:themeColor="text1"/>
                <w:sz w:val="32"/>
                <w:szCs w:val="32"/>
                <w:lang w:eastAsia="zh-CN"/>
                <w14:textFill>
                  <w14:solidFill>
                    <w14:schemeClr w14:val="tx1"/>
                  </w14:solidFill>
                </w14:textFill>
              </w:rPr>
            </w:pPr>
            <w:r>
              <w:rPr>
                <w:rFonts w:hint="eastAsia"/>
              </w:rPr>
              <w:t>应建防空地下室的民用建筑项目报建审批</w:t>
            </w:r>
          </w:p>
        </w:tc>
        <w:tc>
          <w:tcPr>
            <w:tcW w:w="3407" w:type="dxa"/>
            <w:noWrap w:val="0"/>
            <w:vAlign w:val="center"/>
          </w:tcPr>
          <w:p>
            <w:pPr>
              <w:numPr>
                <w:ilvl w:val="0"/>
                <w:numId w:val="0"/>
              </w:numPr>
              <w:spacing w:line="600" w:lineRule="exact"/>
              <w:ind w:leftChars="0"/>
              <w:jc w:val="both"/>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水产苗种生产经营审批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29</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取水许可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30</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动物及动物产品检疫合格证核发</w:t>
            </w:r>
          </w:p>
        </w:tc>
        <w:tc>
          <w:tcPr>
            <w:tcW w:w="3407" w:type="dxa"/>
            <w:noWrap w:val="0"/>
            <w:vAlign w:val="center"/>
          </w:tcPr>
          <w:p>
            <w:pPr>
              <w:numPr>
                <w:ilvl w:val="0"/>
                <w:numId w:val="0"/>
              </w:numPr>
              <w:spacing w:line="600" w:lineRule="exact"/>
              <w:jc w:val="both"/>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31</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动物诊疗许可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32</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w:t>
            </w:r>
          </w:p>
        </w:tc>
        <w:tc>
          <w:tcPr>
            <w:tcW w:w="6841" w:type="dxa"/>
            <w:noWrap w:val="0"/>
            <w:vAlign w:val="center"/>
          </w:tcPr>
          <w:p>
            <w:pPr>
              <w:keepNext w:val="0"/>
              <w:keepLines w:val="0"/>
              <w:widowControl/>
              <w:suppressLineNumbers w:val="0"/>
              <w:spacing w:after="180" w:afterAutospacing="0"/>
              <w:jc w:val="center"/>
              <w:textAlignment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动物防疫条件合格证核发</w:t>
            </w:r>
          </w:p>
        </w:tc>
        <w:tc>
          <w:tcPr>
            <w:tcW w:w="3407" w:type="dxa"/>
            <w:noWrap w:val="0"/>
            <w:vAlign w:val="center"/>
          </w:tcPr>
          <w:p>
            <w:pPr>
              <w:spacing w:line="60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33</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33</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拖拉机和联合收割机驾驶证核发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34</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34</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设置大型户外广告及在城市建筑物、设施上悬挂、张贴宣传品审批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35</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35</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拖拉机和联合收割机登记</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36</w:t>
            </w:r>
          </w:p>
        </w:tc>
        <w:tc>
          <w:tcPr>
            <w:tcW w:w="2159" w:type="dxa"/>
            <w:noWrap w:val="0"/>
            <w:vAlign w:val="center"/>
          </w:tcPr>
          <w:p>
            <w:pPr>
              <w:spacing w:line="600" w:lineRule="exact"/>
              <w:jc w:val="center"/>
              <w:rPr>
                <w:rFonts w:hint="default" w:ascii="仿宋" w:hAnsi="仿宋" w:eastAsia="仿宋" w:cs="仿宋"/>
                <w:color w:val="000000"/>
                <w:kern w:val="2"/>
                <w:sz w:val="32"/>
                <w:szCs w:val="32"/>
                <w:lang w:val="en-US" w:eastAsia="zh-CN" w:bidi="ar-SA"/>
              </w:rPr>
            </w:pPr>
            <w:r>
              <w:rPr>
                <w:rFonts w:hint="eastAsia" w:ascii="仿宋" w:hAnsi="仿宋" w:eastAsia="仿宋" w:cs="仿宋"/>
                <w:sz w:val="32"/>
                <w:szCs w:val="32"/>
                <w:lang w:val="en-US" w:eastAsia="zh-CN"/>
              </w:rPr>
              <w:t>36</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农作物种子生产经营许可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37</w:t>
            </w:r>
          </w:p>
        </w:tc>
        <w:tc>
          <w:tcPr>
            <w:tcW w:w="2159" w:type="dxa"/>
            <w:noWrap w:val="0"/>
            <w:vAlign w:val="center"/>
          </w:tcPr>
          <w:p>
            <w:pPr>
              <w:spacing w:line="600" w:lineRule="exact"/>
              <w:jc w:val="center"/>
              <w:rPr>
                <w:rFonts w:hint="default" w:ascii="仿宋" w:hAnsi="仿宋" w:eastAsia="仿宋" w:cs="仿宋"/>
                <w:color w:val="000000"/>
                <w:kern w:val="2"/>
                <w:sz w:val="32"/>
                <w:szCs w:val="32"/>
                <w:lang w:val="en-US" w:eastAsia="zh-CN" w:bidi="ar-SA"/>
              </w:rPr>
            </w:pPr>
            <w:r>
              <w:rPr>
                <w:rFonts w:hint="eastAsia" w:ascii="仿宋" w:hAnsi="仿宋" w:eastAsia="仿宋" w:cs="仿宋"/>
                <w:sz w:val="32"/>
                <w:szCs w:val="32"/>
                <w:lang w:val="en-US" w:eastAsia="zh-CN"/>
              </w:rPr>
              <w:t>37</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农业植物检疫证书核发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38</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种畜禽生产经营许可</w:t>
            </w:r>
          </w:p>
        </w:tc>
        <w:tc>
          <w:tcPr>
            <w:tcW w:w="3407" w:type="dxa"/>
            <w:noWrap w:val="0"/>
            <w:vAlign w:val="center"/>
          </w:tcPr>
          <w:p>
            <w:pPr>
              <w:numPr>
                <w:ilvl w:val="0"/>
                <w:numId w:val="0"/>
              </w:numPr>
              <w:spacing w:line="600" w:lineRule="exact"/>
              <w:jc w:val="both"/>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兽药经营许可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40</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40</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林业植物检疫证书核发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41</w:t>
            </w:r>
          </w:p>
        </w:tc>
        <w:tc>
          <w:tcPr>
            <w:tcW w:w="6841" w:type="dxa"/>
            <w:noWrap w:val="0"/>
            <w:vAlign w:val="center"/>
          </w:tcPr>
          <w:p>
            <w:pPr>
              <w:spacing w:line="600" w:lineRule="exact"/>
              <w:jc w:val="center"/>
              <w:rPr>
                <w:rFonts w:hint="eastAsia" w:ascii="仿宋" w:hAnsi="仿宋" w:eastAsia="仿宋_GB2312" w:cs="仿宋"/>
                <w:color w:val="000000" w:themeColor="text1"/>
                <w:sz w:val="32"/>
                <w:szCs w:val="32"/>
                <w:lang w:eastAsia="zh-CN"/>
                <w14:textFill>
                  <w14:solidFill>
                    <w14:schemeClr w14:val="tx1"/>
                  </w14:solidFill>
                </w14:textFill>
              </w:rPr>
            </w:pPr>
            <w:r>
              <w:rPr>
                <w:rFonts w:hint="eastAsia"/>
              </w:rPr>
              <w:t>林木采伐许可证核发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42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42</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林草种子生产经营许可证核发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农药经营许可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44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44</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rPr>
              <w:t>企业登记注册</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45</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rPr>
              <w:t>个体工商户登记注册</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农民专业合作社登记注册</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47</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蓄滞洪区避洪设施建设审批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特种设备作业人员资格认定（复审）</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承担国家法定计量检定机构任务授权</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食品经营许可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药品零售企业经营许可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特种设备使用登记</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中等及以下学校和其他教育机构设置审批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rPr>
              <w:t>校车使用许可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rPr>
              <w:t>社会团体成立、变更、注销登记及修改章程核准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民办非企业单位成立、变更、注销登记及修改章程核准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殡葬设施建设审批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中介机构从事代理记账业务审批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职业培训学校办学许可/职业培训学校筹设审批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企业实行不定时工作制和综合计算工时工作制审批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劳务派遣经营许可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互联网上网服务经营活动审批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营业性演出审批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娱乐场所经营活动审批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文艺表演团体设立审批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出版物零售业务经营许可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电影放映单位设立审批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高危险性体育项目经营许可</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举办健身气功活动及设立站点审批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文物保护单位原址保护措施审批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母婴保健技术服务机构执业许可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母婴保健服务人员资格认定</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医疗机构设置审批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医疗机构执业登记</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医师执业注册</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饮用水供水单位卫生许可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公共场所卫生许可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放射源诊疗技术和医用辐射机构许可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医疗机构建设项目放射性职业病危害预评价报告审核</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rPr>
              <w:t>医疗机构建设项目放射性职业病防护设施竣工验收</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护士执业注册</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城镇污水排入排水管网许可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一般建设项目环境影响评价审批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单独修建的人民防空工程开工报告审批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印刷企业设立、变更、兼并、合并、分立审批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排污许可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87</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从事文艺、体育等专业训练的社会组织自行实施义务教育审批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从事营利性治沙活动许可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江河、湖泊新建、改建或者扩大排污口审批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rPr>
              <w:t>防治污染设施拆除或闲置审批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改变绿化规划、绿化用地的使用性质审批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临时性建筑物搭建、堆放物料、占道施工审批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道路旅客运输站经营许可</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水利基建项目初步设计文件审批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农村集体经济组织修建水库审批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城市建设填堵水域、废除围堤审批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占用农业灌溉水源、灌排工程设施审批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食用菌菌种生产经营许可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生鲜乳准运证明核发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水域滩涂养殖证核发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生鲜乳收购站许可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农业植物产地检疫合格证签发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核定为文物保护单位的属于国家所有的纪念建筑物或者古建筑改变用途审批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rPr>
              <w:t>渔业船舶船员证书核发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出租汽车道路运输证核发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地名命名、更名审批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建设项目使用林地及在森林和野生动物类型国家级自然保护区建设审批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不可移动文物修缮审批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109</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中医医疗机构执业登记</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110</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计量标准器具核准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111</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城市道路两侧和公共场所临时摆设摊点审批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112</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食品生产加工小作坊登记</w:t>
            </w:r>
          </w:p>
        </w:tc>
        <w:tc>
          <w:tcPr>
            <w:tcW w:w="3407" w:type="dxa"/>
            <w:noWrap w:val="0"/>
            <w:vAlign w:val="center"/>
          </w:tcPr>
          <w:p>
            <w:pPr>
              <w:spacing w:line="600" w:lineRule="exact"/>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113</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113</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食品小餐饮登记</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114</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114</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人防通信、警报设施拆除、迁移批准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115</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115</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在危及人防工程安全范围内埋设管道、修建地面工程审批及人防工程改造审批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116</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116</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出租汽车驾驶员客运资格证核发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117</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117</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经营性货运驾驶员从业资格认定（除使用4500千克及以下普通货运车辆的驾驶人员外）</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118</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118</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危险货物道路运输从业人员从业资格认定</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119</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119</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第三类医疗器械经营许可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120</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乡村医生执业注册</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121</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121</w:t>
            </w:r>
          </w:p>
        </w:tc>
        <w:tc>
          <w:tcPr>
            <w:tcW w:w="6841" w:type="dxa"/>
            <w:noWrap w:val="0"/>
            <w:vAlign w:val="center"/>
          </w:tcPr>
          <w:p>
            <w:pPr>
              <w:tabs>
                <w:tab w:val="left" w:pos="3590"/>
              </w:tabs>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食品（含保健食品）生产许可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122</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122</w:t>
            </w:r>
          </w:p>
        </w:tc>
        <w:tc>
          <w:tcPr>
            <w:tcW w:w="6841" w:type="dxa"/>
            <w:noWrap w:val="0"/>
            <w:vAlign w:val="center"/>
          </w:tcPr>
          <w:p>
            <w:pPr>
              <w:tabs>
                <w:tab w:val="left" w:pos="3590"/>
              </w:tabs>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第二类易制毒化学品运输许可</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_GB2312"/>
                <w:lang w:val="en-US" w:eastAsia="zh-CN"/>
              </w:rPr>
              <w:t>123</w:t>
            </w:r>
          </w:p>
        </w:tc>
        <w:tc>
          <w:tcPr>
            <w:tcW w:w="2159" w:type="dxa"/>
            <w:noWrap w:val="0"/>
            <w:vAlign w:val="center"/>
          </w:tcPr>
          <w:p>
            <w:pPr>
              <w:spacing w:line="600" w:lineRule="exact"/>
              <w:jc w:val="center"/>
              <w:rPr>
                <w:rFonts w:hint="default" w:ascii="仿宋_GB2312" w:eastAsia="仿宋_GB2312"/>
                <w:lang w:val="en-US" w:eastAsia="zh-CN"/>
              </w:rPr>
            </w:pPr>
            <w:r>
              <w:rPr>
                <w:rFonts w:hint="eastAsia" w:ascii="仿宋_GB2312"/>
                <w:lang w:val="en-US" w:eastAsia="zh-CN"/>
              </w:rPr>
              <w:t>123</w:t>
            </w:r>
          </w:p>
        </w:tc>
        <w:tc>
          <w:tcPr>
            <w:tcW w:w="6841" w:type="dxa"/>
            <w:noWrap w:val="0"/>
            <w:vAlign w:val="center"/>
          </w:tcPr>
          <w:p>
            <w:pPr>
              <w:spacing w:line="600" w:lineRule="exact"/>
              <w:jc w:val="cente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color w:val="000000" w:themeColor="text1"/>
                <w:lang w:eastAsia="zh-CN"/>
                <w14:textFill>
                  <w14:solidFill>
                    <w14:schemeClr w14:val="tx1"/>
                  </w14:solidFill>
                </w14:textFill>
              </w:rPr>
              <w:t xml:space="preserve">经营性客运驾驶员从业资格认定 </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124</w:t>
            </w:r>
          </w:p>
        </w:tc>
        <w:tc>
          <w:tcPr>
            <w:tcW w:w="21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124</w:t>
            </w:r>
          </w:p>
        </w:tc>
        <w:tc>
          <w:tcPr>
            <w:tcW w:w="6841" w:type="dxa"/>
            <w:noWrap w:val="0"/>
            <w:vAlign w:val="center"/>
          </w:tcPr>
          <w:p>
            <w:pPr>
              <w:tabs>
                <w:tab w:val="left" w:pos="3234"/>
              </w:tabs>
              <w:spacing w:line="600" w:lineRule="exact"/>
              <w:jc w:val="center"/>
              <w:rPr>
                <w:rFonts w:hint="eastAsia" w:ascii="仿宋_GB2312"/>
                <w:color w:val="000000" w:themeColor="text1"/>
                <w:lang w:eastAsia="zh-CN"/>
                <w14:textFill>
                  <w14:solidFill>
                    <w14:schemeClr w14:val="tx1"/>
                  </w14:solidFill>
                </w14:textFill>
              </w:rPr>
            </w:pPr>
            <w:r>
              <w:rPr>
                <w:rFonts w:hint="eastAsia" w:ascii="仿宋_GB2312"/>
                <w:color w:val="000000" w:themeColor="text1"/>
                <w:lang w:eastAsia="zh-CN"/>
                <w14:textFill>
                  <w14:solidFill>
                    <w14:schemeClr w14:val="tx1"/>
                  </w14:solidFill>
                </w14:textFill>
              </w:rPr>
              <w:t>生产、储存危险化学品建设项目安全条件审查</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125</w:t>
            </w:r>
          </w:p>
        </w:tc>
        <w:tc>
          <w:tcPr>
            <w:tcW w:w="21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125</w:t>
            </w:r>
          </w:p>
        </w:tc>
        <w:tc>
          <w:tcPr>
            <w:tcW w:w="6841" w:type="dxa"/>
            <w:noWrap w:val="0"/>
            <w:vAlign w:val="center"/>
          </w:tcPr>
          <w:p>
            <w:pPr>
              <w:tabs>
                <w:tab w:val="left" w:pos="3234"/>
              </w:tabs>
              <w:spacing w:line="600" w:lineRule="exact"/>
              <w:jc w:val="center"/>
              <w:rPr>
                <w:rFonts w:hint="eastAsia" w:ascii="仿宋_GB2312"/>
                <w:color w:val="000000" w:themeColor="text1"/>
                <w:lang w:eastAsia="zh-CN"/>
                <w14:textFill>
                  <w14:solidFill>
                    <w14:schemeClr w14:val="tx1"/>
                  </w14:solidFill>
                </w14:textFill>
              </w:rPr>
            </w:pPr>
            <w:r>
              <w:rPr>
                <w:rFonts w:hint="eastAsia" w:ascii="仿宋_GB2312"/>
                <w:color w:val="000000" w:themeColor="text1"/>
                <w:lang w:eastAsia="zh-CN"/>
                <w14:textFill>
                  <w14:solidFill>
                    <w14:schemeClr w14:val="tx1"/>
                  </w14:solidFill>
                </w14:textFill>
              </w:rPr>
              <w:t>生产、储存危险化学品建设项目安全设施设计审查</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126</w:t>
            </w:r>
          </w:p>
        </w:tc>
        <w:tc>
          <w:tcPr>
            <w:tcW w:w="2159" w:type="dxa"/>
            <w:noWrap w:val="0"/>
            <w:vAlign w:val="center"/>
          </w:tcPr>
          <w:p>
            <w:pPr>
              <w:spacing w:line="600" w:lineRule="exact"/>
              <w:jc w:val="center"/>
              <w:rPr>
                <w:rFonts w:hint="default" w:ascii="仿宋_GB2312"/>
                <w:lang w:val="en-US" w:eastAsia="zh-CN"/>
              </w:rPr>
            </w:pPr>
            <w:r>
              <w:rPr>
                <w:rFonts w:hint="eastAsia" w:ascii="仿宋_GB2312"/>
                <w:lang w:val="en-US" w:eastAsia="zh-CN"/>
              </w:rPr>
              <w:t>126</w:t>
            </w:r>
          </w:p>
        </w:tc>
        <w:tc>
          <w:tcPr>
            <w:tcW w:w="6841" w:type="dxa"/>
            <w:noWrap w:val="0"/>
            <w:vAlign w:val="center"/>
          </w:tcPr>
          <w:p>
            <w:pPr>
              <w:tabs>
                <w:tab w:val="left" w:pos="3234"/>
              </w:tabs>
              <w:spacing w:line="600" w:lineRule="exact"/>
              <w:jc w:val="center"/>
              <w:rPr>
                <w:rFonts w:hint="eastAsia" w:ascii="仿宋_GB2312"/>
                <w:color w:val="000000" w:themeColor="text1"/>
                <w:lang w:val="en-US" w:eastAsia="zh-CN"/>
                <w14:textFill>
                  <w14:solidFill>
                    <w14:schemeClr w14:val="tx1"/>
                  </w14:solidFill>
                </w14:textFill>
              </w:rPr>
            </w:pPr>
            <w:r>
              <w:rPr>
                <w:rFonts w:hint="eastAsia" w:ascii="仿宋_GB2312"/>
                <w:color w:val="000000" w:themeColor="text1"/>
                <w:lang w:val="en-US" w:eastAsia="zh-CN"/>
                <w14:textFill>
                  <w14:solidFill>
                    <w14:schemeClr w14:val="tx1"/>
                  </w14:solidFill>
                </w14:textFill>
              </w:rPr>
              <w:t>拆除、改动、迁移城市公共供水设施审核</w:t>
            </w:r>
          </w:p>
        </w:tc>
        <w:tc>
          <w:tcPr>
            <w:tcW w:w="3407" w:type="dxa"/>
            <w:noWrap w:val="0"/>
            <w:vAlign w:val="center"/>
          </w:tcPr>
          <w:p>
            <w:pPr>
              <w:spacing w:line="600" w:lineRule="exact"/>
              <w:jc w:val="center"/>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二、行政处罚</w:t>
            </w:r>
          </w:p>
        </w:tc>
        <w:tc>
          <w:tcPr>
            <w:tcW w:w="6841" w:type="dxa"/>
            <w:noWrap w:val="0"/>
            <w:vAlign w:val="center"/>
          </w:tcPr>
          <w:p>
            <w:pPr>
              <w:spacing w:line="60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三、行政强制</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四、行政征收</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五、行政给付</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共1项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127</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受理、审批、承办法律援助案件</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六、行政检查</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_GB2312"/>
              </w:rPr>
              <w:t>七、行政确认</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_GB2312"/>
              </w:rPr>
            </w:pPr>
            <w:r>
              <w:rPr>
                <w:rFonts w:hint="eastAsia" w:ascii="仿宋_GB2312"/>
              </w:rPr>
              <w:t>八、行政奖励</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0</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_GB2312"/>
              </w:rPr>
            </w:pPr>
            <w:r>
              <w:rPr>
                <w:rFonts w:hint="eastAsia" w:ascii="仿宋_GB2312"/>
              </w:rPr>
              <w:t>九、行政裁决</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color w:val="000000" w:themeColor="text1"/>
                <w14:textFill>
                  <w14:solidFill>
                    <w14:schemeClr w14:val="tx1"/>
                  </w14:solidFill>
                </w14:textFill>
              </w:rPr>
              <w:t>共</w:t>
            </w:r>
            <w:r>
              <w:rPr>
                <w:rFonts w:hint="eastAsia" w:ascii="仿宋_GB2312"/>
                <w:color w:val="000000" w:themeColor="text1"/>
                <w:lang w:val="en-US" w:eastAsia="zh-CN"/>
                <w14:textFill>
                  <w14:solidFill>
                    <w14:schemeClr w14:val="tx1"/>
                  </w14:solidFill>
                </w14:textFill>
              </w:rPr>
              <w:t>2</w:t>
            </w:r>
            <w:r>
              <w:rPr>
                <w:rFonts w:hint="eastAsia" w:ascii="仿宋_GB2312"/>
                <w:color w:val="000000" w:themeColor="text1"/>
                <w14:textFill>
                  <w14:solidFill>
                    <w14:schemeClr w14:val="tx1"/>
                  </w14:solidFill>
                </w14:textFill>
              </w:rPr>
              <w:t>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128</w:t>
            </w:r>
          </w:p>
        </w:tc>
        <w:tc>
          <w:tcPr>
            <w:tcW w:w="2159" w:type="dxa"/>
            <w:noWrap w:val="0"/>
            <w:vAlign w:val="center"/>
          </w:tcPr>
          <w:p>
            <w:pPr>
              <w:spacing w:line="600" w:lineRule="exact"/>
              <w:jc w:val="center"/>
              <w:rPr>
                <w:rFonts w:hint="eastAsia" w:ascii="仿宋_GB2312" w:eastAsia="仿宋_GB2312"/>
                <w:lang w:val="en-US" w:eastAsia="zh-CN"/>
              </w:rPr>
            </w:pPr>
            <w:r>
              <w:rPr>
                <w:rFonts w:hint="eastAsia" w:ascii="仿宋_GB2312"/>
                <w:lang w:val="en-US" w:eastAsia="zh-CN"/>
              </w:rPr>
              <w:t>1</w:t>
            </w:r>
          </w:p>
        </w:tc>
        <w:tc>
          <w:tcPr>
            <w:tcW w:w="6841" w:type="dxa"/>
            <w:noWrap w:val="0"/>
            <w:vAlign w:val="center"/>
          </w:tcPr>
          <w:p>
            <w:pPr>
              <w:spacing w:line="600" w:lineRule="exact"/>
              <w:jc w:val="center"/>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对企业名称争议的裁决</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129</w:t>
            </w:r>
          </w:p>
        </w:tc>
        <w:tc>
          <w:tcPr>
            <w:tcW w:w="2159" w:type="dxa"/>
            <w:noWrap w:val="0"/>
            <w:vAlign w:val="center"/>
          </w:tcPr>
          <w:p>
            <w:pPr>
              <w:spacing w:line="600" w:lineRule="exact"/>
              <w:jc w:val="center"/>
              <w:rPr>
                <w:rFonts w:hint="eastAsia" w:ascii="仿宋_GB2312" w:eastAsia="仿宋_GB2312"/>
                <w:lang w:val="en-US" w:eastAsia="zh-CN"/>
              </w:rPr>
            </w:pPr>
            <w:r>
              <w:rPr>
                <w:rFonts w:hint="eastAsia" w:ascii="仿宋_GB2312"/>
                <w:lang w:val="en-US" w:eastAsia="zh-CN"/>
              </w:rPr>
              <w:t>2</w:t>
            </w:r>
          </w:p>
        </w:tc>
        <w:tc>
          <w:tcPr>
            <w:tcW w:w="6841" w:type="dxa"/>
            <w:noWrap w:val="0"/>
            <w:vAlign w:val="center"/>
          </w:tcPr>
          <w:p>
            <w:pPr>
              <w:spacing w:line="600" w:lineRule="exact"/>
              <w:jc w:val="center"/>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医疗机构名称裁定</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sz w:val="32"/>
                <w:szCs w:val="32"/>
                <w:lang w:val="en-US" w:eastAsia="zh-CN"/>
              </w:rPr>
            </w:pPr>
          </w:p>
        </w:tc>
        <w:tc>
          <w:tcPr>
            <w:tcW w:w="2159" w:type="dxa"/>
            <w:noWrap w:val="0"/>
            <w:vAlign w:val="center"/>
          </w:tcPr>
          <w:p>
            <w:pP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十、行政备案</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共</w:t>
            </w:r>
            <w:r>
              <w:rPr>
                <w:rFonts w:hint="eastAsia" w:ascii="仿宋" w:hAnsi="仿宋" w:eastAsia="仿宋" w:cs="仿宋"/>
                <w:color w:val="000000" w:themeColor="text1"/>
                <w:sz w:val="32"/>
                <w:szCs w:val="32"/>
                <w:lang w:val="en-US" w:eastAsia="zh-CN"/>
                <w14:textFill>
                  <w14:solidFill>
                    <w14:schemeClr w14:val="tx1"/>
                  </w14:solidFill>
                </w14:textFill>
              </w:rPr>
              <w:t>1项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130</w:t>
            </w: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6841" w:type="dxa"/>
            <w:noWrap w:val="0"/>
            <w:vAlign w:val="center"/>
          </w:tcPr>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企业备案</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p>
        </w:tc>
        <w:tc>
          <w:tcPr>
            <w:tcW w:w="21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十一、其他类</w:t>
            </w:r>
          </w:p>
        </w:tc>
        <w:tc>
          <w:tcPr>
            <w:tcW w:w="6841" w:type="dxa"/>
            <w:noWrap w:val="0"/>
            <w:vAlign w:val="center"/>
          </w:tcPr>
          <w:p>
            <w:pPr>
              <w:spacing w:line="600" w:lineRule="exact"/>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共</w:t>
            </w:r>
            <w:r>
              <w:rPr>
                <w:rFonts w:hint="eastAsia" w:ascii="仿宋" w:hAnsi="仿宋" w:eastAsia="仿宋" w:cs="仿宋"/>
                <w:color w:val="000000" w:themeColor="text1"/>
                <w:sz w:val="32"/>
                <w:szCs w:val="32"/>
                <w:lang w:val="en-US" w:eastAsia="zh-CN"/>
                <w14:textFill>
                  <w14:solidFill>
                    <w14:schemeClr w14:val="tx1"/>
                  </w14:solidFill>
                </w14:textFill>
              </w:rPr>
              <w:t>5项</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131</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营业性道路、货物运输和道路运输相关业务经营初审</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132</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确需在禁挖期内挖掘新建、扩建、改建、大修的城市道路批准</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133</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城市规划区内建设项目附属绿化用地面积审核</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134</w:t>
            </w:r>
          </w:p>
        </w:tc>
        <w:tc>
          <w:tcPr>
            <w:tcW w:w="2159" w:type="dxa"/>
            <w:noWrap w:val="0"/>
            <w:vAlign w:val="center"/>
          </w:tcPr>
          <w:p>
            <w:pPr>
              <w:spacing w:line="60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4</w:t>
            </w:r>
          </w:p>
        </w:tc>
        <w:tc>
          <w:tcPr>
            <w:tcW w:w="6841" w:type="dxa"/>
            <w:noWrap w:val="0"/>
            <w:vAlign w:val="center"/>
          </w:tcPr>
          <w:p>
            <w:pPr>
              <w:spacing w:line="600" w:lineRule="exact"/>
              <w:jc w:val="center"/>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道路客运、货运车辆营运证配发</w:t>
            </w:r>
          </w:p>
        </w:tc>
        <w:tc>
          <w:tcPr>
            <w:tcW w:w="3407" w:type="dxa"/>
            <w:noWrap w:val="0"/>
            <w:vAlign w:val="center"/>
          </w:tcPr>
          <w:p>
            <w:pPr>
              <w:spacing w:line="60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9" w:type="dxa"/>
            <w:noWrap w:val="0"/>
            <w:vAlign w:val="center"/>
          </w:tcPr>
          <w:p>
            <w:pPr>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135</w:t>
            </w:r>
          </w:p>
        </w:tc>
        <w:tc>
          <w:tcPr>
            <w:tcW w:w="2159" w:type="dxa"/>
            <w:noWrap w:val="0"/>
            <w:vAlign w:val="center"/>
          </w:tcPr>
          <w:p>
            <w:pPr>
              <w:spacing w:line="600" w:lineRule="exact"/>
              <w:jc w:val="cente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5</w:t>
            </w:r>
          </w:p>
        </w:tc>
        <w:tc>
          <w:tcPr>
            <w:tcW w:w="6841" w:type="dxa"/>
            <w:noWrap w:val="0"/>
            <w:vAlign w:val="center"/>
          </w:tcPr>
          <w:p>
            <w:pPr>
              <w:spacing w:line="600" w:lineRule="exact"/>
              <w:jc w:val="center"/>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施工图抗震设防要求审查</w:t>
            </w:r>
          </w:p>
        </w:tc>
        <w:tc>
          <w:tcPr>
            <w:tcW w:w="3407" w:type="dxa"/>
            <w:noWrap w:val="0"/>
            <w:vAlign w:val="center"/>
          </w:tcPr>
          <w:p>
            <w:pPr>
              <w:spacing w:line="600" w:lineRule="exact"/>
              <w:jc w:val="center"/>
              <w:rPr>
                <w:rFonts w:hint="eastAsia" w:ascii="仿宋" w:hAnsi="仿宋" w:eastAsia="仿宋" w:cs="仿宋"/>
                <w:sz w:val="32"/>
                <w:szCs w:val="32"/>
              </w:rPr>
            </w:pPr>
          </w:p>
        </w:tc>
      </w:tr>
    </w:tbl>
    <w:p>
      <w:pPr>
        <w:rPr>
          <w:rFonts w:hint="eastAsia"/>
          <w:color w:val="auto"/>
          <w:lang w:eastAsia="zh-CN"/>
        </w:rPr>
      </w:pPr>
      <w:r>
        <w:rPr>
          <w:rFonts w:hint="eastAsia"/>
          <w:color w:val="auto"/>
          <w:lang w:eastAsia="zh-CN"/>
        </w:rPr>
        <w:t>备注：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DhmN2JjOTlhN2M4MDhlY2E3ZjE0NjlmMzE1MGYifQ=="/>
  </w:docVars>
  <w:rsids>
    <w:rsidRoot w:val="0FB977ED"/>
    <w:rsid w:val="030F640C"/>
    <w:rsid w:val="04003C23"/>
    <w:rsid w:val="077C19DA"/>
    <w:rsid w:val="07B130B2"/>
    <w:rsid w:val="085531AE"/>
    <w:rsid w:val="0A6F401D"/>
    <w:rsid w:val="0AE913E7"/>
    <w:rsid w:val="0C343ADB"/>
    <w:rsid w:val="0C8A3538"/>
    <w:rsid w:val="0CFC5BAC"/>
    <w:rsid w:val="0E684D21"/>
    <w:rsid w:val="0E6F0133"/>
    <w:rsid w:val="0FB977ED"/>
    <w:rsid w:val="10B77AA7"/>
    <w:rsid w:val="147026FF"/>
    <w:rsid w:val="15823DE2"/>
    <w:rsid w:val="15F33B99"/>
    <w:rsid w:val="17937800"/>
    <w:rsid w:val="1B007242"/>
    <w:rsid w:val="1B1B1640"/>
    <w:rsid w:val="1B8A7FE7"/>
    <w:rsid w:val="1BD61578"/>
    <w:rsid w:val="1C003DFD"/>
    <w:rsid w:val="1D3C198D"/>
    <w:rsid w:val="1F0C571A"/>
    <w:rsid w:val="1F2448F7"/>
    <w:rsid w:val="20380EF0"/>
    <w:rsid w:val="220E4DEB"/>
    <w:rsid w:val="22B54D19"/>
    <w:rsid w:val="23F24EDE"/>
    <w:rsid w:val="26461511"/>
    <w:rsid w:val="264A2693"/>
    <w:rsid w:val="2752555C"/>
    <w:rsid w:val="2783527F"/>
    <w:rsid w:val="296F4CD5"/>
    <w:rsid w:val="2A85390F"/>
    <w:rsid w:val="2AB107B7"/>
    <w:rsid w:val="2B5E61DC"/>
    <w:rsid w:val="2D003691"/>
    <w:rsid w:val="2D0F08AF"/>
    <w:rsid w:val="2EB433CC"/>
    <w:rsid w:val="2ED910D4"/>
    <w:rsid w:val="2FF12BC4"/>
    <w:rsid w:val="305B7F93"/>
    <w:rsid w:val="30D22CD7"/>
    <w:rsid w:val="314423D2"/>
    <w:rsid w:val="31FE7744"/>
    <w:rsid w:val="328B24FA"/>
    <w:rsid w:val="32BD36DF"/>
    <w:rsid w:val="332E0E44"/>
    <w:rsid w:val="34D7251A"/>
    <w:rsid w:val="356510EF"/>
    <w:rsid w:val="39363667"/>
    <w:rsid w:val="3A793082"/>
    <w:rsid w:val="3C355E03"/>
    <w:rsid w:val="3CFA3E17"/>
    <w:rsid w:val="3E2F08B5"/>
    <w:rsid w:val="3E452D88"/>
    <w:rsid w:val="3EE33AE8"/>
    <w:rsid w:val="42796A16"/>
    <w:rsid w:val="4AB8343A"/>
    <w:rsid w:val="4B384BAE"/>
    <w:rsid w:val="4BF94FDE"/>
    <w:rsid w:val="4C4B41FC"/>
    <w:rsid w:val="4CA4445F"/>
    <w:rsid w:val="4E41068C"/>
    <w:rsid w:val="4EBC12FC"/>
    <w:rsid w:val="4F49170F"/>
    <w:rsid w:val="4FA3397D"/>
    <w:rsid w:val="5176064D"/>
    <w:rsid w:val="55C76A84"/>
    <w:rsid w:val="55EB3456"/>
    <w:rsid w:val="579D1B3B"/>
    <w:rsid w:val="59D800F7"/>
    <w:rsid w:val="5BE56180"/>
    <w:rsid w:val="5D7719D5"/>
    <w:rsid w:val="5DF44C7F"/>
    <w:rsid w:val="60EA2D86"/>
    <w:rsid w:val="62124F1F"/>
    <w:rsid w:val="627D1978"/>
    <w:rsid w:val="646E2A71"/>
    <w:rsid w:val="64EE3E9A"/>
    <w:rsid w:val="657950F1"/>
    <w:rsid w:val="65D00BD2"/>
    <w:rsid w:val="6711735A"/>
    <w:rsid w:val="69344E4A"/>
    <w:rsid w:val="6A7970B6"/>
    <w:rsid w:val="6AB9187F"/>
    <w:rsid w:val="6AF02DC7"/>
    <w:rsid w:val="6AF87D8B"/>
    <w:rsid w:val="6B3A73C5"/>
    <w:rsid w:val="6C837C73"/>
    <w:rsid w:val="6D7A7252"/>
    <w:rsid w:val="70D060C9"/>
    <w:rsid w:val="71EA671B"/>
    <w:rsid w:val="71FF2A63"/>
    <w:rsid w:val="72D51D25"/>
    <w:rsid w:val="74477490"/>
    <w:rsid w:val="754403FE"/>
    <w:rsid w:val="777809E9"/>
    <w:rsid w:val="78515D6D"/>
    <w:rsid w:val="78EE6B97"/>
    <w:rsid w:val="792865A6"/>
    <w:rsid w:val="7A652E89"/>
    <w:rsid w:val="7D2D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800080"/>
      <w:u w:val="none"/>
    </w:rPr>
  </w:style>
  <w:style w:type="character" w:styleId="6">
    <w:name w:val="Emphasis"/>
    <w:basedOn w:val="3"/>
    <w:qFormat/>
    <w:uiPriority w:val="0"/>
    <w:rPr>
      <w:b/>
      <w:bCs/>
    </w:rPr>
  </w:style>
  <w:style w:type="character" w:styleId="7">
    <w:name w:val="HTML Definition"/>
    <w:basedOn w:val="3"/>
    <w:qFormat/>
    <w:uiPriority w:val="0"/>
  </w:style>
  <w:style w:type="character" w:styleId="8">
    <w:name w:val="HTML Typewriter"/>
    <w:basedOn w:val="3"/>
    <w:qFormat/>
    <w:uiPriority w:val="0"/>
    <w:rPr>
      <w:rFonts w:hint="default" w:ascii="monospace" w:hAnsi="monospace" w:eastAsia="monospace" w:cs="monospace"/>
      <w:sz w:val="20"/>
    </w:rPr>
  </w:style>
  <w:style w:type="character" w:styleId="9">
    <w:name w:val="HTML Acronym"/>
    <w:basedOn w:val="3"/>
    <w:qFormat/>
    <w:uiPriority w:val="0"/>
    <w:rPr>
      <w:bdr w:val="single" w:color="888888" w:sz="2" w:space="0"/>
      <w:shd w:val="clear" w:fill="F2F4F9"/>
    </w:rPr>
  </w:style>
  <w:style w:type="character" w:styleId="10">
    <w:name w:val="HTML Variable"/>
    <w:basedOn w:val="3"/>
    <w:qFormat/>
    <w:uiPriority w:val="0"/>
  </w:style>
  <w:style w:type="character" w:styleId="11">
    <w:name w:val="Hyperlink"/>
    <w:basedOn w:val="3"/>
    <w:qFormat/>
    <w:uiPriority w:val="0"/>
    <w:rPr>
      <w:color w:val="0000FF"/>
      <w:u w:val="single"/>
    </w:rPr>
  </w:style>
  <w:style w:type="character" w:styleId="12">
    <w:name w:val="HTML Code"/>
    <w:basedOn w:val="3"/>
    <w:qFormat/>
    <w:uiPriority w:val="0"/>
    <w:rPr>
      <w:rFonts w:hint="default" w:ascii="monospace" w:hAnsi="monospace" w:eastAsia="monospace" w:cs="monospace"/>
      <w:sz w:val="0"/>
      <w:szCs w:val="0"/>
      <w:bdr w:val="single" w:color="auto" w:sz="2" w:space="0"/>
    </w:rPr>
  </w:style>
  <w:style w:type="character" w:styleId="13">
    <w:name w:val="HTML Cite"/>
    <w:basedOn w:val="3"/>
    <w:qFormat/>
    <w:uiPriority w:val="0"/>
  </w:style>
  <w:style w:type="character" w:styleId="14">
    <w:name w:val="HTML Keyboard"/>
    <w:basedOn w:val="3"/>
    <w:qFormat/>
    <w:uiPriority w:val="0"/>
    <w:rPr>
      <w:rFonts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 w:type="character" w:customStyle="1" w:styleId="16">
    <w:name w:val="hover"/>
    <w:basedOn w:val="3"/>
    <w:qFormat/>
    <w:uiPriority w:val="0"/>
  </w:style>
  <w:style w:type="character" w:customStyle="1" w:styleId="17">
    <w:name w:val="hover1"/>
    <w:basedOn w:val="3"/>
    <w:qFormat/>
    <w:uiPriority w:val="0"/>
    <w:rPr>
      <w:color w:val="2590EB"/>
    </w:rPr>
  </w:style>
  <w:style w:type="character" w:customStyle="1" w:styleId="18">
    <w:name w:val="hover2"/>
    <w:basedOn w:val="3"/>
    <w:qFormat/>
    <w:uiPriority w:val="0"/>
    <w:rPr>
      <w:color w:val="2590EB"/>
    </w:rPr>
  </w:style>
  <w:style w:type="character" w:customStyle="1" w:styleId="19">
    <w:name w:val="hover3"/>
    <w:basedOn w:val="3"/>
    <w:qFormat/>
    <w:uiPriority w:val="0"/>
  </w:style>
  <w:style w:type="character" w:customStyle="1" w:styleId="20">
    <w:name w:val="mini-outputtext1"/>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3210</Words>
  <Characters>3614</Characters>
  <Lines>0</Lines>
  <Paragraphs>0</Paragraphs>
  <TotalTime>13</TotalTime>
  <ScaleCrop>false</ScaleCrop>
  <LinksUpToDate>false</LinksUpToDate>
  <CharactersWithSpaces>3618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2020-11-16T02:48:00Z</dcterms:created>
  <dc:creator>泽吖er</dc:creator>
  <cp:lastModifiedBy>YangCcc</cp:lastModifiedBy>
  <cp:lastPrinted>2024-11-25T06:29:00Z</cp:lastPrinted>
  <dcterms:modified xsi:type="dcterms:W3CDTF">2024-11-28T06:38:28Z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EE61E5D375B54743A99F2C2A3D62452F</vt:lpwstr>
  </property>
</Properties>
</file>