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61" w:rsidRDefault="00D4726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47261" w:rsidRDefault="00D4726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47261" w:rsidRDefault="0007789F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sz w:val="44"/>
          <w:szCs w:val="44"/>
        </w:rPr>
        <w:t>预算部门</w:t>
      </w:r>
      <w:r>
        <w:rPr>
          <w:rFonts w:ascii="Times New Roman" w:hAnsi="Times New Roman" w:cs="Times New Roman" w:hint="eastAsia"/>
          <w:sz w:val="44"/>
          <w:szCs w:val="44"/>
        </w:rPr>
        <w:t>整体</w:t>
      </w:r>
      <w:r>
        <w:rPr>
          <w:rFonts w:ascii="Times New Roman" w:hAnsi="Times New Roman" w:cs="Times New Roman"/>
          <w:sz w:val="44"/>
          <w:szCs w:val="44"/>
        </w:rPr>
        <w:t>绩效自评报告</w:t>
      </w:r>
    </w:p>
    <w:p w:rsidR="00D47261" w:rsidRDefault="0007789F">
      <w:pPr>
        <w:jc w:val="center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（</w:t>
      </w:r>
      <w:r>
        <w:rPr>
          <w:rFonts w:ascii="Times New Roman" w:eastAsia="仿宋" w:hAnsi="Times New Roman" w:cs="Times New Roman"/>
          <w:sz w:val="30"/>
          <w:szCs w:val="30"/>
        </w:rPr>
        <w:t>20</w:t>
      </w:r>
      <w:r>
        <w:rPr>
          <w:rFonts w:ascii="Times New Roman" w:eastAsia="仿宋" w:hAnsi="Times New Roman" w:cs="Times New Roman" w:hint="eastAsia"/>
          <w:sz w:val="30"/>
          <w:szCs w:val="30"/>
        </w:rPr>
        <w:t>2</w:t>
      </w:r>
      <w:r w:rsidR="004E37DB">
        <w:rPr>
          <w:rFonts w:ascii="Times New Roman" w:eastAsia="仿宋" w:hAnsi="Times New Roman" w:cs="Times New Roman" w:hint="eastAsia"/>
          <w:sz w:val="30"/>
          <w:szCs w:val="30"/>
        </w:rPr>
        <w:t>3</w:t>
      </w:r>
      <w:r>
        <w:rPr>
          <w:rFonts w:ascii="Times New Roman" w:eastAsia="仿宋" w:hAnsi="Times New Roman" w:cs="Times New Roman"/>
          <w:sz w:val="30"/>
          <w:szCs w:val="30"/>
        </w:rPr>
        <w:t>年度）</w:t>
      </w:r>
    </w:p>
    <w:p w:rsidR="00D47261" w:rsidRDefault="00D47261">
      <w:pPr>
        <w:rPr>
          <w:rFonts w:ascii="Times New Roman" w:eastAsia="仿宋" w:hAnsi="Times New Roman" w:cs="Times New Roman"/>
        </w:rPr>
      </w:pPr>
    </w:p>
    <w:p w:rsidR="00D47261" w:rsidRDefault="00D47261">
      <w:pPr>
        <w:rPr>
          <w:rFonts w:ascii="Times New Roman" w:eastAsia="仿宋" w:hAnsi="Times New Roman" w:cs="Times New Roman"/>
        </w:rPr>
      </w:pPr>
    </w:p>
    <w:p w:rsidR="00D47261" w:rsidRDefault="0007789F">
      <w:pPr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评价方式：</w:t>
      </w:r>
      <w:r w:rsidR="009E38E3" w:rsidRPr="007E4E01">
        <w:rPr>
          <w:rFonts w:ascii="MS Mincho" w:eastAsia="MS Mincho" w:hAnsi="MS Mincho" w:cs="MS Mincho" w:hint="eastAsia"/>
          <w:sz w:val="32"/>
          <w:szCs w:val="32"/>
        </w:rPr>
        <w:t>☑</w:t>
      </w:r>
      <w:r>
        <w:rPr>
          <w:rFonts w:ascii="Times New Roman" w:eastAsia="仿宋" w:hAnsi="Times New Roman" w:cs="Times New Roman"/>
          <w:sz w:val="32"/>
          <w:szCs w:val="32"/>
        </w:rPr>
        <w:t>直接组织评价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    </w:t>
      </w:r>
      <w:r>
        <w:rPr>
          <w:rFonts w:ascii="Times New Roman" w:eastAsia="仿宋" w:hAnsi="Times New Roman" w:cs="Times New Roman"/>
          <w:sz w:val="44"/>
          <w:szCs w:val="44"/>
        </w:rPr>
        <w:t>□</w:t>
      </w:r>
      <w:r>
        <w:rPr>
          <w:rFonts w:ascii="Times New Roman" w:eastAsia="仿宋" w:hAnsi="Times New Roman" w:cs="Times New Roman"/>
          <w:sz w:val="32"/>
          <w:szCs w:val="32"/>
        </w:rPr>
        <w:t>委托评价</w:t>
      </w:r>
    </w:p>
    <w:p w:rsidR="00D47261" w:rsidRDefault="00D47261">
      <w:pPr>
        <w:rPr>
          <w:rFonts w:ascii="Times New Roman" w:eastAsia="仿宋" w:hAnsi="Times New Roman" w:cs="Times New Roman"/>
        </w:rPr>
      </w:pPr>
    </w:p>
    <w:p w:rsidR="00D47261" w:rsidRDefault="00D47261">
      <w:pPr>
        <w:rPr>
          <w:rFonts w:ascii="Times New Roman" w:eastAsia="仿宋" w:hAnsi="Times New Roman" w:cs="Times New Roman"/>
        </w:rPr>
      </w:pPr>
    </w:p>
    <w:p w:rsidR="00D47261" w:rsidRDefault="00D47261">
      <w:pPr>
        <w:rPr>
          <w:rFonts w:ascii="Times New Roman" w:eastAsia="仿宋" w:hAnsi="Times New Roman" w:cs="Times New Roman"/>
        </w:rPr>
      </w:pPr>
    </w:p>
    <w:p w:rsidR="00D47261" w:rsidRDefault="00D47261">
      <w:pPr>
        <w:ind w:firstLineChars="600" w:firstLine="1920"/>
        <w:rPr>
          <w:rFonts w:ascii="Times New Roman" w:eastAsia="仿宋" w:hAnsi="Times New Roman" w:cs="Times New Roman"/>
          <w:sz w:val="32"/>
          <w:szCs w:val="32"/>
        </w:rPr>
      </w:pPr>
    </w:p>
    <w:p w:rsidR="00D47261" w:rsidRDefault="00D47261">
      <w:pPr>
        <w:ind w:firstLineChars="600" w:firstLine="1920"/>
        <w:rPr>
          <w:rFonts w:ascii="Times New Roman" w:eastAsia="仿宋" w:hAnsi="Times New Roman" w:cs="Times New Roman"/>
          <w:sz w:val="32"/>
          <w:szCs w:val="32"/>
        </w:rPr>
      </w:pPr>
    </w:p>
    <w:p w:rsidR="00D47261" w:rsidRDefault="00D47261">
      <w:pPr>
        <w:ind w:firstLineChars="600" w:firstLine="1920"/>
        <w:rPr>
          <w:rFonts w:ascii="Times New Roman" w:eastAsia="仿宋" w:hAnsi="Times New Roman" w:cs="Times New Roman"/>
          <w:sz w:val="32"/>
          <w:szCs w:val="32"/>
        </w:rPr>
      </w:pPr>
    </w:p>
    <w:p w:rsidR="00D47261" w:rsidRDefault="0007789F">
      <w:pPr>
        <w:ind w:firstLineChars="300" w:firstLine="960"/>
        <w:rPr>
          <w:rFonts w:ascii="Times New Roman" w:eastAsia="仿宋" w:hAnsi="Times New Roman" w:cs="Times New Roman"/>
          <w:sz w:val="32"/>
          <w:szCs w:val="32"/>
          <w:u w:val="single"/>
        </w:rPr>
      </w:pPr>
      <w:r>
        <w:rPr>
          <w:rFonts w:ascii="Times New Roman" w:eastAsia="仿宋" w:hAnsi="Times New Roman" w:cs="Times New Roman"/>
          <w:sz w:val="32"/>
          <w:szCs w:val="32"/>
        </w:rPr>
        <w:t>部门名称：</w:t>
      </w:r>
      <w:r w:rsidR="009E38E3">
        <w:rPr>
          <w:rFonts w:ascii="Times New Roman" w:eastAsia="仿宋" w:hAnsi="Times New Roman" w:cs="Times New Roman" w:hint="eastAsia"/>
          <w:sz w:val="32"/>
          <w:szCs w:val="32"/>
          <w:u w:val="single"/>
        </w:rPr>
        <w:t>唐山市开平区发展和改革局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>（加盖公章）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 </w:t>
      </w:r>
    </w:p>
    <w:p w:rsidR="00D47261" w:rsidRDefault="0007789F">
      <w:pPr>
        <w:ind w:firstLineChars="300" w:firstLine="96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联系电话：</w:t>
      </w:r>
      <w:r w:rsidR="009E38E3">
        <w:rPr>
          <w:rFonts w:ascii="Times New Roman" w:eastAsia="仿宋" w:hAnsi="Times New Roman" w:cs="Times New Roman" w:hint="eastAsia"/>
          <w:sz w:val="32"/>
          <w:szCs w:val="32"/>
        </w:rPr>
        <w:t>0315</w:t>
      </w:r>
      <w:r w:rsidR="00A0793F">
        <w:rPr>
          <w:rFonts w:ascii="Times New Roman" w:eastAsia="仿宋" w:hAnsi="Times New Roman" w:cs="Times New Roman" w:hint="eastAsia"/>
          <w:sz w:val="32"/>
          <w:szCs w:val="32"/>
        </w:rPr>
        <w:t>-</w:t>
      </w:r>
      <w:r w:rsidR="009E38E3">
        <w:rPr>
          <w:rFonts w:ascii="Times New Roman" w:eastAsia="仿宋" w:hAnsi="Times New Roman" w:cs="Times New Roman" w:hint="eastAsia"/>
          <w:sz w:val="32"/>
          <w:szCs w:val="32"/>
        </w:rPr>
        <w:t>6770848</w:t>
      </w:r>
    </w:p>
    <w:p w:rsidR="00D47261" w:rsidRDefault="00D47261">
      <w:pPr>
        <w:ind w:firstLineChars="450" w:firstLine="1440"/>
        <w:rPr>
          <w:rFonts w:ascii="Times New Roman" w:eastAsia="仿宋" w:hAnsi="Times New Roman" w:cs="Times New Roman"/>
          <w:sz w:val="32"/>
          <w:szCs w:val="32"/>
        </w:rPr>
      </w:pPr>
    </w:p>
    <w:p w:rsidR="00D47261" w:rsidRDefault="00D47261">
      <w:pPr>
        <w:ind w:firstLineChars="450" w:firstLine="1440"/>
        <w:rPr>
          <w:rFonts w:ascii="Times New Roman" w:eastAsia="仿宋" w:hAnsi="Times New Roman" w:cs="Times New Roman"/>
          <w:sz w:val="32"/>
          <w:szCs w:val="32"/>
        </w:rPr>
      </w:pPr>
    </w:p>
    <w:p w:rsidR="00D47261" w:rsidRDefault="00D47261">
      <w:pPr>
        <w:ind w:firstLineChars="450" w:firstLine="1440"/>
        <w:rPr>
          <w:rFonts w:ascii="Times New Roman" w:eastAsia="仿宋" w:hAnsi="Times New Roman" w:cs="Times New Roman"/>
          <w:sz w:val="32"/>
          <w:szCs w:val="32"/>
        </w:rPr>
      </w:pPr>
    </w:p>
    <w:p w:rsidR="00D47261" w:rsidRDefault="00D47261">
      <w:pPr>
        <w:ind w:firstLineChars="450" w:firstLine="1440"/>
        <w:rPr>
          <w:rFonts w:ascii="Times New Roman" w:eastAsia="仿宋" w:hAnsi="Times New Roman" w:cs="Times New Roman"/>
          <w:sz w:val="32"/>
          <w:szCs w:val="32"/>
        </w:rPr>
      </w:pPr>
    </w:p>
    <w:p w:rsidR="00D47261" w:rsidRDefault="00D47261">
      <w:pPr>
        <w:ind w:firstLineChars="450" w:firstLine="1440"/>
        <w:rPr>
          <w:rFonts w:ascii="Times New Roman" w:eastAsia="仿宋" w:hAnsi="Times New Roman" w:cs="Times New Roman"/>
          <w:sz w:val="32"/>
          <w:szCs w:val="32"/>
        </w:rPr>
      </w:pPr>
    </w:p>
    <w:p w:rsidR="00D47261" w:rsidRDefault="00D47261">
      <w:pPr>
        <w:ind w:firstLineChars="450" w:firstLine="1440"/>
        <w:rPr>
          <w:rFonts w:ascii="Times New Roman" w:eastAsia="仿宋" w:hAnsi="Times New Roman" w:cs="Times New Roman"/>
          <w:sz w:val="32"/>
          <w:szCs w:val="32"/>
        </w:rPr>
      </w:pPr>
    </w:p>
    <w:p w:rsidR="00D47261" w:rsidRDefault="0007789F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填报日期</w:t>
      </w:r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  <w:r>
        <w:rPr>
          <w:rFonts w:ascii="Times New Roman" w:eastAsia="仿宋" w:hAnsi="Times New Roman" w:cs="Times New Roman" w:hint="eastAsia"/>
          <w:sz w:val="32"/>
          <w:szCs w:val="32"/>
        </w:rPr>
        <w:t>202</w:t>
      </w:r>
      <w:r w:rsidR="004E37DB"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 w:rsidR="004E37DB"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 w:rsidR="00840545">
        <w:rPr>
          <w:rFonts w:ascii="Times New Roman" w:eastAsia="仿宋" w:hAnsi="Times New Roman" w:cs="Times New Roman" w:hint="eastAsia"/>
          <w:sz w:val="32"/>
          <w:szCs w:val="32"/>
        </w:rPr>
        <w:t>7</w:t>
      </w:r>
      <w:r>
        <w:rPr>
          <w:rFonts w:ascii="Times New Roman" w:eastAsia="仿宋" w:hAnsi="Times New Roman" w:cs="Times New Roman"/>
          <w:sz w:val="32"/>
          <w:szCs w:val="32"/>
        </w:rPr>
        <w:t>日</w:t>
      </w:r>
    </w:p>
    <w:p w:rsidR="00D47261" w:rsidRDefault="0007789F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唐山</w:t>
      </w:r>
      <w:r>
        <w:rPr>
          <w:rFonts w:ascii="仿宋" w:eastAsia="仿宋" w:hAnsi="仿宋" w:cs="Times New Roman"/>
          <w:sz w:val="32"/>
          <w:szCs w:val="32"/>
        </w:rPr>
        <w:t>市财政局</w:t>
      </w:r>
      <w:r>
        <w:rPr>
          <w:rFonts w:ascii="仿宋" w:eastAsia="仿宋" w:hAnsi="仿宋" w:cs="Times New Roman" w:hint="eastAsia"/>
          <w:sz w:val="32"/>
          <w:szCs w:val="32"/>
        </w:rPr>
        <w:t>编</w:t>
      </w:r>
      <w:r>
        <w:rPr>
          <w:rFonts w:ascii="仿宋" w:eastAsia="仿宋" w:hAnsi="仿宋" w:cs="Times New Roman"/>
          <w:sz w:val="32"/>
          <w:szCs w:val="32"/>
        </w:rPr>
        <w:t>制</w:t>
      </w:r>
    </w:p>
    <w:p w:rsidR="00D47261" w:rsidRDefault="0007789F">
      <w:pPr>
        <w:widowControl/>
        <w:jc w:val="left"/>
        <w:rPr>
          <w:rFonts w:asciiTheme="minorEastAsia" w:hAnsiTheme="minorEastAsia" w:cs="Times New Roman"/>
          <w:b/>
          <w:sz w:val="44"/>
          <w:szCs w:val="44"/>
        </w:rPr>
      </w:pPr>
      <w:r>
        <w:rPr>
          <w:rFonts w:asciiTheme="minorEastAsia" w:hAnsiTheme="minorEastAsia" w:cs="Times New Roman"/>
          <w:b/>
          <w:sz w:val="44"/>
          <w:szCs w:val="44"/>
        </w:rPr>
        <w:br w:type="page"/>
      </w:r>
    </w:p>
    <w:p w:rsidR="00D47261" w:rsidRDefault="0007789F">
      <w:pPr>
        <w:jc w:val="center"/>
        <w:rPr>
          <w:rFonts w:asciiTheme="minorEastAsia" w:hAnsiTheme="minorEastAsia" w:cs="Times New Roman"/>
          <w:b/>
          <w:sz w:val="44"/>
          <w:szCs w:val="44"/>
        </w:rPr>
      </w:pPr>
      <w:r>
        <w:rPr>
          <w:rFonts w:asciiTheme="minorEastAsia" w:hAnsiTheme="minorEastAsia" w:cs="Times New Roman"/>
          <w:b/>
          <w:sz w:val="44"/>
          <w:szCs w:val="44"/>
        </w:rPr>
        <w:lastRenderedPageBreak/>
        <w:t>部门</w:t>
      </w:r>
      <w:r>
        <w:rPr>
          <w:rFonts w:asciiTheme="minorEastAsia" w:hAnsiTheme="minorEastAsia" w:cs="Times New Roman" w:hint="eastAsia"/>
          <w:b/>
          <w:sz w:val="44"/>
          <w:szCs w:val="44"/>
        </w:rPr>
        <w:t>整体</w:t>
      </w:r>
      <w:r>
        <w:rPr>
          <w:rFonts w:asciiTheme="minorEastAsia" w:hAnsiTheme="minorEastAsia" w:cs="Times New Roman"/>
          <w:b/>
          <w:sz w:val="44"/>
          <w:szCs w:val="44"/>
        </w:rPr>
        <w:t>绩效自评情况</w:t>
      </w:r>
    </w:p>
    <w:p w:rsidR="00D47261" w:rsidRDefault="0007789F">
      <w:pPr>
        <w:ind w:firstLineChars="200" w:firstLine="643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一、部门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>整体</w:t>
      </w:r>
      <w:r>
        <w:rPr>
          <w:rFonts w:ascii="Times New Roman" w:eastAsia="黑体" w:hAnsi="Times New Roman" w:cs="Times New Roman"/>
          <w:b/>
          <w:sz w:val="32"/>
          <w:szCs w:val="32"/>
        </w:rPr>
        <w:t>概况</w:t>
      </w:r>
    </w:p>
    <w:p w:rsidR="00D47261" w:rsidRDefault="0007789F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本部门</w:t>
      </w:r>
      <w:r>
        <w:rPr>
          <w:rFonts w:ascii="Times New Roman" w:eastAsia="仿宋" w:hAnsi="Times New Roman" w:cs="Times New Roman"/>
          <w:sz w:val="32"/>
          <w:szCs w:val="32"/>
        </w:rPr>
        <w:t>20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="00AA74DB"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年度申请预算</w:t>
      </w:r>
      <w:r>
        <w:rPr>
          <w:rFonts w:ascii="Times New Roman" w:eastAsia="仿宋" w:hAnsi="Times New Roman" w:cs="Times New Roman" w:hint="eastAsia"/>
          <w:sz w:val="32"/>
          <w:szCs w:val="32"/>
        </w:rPr>
        <w:t>资金</w:t>
      </w:r>
      <w:r w:rsidR="00AA74DB">
        <w:rPr>
          <w:rFonts w:ascii="Times New Roman" w:eastAsia="仿宋" w:hAnsi="Times New Roman" w:cs="Times New Roman" w:hint="eastAsia"/>
          <w:sz w:val="32"/>
          <w:szCs w:val="32"/>
        </w:rPr>
        <w:t>10757.78</w:t>
      </w:r>
      <w:r>
        <w:rPr>
          <w:rFonts w:ascii="Times New Roman" w:eastAsia="仿宋" w:hAnsi="Times New Roman" w:cs="Times New Roman" w:hint="eastAsia"/>
          <w:sz w:val="32"/>
          <w:szCs w:val="32"/>
        </w:rPr>
        <w:t>万元，实际支出</w:t>
      </w:r>
      <w:r w:rsidR="00AA74DB">
        <w:rPr>
          <w:rFonts w:ascii="Times New Roman" w:eastAsia="仿宋" w:hAnsi="Times New Roman" w:cs="Times New Roman" w:hint="eastAsia"/>
          <w:sz w:val="32"/>
          <w:szCs w:val="32"/>
        </w:rPr>
        <w:t>7627.13</w:t>
      </w:r>
      <w:r>
        <w:rPr>
          <w:rFonts w:ascii="Times New Roman" w:eastAsia="仿宋" w:hAnsi="Times New Roman" w:cs="Times New Roman" w:hint="eastAsia"/>
          <w:sz w:val="32"/>
          <w:szCs w:val="32"/>
        </w:rPr>
        <w:t>万元，预算执行率</w:t>
      </w:r>
      <w:r w:rsidR="00AA74DB">
        <w:rPr>
          <w:rFonts w:ascii="Times New Roman" w:eastAsia="仿宋" w:hAnsi="Times New Roman" w:cs="Times New Roman" w:hint="eastAsia"/>
          <w:sz w:val="32"/>
          <w:szCs w:val="32"/>
        </w:rPr>
        <w:t>70.90</w:t>
      </w:r>
      <w:r>
        <w:rPr>
          <w:rFonts w:ascii="Times New Roman" w:eastAsia="仿宋" w:hAnsi="Times New Roman" w:cs="Times New Roman"/>
          <w:sz w:val="32"/>
          <w:szCs w:val="32"/>
        </w:rPr>
        <w:t>%</w:t>
      </w:r>
      <w:r>
        <w:rPr>
          <w:rFonts w:ascii="Times New Roman" w:eastAsia="仿宋" w:hAnsi="Times New Roman" w:cs="Times New Roman" w:hint="eastAsia"/>
          <w:sz w:val="32"/>
          <w:szCs w:val="32"/>
        </w:rPr>
        <w:t>。其中：专项</w:t>
      </w:r>
      <w:r>
        <w:rPr>
          <w:rFonts w:ascii="Times New Roman" w:eastAsia="仿宋" w:hAnsi="Times New Roman" w:cs="Times New Roman"/>
          <w:sz w:val="32"/>
          <w:szCs w:val="32"/>
        </w:rPr>
        <w:t>项目</w:t>
      </w:r>
      <w:r w:rsidR="00A0793F" w:rsidRPr="00A0793F">
        <w:rPr>
          <w:rFonts w:ascii="Times New Roman" w:eastAsia="仿宋" w:hAnsi="Times New Roman" w:cs="Times New Roman" w:hint="eastAsia"/>
          <w:sz w:val="32"/>
          <w:szCs w:val="32"/>
        </w:rPr>
        <w:t>16</w:t>
      </w:r>
      <w:r>
        <w:rPr>
          <w:rFonts w:ascii="Times New Roman" w:eastAsia="仿宋" w:hAnsi="Times New Roman" w:cs="Times New Roman"/>
          <w:sz w:val="32"/>
          <w:szCs w:val="32"/>
        </w:rPr>
        <w:t>个，金额合计</w:t>
      </w:r>
      <w:r w:rsidR="00AA74DB">
        <w:rPr>
          <w:rFonts w:ascii="Times New Roman" w:eastAsia="仿宋" w:hAnsi="Times New Roman" w:cs="Times New Roman" w:hint="eastAsia"/>
          <w:sz w:val="32"/>
          <w:szCs w:val="32"/>
        </w:rPr>
        <w:t>9816.51</w:t>
      </w:r>
      <w:r>
        <w:rPr>
          <w:rFonts w:ascii="Times New Roman" w:eastAsia="仿宋" w:hAnsi="Times New Roman" w:cs="Times New Roman"/>
          <w:sz w:val="32"/>
          <w:szCs w:val="32"/>
        </w:rPr>
        <w:t>万元，实际</w:t>
      </w:r>
      <w:r>
        <w:rPr>
          <w:rFonts w:ascii="Times New Roman" w:eastAsia="仿宋" w:hAnsi="Times New Roman" w:cs="Times New Roman" w:hint="eastAsia"/>
          <w:sz w:val="32"/>
          <w:szCs w:val="32"/>
        </w:rPr>
        <w:t>支出</w:t>
      </w:r>
      <w:r w:rsidR="00AA74DB">
        <w:rPr>
          <w:rFonts w:ascii="Times New Roman" w:eastAsia="仿宋" w:hAnsi="Times New Roman" w:cs="Times New Roman" w:hint="eastAsia"/>
          <w:sz w:val="32"/>
          <w:szCs w:val="32"/>
        </w:rPr>
        <w:t>6836.34</w:t>
      </w:r>
      <w:r>
        <w:rPr>
          <w:rFonts w:ascii="Times New Roman" w:eastAsia="仿宋" w:hAnsi="Times New Roman" w:cs="Times New Roman"/>
          <w:sz w:val="32"/>
          <w:szCs w:val="32"/>
        </w:rPr>
        <w:t>万元，执行率为</w:t>
      </w:r>
      <w:r w:rsidR="00AA74DB">
        <w:rPr>
          <w:rFonts w:ascii="Times New Roman" w:eastAsia="仿宋" w:hAnsi="Times New Roman" w:cs="Times New Roman" w:hint="eastAsia"/>
          <w:sz w:val="32"/>
          <w:szCs w:val="32"/>
        </w:rPr>
        <w:t>69.64</w:t>
      </w:r>
      <w:r>
        <w:rPr>
          <w:rFonts w:ascii="Times New Roman" w:eastAsia="仿宋" w:hAnsi="Times New Roman" w:cs="Times New Roman"/>
          <w:sz w:val="32"/>
          <w:szCs w:val="32"/>
        </w:rPr>
        <w:t>%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</w:p>
    <w:p w:rsidR="00D47261" w:rsidRDefault="0007789F">
      <w:pPr>
        <w:ind w:firstLineChars="200" w:firstLine="643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二、部门总体绩效目标和绩效指标设定情况</w:t>
      </w:r>
    </w:p>
    <w:p w:rsidR="00D47261" w:rsidRDefault="0007789F">
      <w:pPr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t>本部门年初设定的部门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整体</w:t>
      </w:r>
      <w:r>
        <w:rPr>
          <w:rFonts w:ascii="Times New Roman" w:eastAsia="仿宋" w:hAnsi="Times New Roman" w:cs="Times New Roman"/>
          <w:b/>
          <w:sz w:val="32"/>
          <w:szCs w:val="32"/>
        </w:rPr>
        <w:t>绩效指标是：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 w:hint="eastAsia"/>
          <w:sz w:val="32"/>
          <w:szCs w:val="32"/>
        </w:rPr>
        <w:t>一、</w:t>
      </w:r>
      <w:r w:rsidRPr="007B4FD0">
        <w:rPr>
          <w:rFonts w:ascii="Times New Roman" w:eastAsia="仿宋" w:hAnsi="Times New Roman" w:cs="Times New Roman"/>
          <w:sz w:val="32"/>
          <w:szCs w:val="32"/>
        </w:rPr>
        <w:t>总体绩效目标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1</w:t>
      </w:r>
      <w:r w:rsidRPr="007B4FD0">
        <w:rPr>
          <w:rFonts w:ascii="Times New Roman" w:eastAsia="仿宋" w:hAnsi="Times New Roman" w:cs="Times New Roman"/>
          <w:sz w:val="32"/>
          <w:szCs w:val="32"/>
        </w:rPr>
        <w:t>、坚定不移抓规划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起草编制符合区情的《</w:t>
      </w:r>
      <w:r w:rsidRPr="007B4FD0">
        <w:rPr>
          <w:rFonts w:ascii="Times New Roman" w:eastAsia="仿宋" w:hAnsi="Times New Roman" w:cs="Times New Roman"/>
          <w:sz w:val="32"/>
          <w:szCs w:val="32"/>
        </w:rPr>
        <w:t>2023</w:t>
      </w:r>
      <w:r w:rsidRPr="007B4FD0">
        <w:rPr>
          <w:rFonts w:ascii="Times New Roman" w:eastAsia="仿宋" w:hAnsi="Times New Roman" w:cs="Times New Roman"/>
          <w:sz w:val="32"/>
          <w:szCs w:val="32"/>
        </w:rPr>
        <w:t>年国民经济和社会发展计划》。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2</w:t>
      </w:r>
      <w:r w:rsidRPr="007B4FD0">
        <w:rPr>
          <w:rFonts w:ascii="Times New Roman" w:eastAsia="仿宋" w:hAnsi="Times New Roman" w:cs="Times New Roman"/>
          <w:sz w:val="32"/>
          <w:szCs w:val="32"/>
        </w:rPr>
        <w:t>、坚定不移抓投资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⑴</w:t>
      </w:r>
      <w:r w:rsidRPr="007B4FD0">
        <w:rPr>
          <w:rFonts w:ascii="Times New Roman" w:eastAsia="仿宋" w:hAnsi="Times New Roman" w:cs="Times New Roman"/>
          <w:sz w:val="32"/>
          <w:szCs w:val="32"/>
        </w:rPr>
        <w:t>初步确定我区</w:t>
      </w:r>
      <w:r w:rsidRPr="007B4FD0">
        <w:rPr>
          <w:rFonts w:ascii="Times New Roman" w:eastAsia="仿宋" w:hAnsi="Times New Roman" w:cs="Times New Roman"/>
          <w:sz w:val="32"/>
          <w:szCs w:val="32"/>
        </w:rPr>
        <w:t>2023</w:t>
      </w:r>
      <w:r w:rsidRPr="007B4FD0">
        <w:rPr>
          <w:rFonts w:ascii="Times New Roman" w:eastAsia="仿宋" w:hAnsi="Times New Roman" w:cs="Times New Roman"/>
          <w:sz w:val="32"/>
          <w:szCs w:val="32"/>
        </w:rPr>
        <w:t>年固定资产投资增速为</w:t>
      </w:r>
      <w:r w:rsidRPr="007B4FD0">
        <w:rPr>
          <w:rFonts w:ascii="Times New Roman" w:eastAsia="仿宋" w:hAnsi="Times New Roman" w:cs="Times New Roman"/>
          <w:sz w:val="32"/>
          <w:szCs w:val="32"/>
        </w:rPr>
        <w:t>7%</w:t>
      </w:r>
      <w:r w:rsidRPr="007B4FD0">
        <w:rPr>
          <w:rFonts w:ascii="Times New Roman" w:eastAsia="仿宋" w:hAnsi="Times New Roman" w:cs="Times New Roman"/>
          <w:sz w:val="32"/>
          <w:szCs w:val="32"/>
        </w:rPr>
        <w:t>；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⑵</w:t>
      </w:r>
      <w:r w:rsidRPr="007B4FD0">
        <w:rPr>
          <w:rFonts w:ascii="Times New Roman" w:eastAsia="仿宋" w:hAnsi="Times New Roman" w:cs="Times New Roman"/>
          <w:sz w:val="32"/>
          <w:szCs w:val="32"/>
        </w:rPr>
        <w:t>重点项目建设排名力争达到全市中上游水平。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3</w:t>
      </w:r>
      <w:r w:rsidRPr="007B4FD0">
        <w:rPr>
          <w:rFonts w:ascii="Times New Roman" w:eastAsia="仿宋" w:hAnsi="Times New Roman" w:cs="Times New Roman"/>
          <w:sz w:val="32"/>
          <w:szCs w:val="32"/>
        </w:rPr>
        <w:t>、坚定不移抓调整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确保我区</w:t>
      </w:r>
      <w:r w:rsidRPr="007B4FD0">
        <w:rPr>
          <w:rFonts w:ascii="Times New Roman" w:eastAsia="仿宋" w:hAnsi="Times New Roman" w:cs="Times New Roman"/>
          <w:sz w:val="32"/>
          <w:szCs w:val="32"/>
        </w:rPr>
        <w:t>2023</w:t>
      </w:r>
      <w:r w:rsidRPr="007B4FD0">
        <w:rPr>
          <w:rFonts w:ascii="Times New Roman" w:eastAsia="仿宋" w:hAnsi="Times New Roman" w:cs="Times New Roman"/>
          <w:sz w:val="32"/>
          <w:szCs w:val="32"/>
        </w:rPr>
        <w:t>年高新技术产业增加值增速达到上级任务目标要求。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4</w:t>
      </w:r>
      <w:r w:rsidRPr="007B4FD0">
        <w:rPr>
          <w:rFonts w:ascii="Times New Roman" w:eastAsia="仿宋" w:hAnsi="Times New Roman" w:cs="Times New Roman"/>
          <w:sz w:val="32"/>
          <w:szCs w:val="32"/>
        </w:rPr>
        <w:t>、坚定不移抓生态建设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确保我区单位</w:t>
      </w:r>
      <w:r w:rsidRPr="007B4FD0">
        <w:rPr>
          <w:rFonts w:ascii="Times New Roman" w:eastAsia="仿宋" w:hAnsi="Times New Roman" w:cs="Times New Roman"/>
          <w:sz w:val="32"/>
          <w:szCs w:val="32"/>
        </w:rPr>
        <w:t>GDP</w:t>
      </w:r>
      <w:r w:rsidRPr="007B4FD0">
        <w:rPr>
          <w:rFonts w:ascii="Times New Roman" w:eastAsia="仿宋" w:hAnsi="Times New Roman" w:cs="Times New Roman"/>
          <w:sz w:val="32"/>
          <w:szCs w:val="32"/>
        </w:rPr>
        <w:t>能耗降低率、削煤降碳量总量达到上级任务目标要求。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5</w:t>
      </w:r>
      <w:r w:rsidRPr="007B4FD0">
        <w:rPr>
          <w:rFonts w:ascii="Times New Roman" w:eastAsia="仿宋" w:hAnsi="Times New Roman" w:cs="Times New Roman"/>
          <w:sz w:val="32"/>
          <w:szCs w:val="32"/>
        </w:rPr>
        <w:t>、坚定不移抓高质量发展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lastRenderedPageBreak/>
        <w:t>深化</w:t>
      </w:r>
      <w:r w:rsidRPr="007B4FD0">
        <w:rPr>
          <w:rFonts w:ascii="Times New Roman" w:eastAsia="仿宋" w:hAnsi="Times New Roman" w:cs="Times New Roman"/>
          <w:sz w:val="32"/>
          <w:szCs w:val="32"/>
        </w:rPr>
        <w:t>“</w:t>
      </w:r>
      <w:r w:rsidRPr="007B4FD0">
        <w:rPr>
          <w:rFonts w:ascii="Times New Roman" w:eastAsia="仿宋" w:hAnsi="Times New Roman" w:cs="Times New Roman"/>
          <w:sz w:val="32"/>
          <w:szCs w:val="32"/>
        </w:rPr>
        <w:t>双创双服</w:t>
      </w:r>
      <w:r w:rsidRPr="007B4FD0">
        <w:rPr>
          <w:rFonts w:ascii="Times New Roman" w:eastAsia="仿宋" w:hAnsi="Times New Roman" w:cs="Times New Roman"/>
          <w:sz w:val="32"/>
          <w:szCs w:val="32"/>
        </w:rPr>
        <w:t>”</w:t>
      </w:r>
      <w:r w:rsidRPr="007B4FD0">
        <w:rPr>
          <w:rFonts w:ascii="Times New Roman" w:eastAsia="仿宋" w:hAnsi="Times New Roman" w:cs="Times New Roman"/>
          <w:sz w:val="32"/>
          <w:szCs w:val="32"/>
        </w:rPr>
        <w:t>活动。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6</w:t>
      </w:r>
      <w:r w:rsidRPr="007B4FD0">
        <w:rPr>
          <w:rFonts w:ascii="Times New Roman" w:eastAsia="仿宋" w:hAnsi="Times New Roman" w:cs="Times New Roman"/>
          <w:sz w:val="32"/>
          <w:szCs w:val="32"/>
        </w:rPr>
        <w:t>、坚定不移抓优化营商环境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全面推行固定资产投资项目立项网上办理。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7</w:t>
      </w:r>
      <w:r w:rsidRPr="007B4FD0">
        <w:rPr>
          <w:rFonts w:ascii="Times New Roman" w:eastAsia="仿宋" w:hAnsi="Times New Roman" w:cs="Times New Roman"/>
          <w:sz w:val="32"/>
          <w:szCs w:val="32"/>
        </w:rPr>
        <w:t>、坚定不移抓粮食储备安全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加强粮食储备安全宣传和执法检查。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8</w:t>
      </w:r>
      <w:r w:rsidRPr="007B4FD0">
        <w:rPr>
          <w:rFonts w:ascii="Times New Roman" w:eastAsia="仿宋" w:hAnsi="Times New Roman" w:cs="Times New Roman"/>
          <w:sz w:val="32"/>
          <w:szCs w:val="32"/>
        </w:rPr>
        <w:t>、坚定不移稳定物价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确保我区重要生产、生活物资价格在合理范围内变动。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9</w:t>
      </w:r>
      <w:r w:rsidRPr="007B4FD0">
        <w:rPr>
          <w:rFonts w:ascii="Times New Roman" w:eastAsia="仿宋" w:hAnsi="Times New Roman" w:cs="Times New Roman"/>
          <w:sz w:val="32"/>
          <w:szCs w:val="32"/>
        </w:rPr>
        <w:t>、坚定不移确保铁路沿线安全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确保过境我区的运营普通铁路和客运专线沿线安全。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10</w:t>
      </w:r>
      <w:r w:rsidRPr="007B4FD0">
        <w:rPr>
          <w:rFonts w:ascii="Times New Roman" w:eastAsia="仿宋" w:hAnsi="Times New Roman" w:cs="Times New Roman"/>
          <w:sz w:val="32"/>
          <w:szCs w:val="32"/>
        </w:rPr>
        <w:t>、坚定不移开展援疆工作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沟通互动，积极开展对新疆</w:t>
      </w:r>
      <w:r w:rsidR="000E229B">
        <w:rPr>
          <w:rFonts w:ascii="Times New Roman" w:eastAsia="仿宋" w:hAnsi="Times New Roman" w:cs="Times New Roman" w:hint="eastAsia"/>
          <w:sz w:val="32"/>
          <w:szCs w:val="32"/>
        </w:rPr>
        <w:t>生产</w:t>
      </w:r>
      <w:r w:rsidRPr="007B4FD0">
        <w:rPr>
          <w:rFonts w:ascii="Times New Roman" w:eastAsia="仿宋" w:hAnsi="Times New Roman" w:cs="Times New Roman"/>
          <w:sz w:val="32"/>
          <w:szCs w:val="32"/>
        </w:rPr>
        <w:t>建设兵团农</w:t>
      </w:r>
      <w:r w:rsidRPr="007B4FD0">
        <w:rPr>
          <w:rFonts w:ascii="Times New Roman" w:eastAsia="仿宋" w:hAnsi="Times New Roman" w:cs="Times New Roman"/>
          <w:sz w:val="32"/>
          <w:szCs w:val="32"/>
        </w:rPr>
        <w:t>2</w:t>
      </w:r>
      <w:r w:rsidRPr="007B4FD0">
        <w:rPr>
          <w:rFonts w:ascii="Times New Roman" w:eastAsia="仿宋" w:hAnsi="Times New Roman" w:cs="Times New Roman"/>
          <w:sz w:val="32"/>
          <w:szCs w:val="32"/>
        </w:rPr>
        <w:t>师</w:t>
      </w:r>
      <w:r w:rsidRPr="007B4FD0">
        <w:rPr>
          <w:rFonts w:ascii="Times New Roman" w:eastAsia="仿宋" w:hAnsi="Times New Roman" w:cs="Times New Roman"/>
          <w:sz w:val="32"/>
          <w:szCs w:val="32"/>
        </w:rPr>
        <w:t>37</w:t>
      </w:r>
      <w:r w:rsidRPr="007B4FD0">
        <w:rPr>
          <w:rFonts w:ascii="Times New Roman" w:eastAsia="仿宋" w:hAnsi="Times New Roman" w:cs="Times New Roman"/>
          <w:sz w:val="32"/>
          <w:szCs w:val="32"/>
        </w:rPr>
        <w:t>团的对口援疆工作。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11</w:t>
      </w:r>
      <w:r w:rsidRPr="007B4FD0">
        <w:rPr>
          <w:rFonts w:ascii="Times New Roman" w:eastAsia="仿宋" w:hAnsi="Times New Roman" w:cs="Times New Roman"/>
          <w:sz w:val="32"/>
          <w:szCs w:val="32"/>
        </w:rPr>
        <w:t>、坚定不移开展电力管理相关工作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严格贯彻执行国家有关电力工业的行业规划、行业法规和经济技术政策。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12</w:t>
      </w:r>
      <w:r w:rsidRPr="007B4FD0">
        <w:rPr>
          <w:rFonts w:ascii="Times New Roman" w:eastAsia="仿宋" w:hAnsi="Times New Roman" w:cs="Times New Roman"/>
          <w:sz w:val="32"/>
          <w:szCs w:val="32"/>
        </w:rPr>
        <w:t>、坚定不移落实区委财经委员会会议精神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严格落实区委财经委员会会议精神。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 w:hint="eastAsia"/>
          <w:sz w:val="32"/>
          <w:szCs w:val="32"/>
        </w:rPr>
        <w:t>二、</w:t>
      </w:r>
      <w:r w:rsidRPr="007B4FD0">
        <w:rPr>
          <w:rFonts w:ascii="Times New Roman" w:eastAsia="仿宋" w:hAnsi="Times New Roman" w:cs="Times New Roman"/>
          <w:sz w:val="32"/>
          <w:szCs w:val="32"/>
        </w:rPr>
        <w:t>分项绩效目标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（一）组织编制经济社会发展规划和计划。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绩效目标：增强规划和计划的前瞻性、科学性、可操作性；规划目标全面、先进、可行；组织落实措施得力，调度有序。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lastRenderedPageBreak/>
        <w:t>绩效指标：（</w:t>
      </w:r>
      <w:r w:rsidRPr="007B4FD0">
        <w:rPr>
          <w:rFonts w:ascii="Times New Roman" w:eastAsia="仿宋" w:hAnsi="Times New Roman" w:cs="Times New Roman"/>
          <w:sz w:val="32"/>
          <w:szCs w:val="32"/>
        </w:rPr>
        <w:t>1</w:t>
      </w:r>
      <w:r w:rsidRPr="007B4FD0">
        <w:rPr>
          <w:rFonts w:ascii="Times New Roman" w:eastAsia="仿宋" w:hAnsi="Times New Roman" w:cs="Times New Roman"/>
          <w:sz w:val="32"/>
          <w:szCs w:val="32"/>
        </w:rPr>
        <w:t>）组织拟定县级国民经济和社会发展中长期规划，统筹协调县级专项规划和区域规划。各类经济社会发展规划编制完成率</w:t>
      </w:r>
      <w:r w:rsidRPr="007B4FD0">
        <w:rPr>
          <w:rFonts w:ascii="Times New Roman" w:eastAsia="仿宋" w:hAnsi="Times New Roman" w:cs="Times New Roman"/>
          <w:sz w:val="32"/>
          <w:szCs w:val="32"/>
        </w:rPr>
        <w:t>100%</w:t>
      </w:r>
      <w:r w:rsidRPr="007B4FD0">
        <w:rPr>
          <w:rFonts w:ascii="Times New Roman" w:eastAsia="仿宋" w:hAnsi="Times New Roman" w:cs="Times New Roman"/>
          <w:sz w:val="32"/>
          <w:szCs w:val="32"/>
        </w:rPr>
        <w:t>。（</w:t>
      </w:r>
      <w:r w:rsidRPr="007B4FD0">
        <w:rPr>
          <w:rFonts w:ascii="Times New Roman" w:eastAsia="仿宋" w:hAnsi="Times New Roman" w:cs="Times New Roman"/>
          <w:sz w:val="32"/>
          <w:szCs w:val="32"/>
        </w:rPr>
        <w:t>2</w:t>
      </w:r>
      <w:r w:rsidRPr="007B4FD0">
        <w:rPr>
          <w:rFonts w:ascii="Times New Roman" w:eastAsia="仿宋" w:hAnsi="Times New Roman" w:cs="Times New Roman"/>
          <w:sz w:val="32"/>
          <w:szCs w:val="32"/>
        </w:rPr>
        <w:t>）根据县级经济社会发展战略规划，组织拟定县级年度经济社会发展计划。区人大代表表决通过率</w:t>
      </w:r>
      <w:r w:rsidRPr="007B4FD0">
        <w:rPr>
          <w:rFonts w:ascii="Times New Roman" w:eastAsia="仿宋" w:hAnsi="Times New Roman" w:cs="Times New Roman"/>
          <w:sz w:val="32"/>
          <w:szCs w:val="32"/>
        </w:rPr>
        <w:t>100%</w:t>
      </w:r>
      <w:r w:rsidRPr="007B4FD0">
        <w:rPr>
          <w:rFonts w:ascii="Times New Roman" w:eastAsia="仿宋" w:hAnsi="Times New Roman" w:cs="Times New Roman"/>
          <w:sz w:val="32"/>
          <w:szCs w:val="32"/>
        </w:rPr>
        <w:t>。（</w:t>
      </w:r>
      <w:r w:rsidRPr="007B4FD0">
        <w:rPr>
          <w:rFonts w:ascii="Times New Roman" w:eastAsia="仿宋" w:hAnsi="Times New Roman" w:cs="Times New Roman"/>
          <w:sz w:val="32"/>
          <w:szCs w:val="32"/>
        </w:rPr>
        <w:t>3</w:t>
      </w:r>
      <w:r w:rsidRPr="007B4FD0">
        <w:rPr>
          <w:rFonts w:ascii="Times New Roman" w:eastAsia="仿宋" w:hAnsi="Times New Roman" w:cs="Times New Roman"/>
          <w:sz w:val="32"/>
          <w:szCs w:val="32"/>
        </w:rPr>
        <w:t>）起草我区国民经济和社会发展、经济体制改革和对外开放的有关草案。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（二）经济和社会运行监测、调节与协调。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绩效目标：做好经济运行监测分析，协调经济社会运行平稳有序和健康发展，提升全区经济、装备动员能力。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绩效指标：（</w:t>
      </w:r>
      <w:r w:rsidRPr="007B4FD0">
        <w:rPr>
          <w:rFonts w:ascii="Times New Roman" w:eastAsia="仿宋" w:hAnsi="Times New Roman" w:cs="Times New Roman"/>
          <w:sz w:val="32"/>
          <w:szCs w:val="32"/>
        </w:rPr>
        <w:t>1</w:t>
      </w:r>
      <w:r w:rsidRPr="007B4FD0">
        <w:rPr>
          <w:rFonts w:ascii="Times New Roman" w:eastAsia="仿宋" w:hAnsi="Times New Roman" w:cs="Times New Roman"/>
          <w:sz w:val="32"/>
          <w:szCs w:val="32"/>
        </w:rPr>
        <w:t>）负责县级经济社会发展运行调节、监测。调研次数、政策性文件、形势分析或调研报告数量</w:t>
      </w:r>
      <w:r w:rsidRPr="007B4FD0">
        <w:rPr>
          <w:rFonts w:ascii="Times New Roman" w:eastAsia="仿宋" w:hAnsi="Times New Roman" w:cs="Times New Roman"/>
          <w:sz w:val="32"/>
          <w:szCs w:val="32"/>
        </w:rPr>
        <w:t>3</w:t>
      </w:r>
      <w:r w:rsidRPr="007B4FD0">
        <w:rPr>
          <w:rFonts w:ascii="Times New Roman" w:eastAsia="仿宋" w:hAnsi="Times New Roman" w:cs="Times New Roman"/>
          <w:sz w:val="32"/>
          <w:szCs w:val="32"/>
        </w:rPr>
        <w:t>篇。（</w:t>
      </w:r>
      <w:r w:rsidRPr="007B4FD0">
        <w:rPr>
          <w:rFonts w:ascii="Times New Roman" w:eastAsia="仿宋" w:hAnsi="Times New Roman" w:cs="Times New Roman"/>
          <w:sz w:val="32"/>
          <w:szCs w:val="32"/>
        </w:rPr>
        <w:t>2</w:t>
      </w:r>
      <w:r w:rsidRPr="007B4FD0">
        <w:rPr>
          <w:rFonts w:ascii="Times New Roman" w:eastAsia="仿宋" w:hAnsi="Times New Roman" w:cs="Times New Roman"/>
          <w:sz w:val="32"/>
          <w:szCs w:val="32"/>
        </w:rPr>
        <w:t>）协调推进文化、教育、体育、卫生、养老、社会救助等基本公共服务体系建设，促进全区社会公共服务均等化，实现规划目标。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（三）推进县级产业结构调整和转型升级。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绩效目标：有效引导行业健康发展，提升全县产业和行业竞争力。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绩效指标：（</w:t>
      </w:r>
      <w:r w:rsidRPr="007B4FD0">
        <w:rPr>
          <w:rFonts w:ascii="Times New Roman" w:eastAsia="仿宋" w:hAnsi="Times New Roman" w:cs="Times New Roman"/>
          <w:sz w:val="32"/>
          <w:szCs w:val="32"/>
        </w:rPr>
        <w:t>1</w:t>
      </w:r>
      <w:r w:rsidRPr="007B4FD0">
        <w:rPr>
          <w:rFonts w:ascii="Times New Roman" w:eastAsia="仿宋" w:hAnsi="Times New Roman" w:cs="Times New Roman"/>
          <w:sz w:val="32"/>
          <w:szCs w:val="32"/>
        </w:rPr>
        <w:t>）促进发展战略性新兴产业。培育壮大我区战略性新兴产业，提高自主创新能力，促进产业转型升级。年度高新技术产业增加值达到市达任务指标。（</w:t>
      </w:r>
      <w:r w:rsidRPr="007B4FD0">
        <w:rPr>
          <w:rFonts w:ascii="Times New Roman" w:eastAsia="仿宋" w:hAnsi="Times New Roman" w:cs="Times New Roman"/>
          <w:sz w:val="32"/>
          <w:szCs w:val="32"/>
        </w:rPr>
        <w:t>2</w:t>
      </w:r>
      <w:r w:rsidRPr="007B4FD0">
        <w:rPr>
          <w:rFonts w:ascii="Times New Roman" w:eastAsia="仿宋" w:hAnsi="Times New Roman" w:cs="Times New Roman"/>
          <w:sz w:val="32"/>
          <w:szCs w:val="32"/>
        </w:rPr>
        <w:t>）组织推进物流业及服务业发展。积极争上级服务业产业发展引导资金；加快物流项目、农产品物流项目、大型冷链物流项</w:t>
      </w:r>
      <w:r w:rsidRPr="007B4FD0">
        <w:rPr>
          <w:rFonts w:ascii="Times New Roman" w:eastAsia="仿宋" w:hAnsi="Times New Roman" w:cs="Times New Roman"/>
          <w:sz w:val="32"/>
          <w:szCs w:val="32"/>
        </w:rPr>
        <w:lastRenderedPageBreak/>
        <w:t>目建设和服务业项目建设。确保新增规上服务业企业完成市达任务指标。（</w:t>
      </w:r>
      <w:r w:rsidRPr="007B4FD0">
        <w:rPr>
          <w:rFonts w:ascii="Times New Roman" w:eastAsia="仿宋" w:hAnsi="Times New Roman" w:cs="Times New Roman"/>
          <w:sz w:val="32"/>
          <w:szCs w:val="32"/>
        </w:rPr>
        <w:t>3</w:t>
      </w:r>
      <w:r w:rsidRPr="007B4FD0">
        <w:rPr>
          <w:rFonts w:ascii="Times New Roman" w:eastAsia="仿宋" w:hAnsi="Times New Roman" w:cs="Times New Roman"/>
          <w:sz w:val="32"/>
          <w:szCs w:val="32"/>
        </w:rPr>
        <w:t>）促进节能降耗、资源综合利用和生态建设。发挥专项资金的引导和激励的作用，通过采取补助、奖励等方式调动企业节能降耗的积极性，确保完成节能、削煤、降碳目标任务；电能使用效率不断提高；积极助推节能减排和大气污染防治。确保实现年度单位</w:t>
      </w:r>
      <w:r w:rsidRPr="007B4FD0">
        <w:rPr>
          <w:rFonts w:ascii="Times New Roman" w:eastAsia="仿宋" w:hAnsi="Times New Roman" w:cs="Times New Roman"/>
          <w:sz w:val="32"/>
          <w:szCs w:val="32"/>
        </w:rPr>
        <w:t>GDP</w:t>
      </w:r>
      <w:r w:rsidRPr="007B4FD0">
        <w:rPr>
          <w:rFonts w:ascii="Times New Roman" w:eastAsia="仿宋" w:hAnsi="Times New Roman" w:cs="Times New Roman"/>
          <w:sz w:val="32"/>
          <w:szCs w:val="32"/>
        </w:rPr>
        <w:t>能耗下降率控制在省达指标范围内。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（四）固定资产投资调控与管理。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绩效目标：落实区固定资产投资目标；指导政策性贷款使用，有效引导民间资金用于我区固定资产投资。按时编制并提交年度预算内基建项目安排建议，并落实到具体项目；足额保证区委、区政府确定的重点基建投资项目；落实与中央、省市投资项目配套；及时下达预算内基建项目投资计划，提高区级政务设施服务保障能力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绩效指标：（</w:t>
      </w:r>
      <w:r w:rsidRPr="007B4FD0">
        <w:rPr>
          <w:rFonts w:ascii="Times New Roman" w:eastAsia="仿宋" w:hAnsi="Times New Roman" w:cs="Times New Roman"/>
          <w:sz w:val="32"/>
          <w:szCs w:val="32"/>
        </w:rPr>
        <w:t>1</w:t>
      </w:r>
      <w:r w:rsidRPr="007B4FD0">
        <w:rPr>
          <w:rFonts w:ascii="Times New Roman" w:eastAsia="仿宋" w:hAnsi="Times New Roman" w:cs="Times New Roman"/>
          <w:sz w:val="32"/>
          <w:szCs w:val="32"/>
        </w:rPr>
        <w:t>）县级预算内基本建设投资项目管理。按时编制并提交年度预算内基建项目安排建议，并落实到具体项目；足额保证区委、区政府确定的重点基建投资项目；落实与中央、省投资项目配套；及时下达预算内基建项目投资计划，提高县级政务设施服务保障能力。重点基建投资项目年度计划完成率</w:t>
      </w:r>
      <w:r w:rsidRPr="007B4FD0">
        <w:rPr>
          <w:rFonts w:ascii="Times New Roman" w:eastAsia="仿宋" w:hAnsi="Times New Roman" w:cs="Times New Roman"/>
          <w:sz w:val="32"/>
          <w:szCs w:val="32"/>
        </w:rPr>
        <w:t>80%</w:t>
      </w:r>
      <w:r w:rsidRPr="007B4FD0">
        <w:rPr>
          <w:rFonts w:ascii="Times New Roman" w:eastAsia="仿宋" w:hAnsi="Times New Roman" w:cs="Times New Roman"/>
          <w:sz w:val="32"/>
          <w:szCs w:val="32"/>
        </w:rPr>
        <w:t>。（</w:t>
      </w:r>
      <w:r w:rsidRPr="007B4FD0">
        <w:rPr>
          <w:rFonts w:ascii="Times New Roman" w:eastAsia="仿宋" w:hAnsi="Times New Roman" w:cs="Times New Roman"/>
          <w:sz w:val="32"/>
          <w:szCs w:val="32"/>
        </w:rPr>
        <w:t>2</w:t>
      </w:r>
      <w:r w:rsidRPr="007B4FD0">
        <w:rPr>
          <w:rFonts w:ascii="Times New Roman" w:eastAsia="仿宋" w:hAnsi="Times New Roman" w:cs="Times New Roman"/>
          <w:sz w:val="32"/>
          <w:szCs w:val="32"/>
        </w:rPr>
        <w:t>）组织实施县级重点项目管理。加强重点项目谋划、协调、督导，推动重点项目顺利实施。加强项目监管，保证建设项目工程质量和建设资金安全及有</w:t>
      </w:r>
      <w:r w:rsidRPr="007B4FD0">
        <w:rPr>
          <w:rFonts w:ascii="Times New Roman" w:eastAsia="仿宋" w:hAnsi="Times New Roman" w:cs="Times New Roman"/>
          <w:sz w:val="32"/>
          <w:szCs w:val="32"/>
        </w:rPr>
        <w:lastRenderedPageBreak/>
        <w:t>效使用，维护国家和社会公共利益。项目开工率</w:t>
      </w:r>
      <w:r w:rsidRPr="007B4FD0">
        <w:rPr>
          <w:rFonts w:ascii="Times New Roman" w:eastAsia="仿宋" w:hAnsi="Times New Roman" w:cs="Times New Roman"/>
          <w:sz w:val="32"/>
          <w:szCs w:val="32"/>
        </w:rPr>
        <w:t>80%</w:t>
      </w:r>
      <w:r w:rsidRPr="007B4FD0">
        <w:rPr>
          <w:rFonts w:ascii="Times New Roman" w:eastAsia="仿宋" w:hAnsi="Times New Roman" w:cs="Times New Roman"/>
          <w:sz w:val="32"/>
          <w:szCs w:val="32"/>
        </w:rPr>
        <w:t>。（稽察职能转隶至审计局）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（五）发展和改革政务管理。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绩效目标：保障发展改革一般性日常业务开展和机关事务的基本运转。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绩效指标：（</w:t>
      </w:r>
      <w:r w:rsidRPr="007B4FD0">
        <w:rPr>
          <w:rFonts w:ascii="Times New Roman" w:eastAsia="仿宋" w:hAnsi="Times New Roman" w:cs="Times New Roman"/>
          <w:sz w:val="32"/>
          <w:szCs w:val="32"/>
        </w:rPr>
        <w:t>1</w:t>
      </w:r>
      <w:r w:rsidRPr="007B4FD0">
        <w:rPr>
          <w:rFonts w:ascii="Times New Roman" w:eastAsia="仿宋" w:hAnsi="Times New Roman" w:cs="Times New Roman"/>
          <w:sz w:val="32"/>
          <w:szCs w:val="32"/>
        </w:rPr>
        <w:t>）政府购买行业协会服务评价合格率达</w:t>
      </w:r>
      <w:r w:rsidRPr="007B4FD0">
        <w:rPr>
          <w:rFonts w:ascii="Times New Roman" w:eastAsia="仿宋" w:hAnsi="Times New Roman" w:cs="Times New Roman"/>
          <w:sz w:val="32"/>
          <w:szCs w:val="32"/>
        </w:rPr>
        <w:t>95%</w:t>
      </w:r>
      <w:r w:rsidRPr="007B4FD0">
        <w:rPr>
          <w:rFonts w:ascii="Times New Roman" w:eastAsia="仿宋" w:hAnsi="Times New Roman" w:cs="Times New Roman"/>
          <w:sz w:val="32"/>
          <w:szCs w:val="32"/>
        </w:rPr>
        <w:t>。项目招投标基本制度全面规范，应实施项目覆盖率达</w:t>
      </w:r>
      <w:r w:rsidRPr="007B4FD0">
        <w:rPr>
          <w:rFonts w:ascii="Times New Roman" w:eastAsia="仿宋" w:hAnsi="Times New Roman" w:cs="Times New Roman"/>
          <w:sz w:val="32"/>
          <w:szCs w:val="32"/>
        </w:rPr>
        <w:t>90%</w:t>
      </w:r>
      <w:r w:rsidRPr="007B4FD0">
        <w:rPr>
          <w:rFonts w:ascii="Times New Roman" w:eastAsia="仿宋" w:hAnsi="Times New Roman" w:cs="Times New Roman"/>
          <w:sz w:val="32"/>
          <w:szCs w:val="32"/>
        </w:rPr>
        <w:t>。（</w:t>
      </w:r>
      <w:r w:rsidRPr="007B4FD0">
        <w:rPr>
          <w:rFonts w:ascii="Times New Roman" w:eastAsia="仿宋" w:hAnsi="Times New Roman" w:cs="Times New Roman"/>
          <w:sz w:val="32"/>
          <w:szCs w:val="32"/>
        </w:rPr>
        <w:t>2</w:t>
      </w:r>
      <w:r w:rsidRPr="007B4FD0">
        <w:rPr>
          <w:rFonts w:ascii="Times New Roman" w:eastAsia="仿宋" w:hAnsi="Times New Roman" w:cs="Times New Roman"/>
          <w:sz w:val="32"/>
          <w:szCs w:val="32"/>
        </w:rPr>
        <w:t>）综合事务管理工作完成率达</w:t>
      </w:r>
      <w:r w:rsidRPr="007B4FD0">
        <w:rPr>
          <w:rFonts w:ascii="Times New Roman" w:eastAsia="仿宋" w:hAnsi="Times New Roman" w:cs="Times New Roman"/>
          <w:sz w:val="32"/>
          <w:szCs w:val="32"/>
        </w:rPr>
        <w:t>95%</w:t>
      </w:r>
      <w:r w:rsidRPr="007B4FD0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（六）粮食安全管理。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绩效目标：保障全区粮食安全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绩效指标：（</w:t>
      </w:r>
      <w:r w:rsidRPr="007B4FD0">
        <w:rPr>
          <w:rFonts w:ascii="Times New Roman" w:eastAsia="仿宋" w:hAnsi="Times New Roman" w:cs="Times New Roman"/>
          <w:sz w:val="32"/>
          <w:szCs w:val="32"/>
        </w:rPr>
        <w:t>1</w:t>
      </w:r>
      <w:r w:rsidRPr="007B4FD0">
        <w:rPr>
          <w:rFonts w:ascii="Times New Roman" w:eastAsia="仿宋" w:hAnsi="Times New Roman" w:cs="Times New Roman"/>
          <w:sz w:val="32"/>
          <w:szCs w:val="32"/>
        </w:rPr>
        <w:t>）研究提出储备目录。在调研的基础上，提出全区粮食和重要物资、应急物资储备体系建设及储备规模、品种目录的建议。（</w:t>
      </w:r>
      <w:r w:rsidRPr="007B4FD0">
        <w:rPr>
          <w:rFonts w:ascii="Times New Roman" w:eastAsia="仿宋" w:hAnsi="Times New Roman" w:cs="Times New Roman"/>
          <w:sz w:val="32"/>
          <w:szCs w:val="32"/>
        </w:rPr>
        <w:t>2</w:t>
      </w:r>
      <w:r w:rsidRPr="007B4FD0">
        <w:rPr>
          <w:rFonts w:ascii="Times New Roman" w:eastAsia="仿宋" w:hAnsi="Times New Roman" w:cs="Times New Roman"/>
          <w:sz w:val="32"/>
          <w:szCs w:val="32"/>
        </w:rPr>
        <w:t>）维护我区正常的粮食流通秩序。落实国家粮食流通监督检查有关法规、政策；执行粮食流通监督检查制度、办法并组织实施；对全区粮食收购、储存、运输活动，以及执行国家粮食流通统计制度情况进行监督检查；组织开展专项检查和日常监督；加强全区粮食行政执法队伍建设；开展培训，提高队伍素质、监管能力和执法水平。查处违反粮食流通法律、法规案件率</w:t>
      </w:r>
      <w:r w:rsidRPr="007B4FD0">
        <w:rPr>
          <w:rFonts w:ascii="Times New Roman" w:eastAsia="仿宋" w:hAnsi="Times New Roman" w:cs="Times New Roman"/>
          <w:sz w:val="32"/>
          <w:szCs w:val="32"/>
        </w:rPr>
        <w:t>100%</w:t>
      </w:r>
      <w:r w:rsidRPr="007B4FD0">
        <w:rPr>
          <w:rFonts w:ascii="Times New Roman" w:eastAsia="仿宋" w:hAnsi="Times New Roman" w:cs="Times New Roman"/>
          <w:sz w:val="32"/>
          <w:szCs w:val="32"/>
        </w:rPr>
        <w:t>。（</w:t>
      </w:r>
      <w:r w:rsidRPr="007B4FD0">
        <w:rPr>
          <w:rFonts w:ascii="Times New Roman" w:eastAsia="仿宋" w:hAnsi="Times New Roman" w:cs="Times New Roman"/>
          <w:sz w:val="32"/>
          <w:szCs w:val="32"/>
        </w:rPr>
        <w:t>3</w:t>
      </w:r>
      <w:r w:rsidRPr="007B4FD0">
        <w:rPr>
          <w:rFonts w:ascii="Times New Roman" w:eastAsia="仿宋" w:hAnsi="Times New Roman" w:cs="Times New Roman"/>
          <w:sz w:val="32"/>
          <w:szCs w:val="32"/>
        </w:rPr>
        <w:t>）促进我区粮食行业健康有序发展。拟订区级粮食、食盐、食糖等重要商品的总量计划，会同有关部门管理区级储备。拟订全区粮食流通中长期规划、年度计划和粮油收支总量平衡计划。落</w:t>
      </w:r>
      <w:r w:rsidRPr="007B4FD0">
        <w:rPr>
          <w:rFonts w:ascii="Times New Roman" w:eastAsia="仿宋" w:hAnsi="Times New Roman" w:cs="Times New Roman"/>
          <w:sz w:val="32"/>
          <w:szCs w:val="32"/>
        </w:rPr>
        <w:lastRenderedPageBreak/>
        <w:t>实粮食储备政策、规章制度。研究提出全区粮食储备体系建设及储备规模、品种目录的建议。拟订区级粮食和重要物资、应急物资储备的管理办法并组织实施，指导全区粮食和重要物资、应急物资储备工作。承担全区粮食储备统计工作。对区本级粮食企业安全生产进行安排部署和督导检查；指导全区粮食行业安全生产。我区粮食行业健康、有序发展</w:t>
      </w:r>
      <w:r w:rsidRPr="007B4FD0">
        <w:rPr>
          <w:rFonts w:ascii="Times New Roman" w:eastAsia="仿宋" w:hAnsi="Times New Roman" w:cs="Times New Roman"/>
          <w:sz w:val="32"/>
          <w:szCs w:val="32"/>
        </w:rPr>
        <w:t>100%</w:t>
      </w:r>
      <w:r w:rsidRPr="007B4FD0">
        <w:rPr>
          <w:rFonts w:ascii="Times New Roman" w:eastAsia="仿宋" w:hAnsi="Times New Roman" w:cs="Times New Roman"/>
          <w:sz w:val="32"/>
          <w:szCs w:val="32"/>
        </w:rPr>
        <w:t>。（</w:t>
      </w:r>
      <w:r w:rsidRPr="007B4FD0">
        <w:rPr>
          <w:rFonts w:ascii="Times New Roman" w:eastAsia="仿宋" w:hAnsi="Times New Roman" w:cs="Times New Roman"/>
          <w:sz w:val="32"/>
          <w:szCs w:val="32"/>
        </w:rPr>
        <w:t>4</w:t>
      </w:r>
      <w:r w:rsidRPr="007B4FD0">
        <w:rPr>
          <w:rFonts w:ascii="Times New Roman" w:eastAsia="仿宋" w:hAnsi="Times New Roman" w:cs="Times New Roman"/>
          <w:sz w:val="32"/>
          <w:szCs w:val="32"/>
        </w:rPr>
        <w:t>）保障全区粮食储备安全。指导粮食市场收购；编制区级粮食应急预案，完善粮食应急保供体系，做好启动预案的各项准备。确定、维护和管理粮食应急网点，健全粮食应急网络，做到储得进、管得好、调得动、用得上；全区粮食安全率</w:t>
      </w:r>
      <w:r w:rsidRPr="007B4FD0">
        <w:rPr>
          <w:rFonts w:ascii="Times New Roman" w:eastAsia="仿宋" w:hAnsi="Times New Roman" w:cs="Times New Roman"/>
          <w:sz w:val="32"/>
          <w:szCs w:val="32"/>
        </w:rPr>
        <w:t>100%</w:t>
      </w:r>
      <w:r w:rsidRPr="007B4FD0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（七）物价安全管理。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绩效目标：依法依规对我区物价进行监测、预警。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绩效指标：（</w:t>
      </w:r>
      <w:r w:rsidRPr="007B4FD0">
        <w:rPr>
          <w:rFonts w:ascii="Times New Roman" w:eastAsia="仿宋" w:hAnsi="Times New Roman" w:cs="Times New Roman"/>
          <w:sz w:val="32"/>
          <w:szCs w:val="32"/>
        </w:rPr>
        <w:t>1</w:t>
      </w:r>
      <w:r w:rsidRPr="007B4FD0">
        <w:rPr>
          <w:rFonts w:ascii="Times New Roman" w:eastAsia="仿宋" w:hAnsi="Times New Roman" w:cs="Times New Roman"/>
          <w:sz w:val="32"/>
          <w:szCs w:val="32"/>
        </w:rPr>
        <w:t>）价格管理。对国家价格方针政策在我区贯彻和落实，对工业品、农业产品的价格管理。稳定我区生产、生活物资价格，确保其合理范围内变动。（</w:t>
      </w:r>
      <w:r w:rsidRPr="007B4FD0">
        <w:rPr>
          <w:rFonts w:ascii="Times New Roman" w:eastAsia="仿宋" w:hAnsi="Times New Roman" w:cs="Times New Roman"/>
          <w:sz w:val="32"/>
          <w:szCs w:val="32"/>
        </w:rPr>
        <w:t>2</w:t>
      </w:r>
      <w:r w:rsidRPr="007B4FD0">
        <w:rPr>
          <w:rFonts w:ascii="Times New Roman" w:eastAsia="仿宋" w:hAnsi="Times New Roman" w:cs="Times New Roman"/>
          <w:sz w:val="32"/>
          <w:szCs w:val="32"/>
        </w:rPr>
        <w:t>）收费管理。对行政事业性收费及生产经营性收费进行管理。行政事业性收费及生产经营性收费合法、合规率</w:t>
      </w:r>
      <w:r w:rsidRPr="007B4FD0">
        <w:rPr>
          <w:rFonts w:ascii="Times New Roman" w:eastAsia="仿宋" w:hAnsi="Times New Roman" w:cs="Times New Roman"/>
          <w:sz w:val="32"/>
          <w:szCs w:val="32"/>
        </w:rPr>
        <w:t>100%</w:t>
      </w:r>
      <w:r w:rsidRPr="007B4FD0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（八）铁路沿线安全管理。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绩效目标：对已发现的安全隐患清除。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绩效指标：加强对过境我区运营普通铁路和客运专线沿线日常巡察，联合相关部门开展沿线安全隐患排查执法工</w:t>
      </w:r>
      <w:r w:rsidRPr="007B4FD0">
        <w:rPr>
          <w:rFonts w:ascii="Times New Roman" w:eastAsia="仿宋" w:hAnsi="Times New Roman" w:cs="Times New Roman"/>
          <w:sz w:val="32"/>
          <w:szCs w:val="32"/>
        </w:rPr>
        <w:lastRenderedPageBreak/>
        <w:t>作。对已发现隐患的清除率达</w:t>
      </w:r>
      <w:r w:rsidRPr="007B4FD0">
        <w:rPr>
          <w:rFonts w:ascii="Times New Roman" w:eastAsia="仿宋" w:hAnsi="Times New Roman" w:cs="Times New Roman"/>
          <w:sz w:val="32"/>
          <w:szCs w:val="32"/>
        </w:rPr>
        <w:t>100%</w:t>
      </w:r>
      <w:r w:rsidRPr="007B4FD0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（九）履行电力管理相关职能。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绩效目标：加强电力设施建设及电力运行保障。严格贯彻执行国家有关电力工业的行业规划、行业法规和经济技术政策。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绩效指标：全区不发生大面积停电事件。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（十）履行区委财经委员会办公室职能。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绩效目标：区委财经委员会办公室设在区发改局，负责承担区委财经委员会小组等有关具体工作。按照区委财经委员会要求，定期、不定期组织召开专题财经会议；督导相关单位落实会议精神。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绩效指标：按要求完成区委财经委员会办公室职能，完成率达</w:t>
      </w:r>
      <w:r w:rsidRPr="007B4FD0">
        <w:rPr>
          <w:rFonts w:ascii="Times New Roman" w:eastAsia="仿宋" w:hAnsi="Times New Roman" w:cs="Times New Roman"/>
          <w:sz w:val="32"/>
          <w:szCs w:val="32"/>
        </w:rPr>
        <w:t>95%</w:t>
      </w:r>
      <w:r w:rsidRPr="007B4FD0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（十一）支援和参与西部开发工作。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绩效目标：按照上级要求，积极开展对新疆</w:t>
      </w:r>
      <w:r w:rsidR="000E229B">
        <w:rPr>
          <w:rFonts w:ascii="Times New Roman" w:eastAsia="仿宋" w:hAnsi="Times New Roman" w:cs="Times New Roman" w:hint="eastAsia"/>
          <w:sz w:val="32"/>
          <w:szCs w:val="32"/>
        </w:rPr>
        <w:t>生产</w:t>
      </w:r>
      <w:r w:rsidRPr="007B4FD0">
        <w:rPr>
          <w:rFonts w:ascii="Times New Roman" w:eastAsia="仿宋" w:hAnsi="Times New Roman" w:cs="Times New Roman"/>
          <w:sz w:val="32"/>
          <w:szCs w:val="32"/>
        </w:rPr>
        <w:t>建设兵团农</w:t>
      </w:r>
      <w:r w:rsidRPr="007B4FD0">
        <w:rPr>
          <w:rFonts w:ascii="Times New Roman" w:eastAsia="仿宋" w:hAnsi="Times New Roman" w:cs="Times New Roman"/>
          <w:sz w:val="32"/>
          <w:szCs w:val="32"/>
        </w:rPr>
        <w:t>2</w:t>
      </w:r>
      <w:r w:rsidRPr="007B4FD0">
        <w:rPr>
          <w:rFonts w:ascii="Times New Roman" w:eastAsia="仿宋" w:hAnsi="Times New Roman" w:cs="Times New Roman"/>
          <w:sz w:val="32"/>
          <w:szCs w:val="32"/>
        </w:rPr>
        <w:t>师</w:t>
      </w:r>
      <w:r w:rsidRPr="007B4FD0">
        <w:rPr>
          <w:rFonts w:ascii="Times New Roman" w:eastAsia="仿宋" w:hAnsi="Times New Roman" w:cs="Times New Roman"/>
          <w:sz w:val="32"/>
          <w:szCs w:val="32"/>
        </w:rPr>
        <w:t>37</w:t>
      </w:r>
      <w:r w:rsidRPr="007B4FD0">
        <w:rPr>
          <w:rFonts w:ascii="Times New Roman" w:eastAsia="仿宋" w:hAnsi="Times New Roman" w:cs="Times New Roman"/>
          <w:sz w:val="32"/>
          <w:szCs w:val="32"/>
        </w:rPr>
        <w:t>团的对口援疆工作。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绩效指标：贯彻落实好上级援疆政策</w:t>
      </w:r>
      <w:r w:rsidRPr="007B4FD0">
        <w:rPr>
          <w:rFonts w:ascii="Times New Roman" w:eastAsia="仿宋" w:hAnsi="Times New Roman" w:cs="Times New Roman"/>
          <w:sz w:val="32"/>
          <w:szCs w:val="32"/>
        </w:rPr>
        <w:t>,</w:t>
      </w:r>
      <w:r w:rsidRPr="007B4FD0">
        <w:rPr>
          <w:rFonts w:ascii="Times New Roman" w:eastAsia="仿宋" w:hAnsi="Times New Roman" w:cs="Times New Roman"/>
          <w:sz w:val="32"/>
          <w:szCs w:val="32"/>
        </w:rPr>
        <w:t>确保政策传达到位。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 w:hint="eastAsia"/>
          <w:sz w:val="32"/>
          <w:szCs w:val="32"/>
        </w:rPr>
        <w:t>三、</w:t>
      </w:r>
      <w:r w:rsidRPr="007B4FD0">
        <w:rPr>
          <w:rFonts w:ascii="Times New Roman" w:eastAsia="仿宋" w:hAnsi="Times New Roman" w:cs="Times New Roman"/>
          <w:sz w:val="32"/>
          <w:szCs w:val="32"/>
        </w:rPr>
        <w:t>工作保障措施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1</w:t>
      </w:r>
      <w:r w:rsidRPr="007B4FD0">
        <w:rPr>
          <w:rFonts w:ascii="Times New Roman" w:eastAsia="仿宋" w:hAnsi="Times New Roman" w:cs="Times New Roman"/>
          <w:sz w:val="32"/>
          <w:szCs w:val="32"/>
        </w:rPr>
        <w:t>、坚定不移抓规划。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结合我区实际，在系统、科学分析我区经济社会发展趋势和潜力的基础上，起草编制出符合区情的《</w:t>
      </w:r>
      <w:r w:rsidRPr="007B4FD0">
        <w:rPr>
          <w:rFonts w:ascii="Times New Roman" w:eastAsia="仿宋" w:hAnsi="Times New Roman" w:cs="Times New Roman"/>
          <w:sz w:val="32"/>
          <w:szCs w:val="32"/>
        </w:rPr>
        <w:t>2023</w:t>
      </w:r>
      <w:r w:rsidRPr="007B4FD0">
        <w:rPr>
          <w:rFonts w:ascii="Times New Roman" w:eastAsia="仿宋" w:hAnsi="Times New Roman" w:cs="Times New Roman"/>
          <w:sz w:val="32"/>
          <w:szCs w:val="32"/>
        </w:rPr>
        <w:t>年国民经</w:t>
      </w:r>
      <w:r w:rsidRPr="007B4FD0">
        <w:rPr>
          <w:rFonts w:ascii="Times New Roman" w:eastAsia="仿宋" w:hAnsi="Times New Roman" w:cs="Times New Roman"/>
          <w:sz w:val="32"/>
          <w:szCs w:val="32"/>
        </w:rPr>
        <w:lastRenderedPageBreak/>
        <w:t>济和社会发展计划》。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2</w:t>
      </w:r>
      <w:r w:rsidRPr="007B4FD0">
        <w:rPr>
          <w:rFonts w:ascii="Times New Roman" w:eastAsia="仿宋" w:hAnsi="Times New Roman" w:cs="Times New Roman"/>
          <w:sz w:val="32"/>
          <w:szCs w:val="32"/>
        </w:rPr>
        <w:t>、坚定不移抓项目。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一是加强固定资产投资管理。强化对全区固定资产投资目标任务完成情况的动态监测分析，协调、督促各责任单位高度重视每月的投资情况报送与统计工作，全力确保按照既定的时间节点要求完成固定资产投资进度。结合实际，初步确定我区</w:t>
      </w:r>
      <w:r w:rsidRPr="007B4FD0">
        <w:rPr>
          <w:rFonts w:ascii="Times New Roman" w:eastAsia="仿宋" w:hAnsi="Times New Roman" w:cs="Times New Roman"/>
          <w:sz w:val="32"/>
          <w:szCs w:val="32"/>
        </w:rPr>
        <w:t>2023</w:t>
      </w:r>
      <w:r w:rsidRPr="007B4FD0">
        <w:rPr>
          <w:rFonts w:ascii="Times New Roman" w:eastAsia="仿宋" w:hAnsi="Times New Roman" w:cs="Times New Roman"/>
          <w:sz w:val="32"/>
          <w:szCs w:val="32"/>
        </w:rPr>
        <w:t>年固定资产投资增速为</w:t>
      </w:r>
      <w:r w:rsidRPr="007B4FD0">
        <w:rPr>
          <w:rFonts w:ascii="Times New Roman" w:eastAsia="仿宋" w:hAnsi="Times New Roman" w:cs="Times New Roman"/>
          <w:sz w:val="32"/>
          <w:szCs w:val="32"/>
        </w:rPr>
        <w:t xml:space="preserve">7%  </w:t>
      </w:r>
      <w:r w:rsidRPr="007B4FD0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二是加强项目谋划储备。一方面，做好</w:t>
      </w:r>
      <w:r w:rsidRPr="007B4FD0">
        <w:rPr>
          <w:rFonts w:ascii="Times New Roman" w:eastAsia="仿宋" w:hAnsi="Times New Roman" w:cs="Times New Roman"/>
          <w:sz w:val="32"/>
          <w:szCs w:val="32"/>
        </w:rPr>
        <w:t>2023</w:t>
      </w:r>
      <w:r w:rsidRPr="007B4FD0">
        <w:rPr>
          <w:rFonts w:ascii="Times New Roman" w:eastAsia="仿宋" w:hAnsi="Times New Roman" w:cs="Times New Roman"/>
          <w:sz w:val="32"/>
          <w:szCs w:val="32"/>
        </w:rPr>
        <w:t>年重点项目的谋划储备工作。及早制定规划落实措施方案，目前我局正在积极与各镇街和相关区直单位沟通协调、调查摸底，以尽早确定全区</w:t>
      </w:r>
      <w:r w:rsidRPr="007B4FD0">
        <w:rPr>
          <w:rFonts w:ascii="Times New Roman" w:eastAsia="仿宋" w:hAnsi="Times New Roman" w:cs="Times New Roman"/>
          <w:sz w:val="32"/>
          <w:szCs w:val="32"/>
        </w:rPr>
        <w:t>2023</w:t>
      </w:r>
      <w:r w:rsidRPr="007B4FD0">
        <w:rPr>
          <w:rFonts w:ascii="Times New Roman" w:eastAsia="仿宋" w:hAnsi="Times New Roman" w:cs="Times New Roman"/>
          <w:sz w:val="32"/>
          <w:szCs w:val="32"/>
        </w:rPr>
        <w:t>年项目</w:t>
      </w:r>
      <w:r w:rsidRPr="007B4FD0">
        <w:rPr>
          <w:rFonts w:ascii="Times New Roman" w:eastAsia="仿宋" w:hAnsi="Times New Roman" w:cs="Times New Roman"/>
          <w:sz w:val="32"/>
          <w:szCs w:val="32"/>
        </w:rPr>
        <w:t>“</w:t>
      </w:r>
      <w:r w:rsidRPr="007B4FD0">
        <w:rPr>
          <w:rFonts w:ascii="Times New Roman" w:eastAsia="仿宋" w:hAnsi="Times New Roman" w:cs="Times New Roman"/>
          <w:sz w:val="32"/>
          <w:szCs w:val="32"/>
        </w:rPr>
        <w:t>盘子</w:t>
      </w:r>
      <w:r w:rsidRPr="007B4FD0">
        <w:rPr>
          <w:rFonts w:ascii="Times New Roman" w:eastAsia="仿宋" w:hAnsi="Times New Roman" w:cs="Times New Roman"/>
          <w:sz w:val="32"/>
          <w:szCs w:val="32"/>
        </w:rPr>
        <w:t>”</w:t>
      </w:r>
      <w:r w:rsidRPr="007B4FD0">
        <w:rPr>
          <w:rFonts w:ascii="Times New Roman" w:eastAsia="仿宋" w:hAnsi="Times New Roman" w:cs="Times New Roman"/>
          <w:sz w:val="32"/>
          <w:szCs w:val="32"/>
        </w:rPr>
        <w:t>。另一方面，主动参与省市区组织的招商引资专项活动。围绕供给侧结构性改革、京津冀协同发展，以产业转型、田园城市、基础设施、生态文明和公共服务等领域为重点，积极引进、谋划、储备一批打基础、管长远和带动性强的重大项目，逐步形成策划一批、储备一批、申报一批和落地一批的项目工作机制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三是加强项目动态监管。续建项目抓完工。对续建的项目，要加强跟踪调度，解决项目建设周期过长问题，力保其尽快完工投产。前期项目抓落地。对前期项目，要千方百计落实开工条件，对已基本成熟的项目，尽快完善手续，落实建设条件，抓紧开工建设。新开项目抓进度。对新开工项目，要科学组织、合理安排，倒排工期、挂图作战，定期督导按</w:t>
      </w:r>
      <w:r w:rsidRPr="007B4FD0">
        <w:rPr>
          <w:rFonts w:ascii="Times New Roman" w:eastAsia="仿宋" w:hAnsi="Times New Roman" w:cs="Times New Roman"/>
          <w:sz w:val="32"/>
          <w:szCs w:val="32"/>
        </w:rPr>
        <w:lastRenderedPageBreak/>
        <w:t>照既定时间节点完成施工进度；对计划开工但尚未开工的项目，还要协调有关部门和项目单位，逐一查找开工慢原因，有什么问题解决什么问题。观摩项目抓特色。对</w:t>
      </w:r>
      <w:r w:rsidRPr="007B4FD0">
        <w:rPr>
          <w:rFonts w:ascii="Times New Roman" w:eastAsia="仿宋" w:hAnsi="Times New Roman" w:cs="Times New Roman"/>
          <w:sz w:val="32"/>
          <w:szCs w:val="32"/>
        </w:rPr>
        <w:t>2023</w:t>
      </w:r>
      <w:r w:rsidRPr="007B4FD0">
        <w:rPr>
          <w:rFonts w:ascii="Times New Roman" w:eastAsia="仿宋" w:hAnsi="Times New Roman" w:cs="Times New Roman"/>
          <w:sz w:val="32"/>
          <w:szCs w:val="32"/>
        </w:rPr>
        <w:t>年项目</w:t>
      </w:r>
      <w:r w:rsidRPr="007B4FD0">
        <w:rPr>
          <w:rFonts w:ascii="Times New Roman" w:eastAsia="仿宋" w:hAnsi="Times New Roman" w:cs="Times New Roman"/>
          <w:sz w:val="32"/>
          <w:szCs w:val="32"/>
        </w:rPr>
        <w:t>“</w:t>
      </w:r>
      <w:r w:rsidRPr="007B4FD0">
        <w:rPr>
          <w:rFonts w:ascii="Times New Roman" w:eastAsia="仿宋" w:hAnsi="Times New Roman" w:cs="Times New Roman"/>
          <w:sz w:val="32"/>
          <w:szCs w:val="32"/>
        </w:rPr>
        <w:t>盘子</w:t>
      </w:r>
      <w:r w:rsidRPr="007B4FD0">
        <w:rPr>
          <w:rFonts w:ascii="Times New Roman" w:eastAsia="仿宋" w:hAnsi="Times New Roman" w:cs="Times New Roman"/>
          <w:sz w:val="32"/>
          <w:szCs w:val="32"/>
        </w:rPr>
        <w:t>”</w:t>
      </w:r>
      <w:r w:rsidRPr="007B4FD0">
        <w:rPr>
          <w:rFonts w:ascii="Times New Roman" w:eastAsia="仿宋" w:hAnsi="Times New Roman" w:cs="Times New Roman"/>
          <w:sz w:val="32"/>
          <w:szCs w:val="32"/>
        </w:rPr>
        <w:t>进行科学、深入分析，将我区具有产业发展方向、技术发展前沿、行业标准领军、承接转移示范、央（外）企合作典型、投资支撑带动等代表特色的项目挖掘出来，精心包装、推荐，督导进度、形象，努力使我区</w:t>
      </w:r>
      <w:r w:rsidRPr="007B4FD0">
        <w:rPr>
          <w:rFonts w:ascii="Times New Roman" w:eastAsia="仿宋" w:hAnsi="Times New Roman" w:cs="Times New Roman"/>
          <w:sz w:val="32"/>
          <w:szCs w:val="32"/>
        </w:rPr>
        <w:t>2023</w:t>
      </w:r>
      <w:r w:rsidRPr="007B4FD0">
        <w:rPr>
          <w:rFonts w:ascii="Times New Roman" w:eastAsia="仿宋" w:hAnsi="Times New Roman" w:cs="Times New Roman"/>
          <w:sz w:val="32"/>
          <w:szCs w:val="32"/>
        </w:rPr>
        <w:t>年重点项目观摩达到全市排名中游水平。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3</w:t>
      </w:r>
      <w:r w:rsidRPr="007B4FD0">
        <w:rPr>
          <w:rFonts w:ascii="Times New Roman" w:eastAsia="仿宋" w:hAnsi="Times New Roman" w:cs="Times New Roman"/>
          <w:sz w:val="32"/>
          <w:szCs w:val="32"/>
        </w:rPr>
        <w:t>、坚定不移抓调整。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一是培育高新技术企业。全力确保完成市达我区高新技术产业增加值增速、战略性新兴产业增加值增速任务目标。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二是加强新兴产业项目建设管理。对列入全市</w:t>
      </w:r>
      <w:r w:rsidRPr="007B4FD0">
        <w:rPr>
          <w:rFonts w:ascii="Times New Roman" w:eastAsia="仿宋" w:hAnsi="Times New Roman" w:cs="Times New Roman"/>
          <w:sz w:val="32"/>
          <w:szCs w:val="32"/>
        </w:rPr>
        <w:t>“</w:t>
      </w:r>
      <w:r w:rsidRPr="007B4FD0">
        <w:rPr>
          <w:rFonts w:ascii="Times New Roman" w:eastAsia="仿宋" w:hAnsi="Times New Roman" w:cs="Times New Roman"/>
          <w:sz w:val="32"/>
          <w:szCs w:val="32"/>
        </w:rPr>
        <w:t>百个新兴产业攻坚项目</w:t>
      </w:r>
      <w:r w:rsidRPr="007B4FD0">
        <w:rPr>
          <w:rFonts w:ascii="Times New Roman" w:eastAsia="仿宋" w:hAnsi="Times New Roman" w:cs="Times New Roman"/>
          <w:sz w:val="32"/>
          <w:szCs w:val="32"/>
        </w:rPr>
        <w:t>”</w:t>
      </w:r>
      <w:r w:rsidRPr="007B4FD0">
        <w:rPr>
          <w:rFonts w:ascii="Times New Roman" w:eastAsia="仿宋" w:hAnsi="Times New Roman" w:cs="Times New Roman"/>
          <w:sz w:val="32"/>
          <w:szCs w:val="32"/>
        </w:rPr>
        <w:t>表的新兴产业项目，要加强管理，定期督导，确保其按照时间节点要求完成建设进度。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三是加强科技创新体系完善工作。精心培育科技创新企业和项目，通过我们的积极跑办对接、打造包装，扶持一批新企业列入</w:t>
      </w:r>
      <w:r w:rsidRPr="007B4FD0">
        <w:rPr>
          <w:rFonts w:ascii="Times New Roman" w:eastAsia="仿宋" w:hAnsi="Times New Roman" w:cs="Times New Roman"/>
          <w:sz w:val="32"/>
          <w:szCs w:val="32"/>
        </w:rPr>
        <w:t>2023</w:t>
      </w:r>
      <w:r w:rsidRPr="007B4FD0">
        <w:rPr>
          <w:rFonts w:ascii="Times New Roman" w:eastAsia="仿宋" w:hAnsi="Times New Roman" w:cs="Times New Roman"/>
          <w:sz w:val="32"/>
          <w:szCs w:val="32"/>
        </w:rPr>
        <w:t>年国家、省、市的</w:t>
      </w:r>
      <w:r w:rsidRPr="007B4FD0">
        <w:rPr>
          <w:rFonts w:ascii="Times New Roman" w:eastAsia="仿宋" w:hAnsi="Times New Roman" w:cs="Times New Roman"/>
          <w:sz w:val="32"/>
          <w:szCs w:val="32"/>
        </w:rPr>
        <w:t>“</w:t>
      </w:r>
      <w:r w:rsidRPr="007B4FD0">
        <w:rPr>
          <w:rFonts w:ascii="Times New Roman" w:eastAsia="仿宋" w:hAnsi="Times New Roman" w:cs="Times New Roman"/>
          <w:sz w:val="32"/>
          <w:szCs w:val="32"/>
        </w:rPr>
        <w:t>企业技术中心</w:t>
      </w:r>
      <w:r w:rsidRPr="007B4FD0">
        <w:rPr>
          <w:rFonts w:ascii="Times New Roman" w:eastAsia="仿宋" w:hAnsi="Times New Roman" w:cs="Times New Roman"/>
          <w:sz w:val="32"/>
          <w:szCs w:val="32"/>
        </w:rPr>
        <w:t>”</w:t>
      </w:r>
      <w:r w:rsidRPr="007B4FD0">
        <w:rPr>
          <w:rFonts w:ascii="Times New Roman" w:eastAsia="仿宋" w:hAnsi="Times New Roman" w:cs="Times New Roman"/>
          <w:sz w:val="32"/>
          <w:szCs w:val="32"/>
        </w:rPr>
        <w:t>、</w:t>
      </w:r>
      <w:r w:rsidRPr="007B4FD0">
        <w:rPr>
          <w:rFonts w:ascii="Times New Roman" w:eastAsia="仿宋" w:hAnsi="Times New Roman" w:cs="Times New Roman"/>
          <w:sz w:val="32"/>
          <w:szCs w:val="32"/>
        </w:rPr>
        <w:t>“</w:t>
      </w:r>
      <w:r w:rsidRPr="007B4FD0">
        <w:rPr>
          <w:rFonts w:ascii="Times New Roman" w:eastAsia="仿宋" w:hAnsi="Times New Roman" w:cs="Times New Roman"/>
          <w:sz w:val="32"/>
          <w:szCs w:val="32"/>
        </w:rPr>
        <w:t>战略性新兴产业扶持项目</w:t>
      </w:r>
      <w:r w:rsidRPr="007B4FD0">
        <w:rPr>
          <w:rFonts w:ascii="Times New Roman" w:eastAsia="仿宋" w:hAnsi="Times New Roman" w:cs="Times New Roman"/>
          <w:sz w:val="32"/>
          <w:szCs w:val="32"/>
        </w:rPr>
        <w:t>”</w:t>
      </w:r>
      <w:r w:rsidRPr="007B4FD0">
        <w:rPr>
          <w:rFonts w:ascii="Times New Roman" w:eastAsia="仿宋" w:hAnsi="Times New Roman" w:cs="Times New Roman"/>
          <w:sz w:val="32"/>
          <w:szCs w:val="32"/>
        </w:rPr>
        <w:t>盘子。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4</w:t>
      </w:r>
      <w:r w:rsidRPr="007B4FD0">
        <w:rPr>
          <w:rFonts w:ascii="Times New Roman" w:eastAsia="仿宋" w:hAnsi="Times New Roman" w:cs="Times New Roman"/>
          <w:sz w:val="32"/>
          <w:szCs w:val="32"/>
        </w:rPr>
        <w:t>、坚定不移抓大气污染防治。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一是加强削煤降炭监管。做到：明确硬性指标，严守</w:t>
      </w:r>
      <w:r w:rsidRPr="007B4FD0">
        <w:rPr>
          <w:rFonts w:ascii="Times New Roman" w:eastAsia="仿宋" w:hAnsi="Times New Roman" w:cs="Times New Roman"/>
          <w:sz w:val="32"/>
          <w:szCs w:val="32"/>
        </w:rPr>
        <w:t>“</w:t>
      </w:r>
      <w:r w:rsidRPr="007B4FD0">
        <w:rPr>
          <w:rFonts w:ascii="Times New Roman" w:eastAsia="仿宋" w:hAnsi="Times New Roman" w:cs="Times New Roman"/>
          <w:sz w:val="32"/>
          <w:szCs w:val="32"/>
        </w:rPr>
        <w:t>红线</w:t>
      </w:r>
      <w:r w:rsidRPr="007B4FD0">
        <w:rPr>
          <w:rFonts w:ascii="Times New Roman" w:eastAsia="仿宋" w:hAnsi="Times New Roman" w:cs="Times New Roman"/>
          <w:sz w:val="32"/>
          <w:szCs w:val="32"/>
        </w:rPr>
        <w:t>”</w:t>
      </w:r>
      <w:r w:rsidRPr="007B4FD0">
        <w:rPr>
          <w:rFonts w:ascii="Times New Roman" w:eastAsia="仿宋" w:hAnsi="Times New Roman" w:cs="Times New Roman"/>
          <w:sz w:val="32"/>
          <w:szCs w:val="32"/>
        </w:rPr>
        <w:t>。将上级下达的硬性指标视为最后的</w:t>
      </w:r>
      <w:r w:rsidRPr="007B4FD0">
        <w:rPr>
          <w:rFonts w:ascii="Times New Roman" w:eastAsia="仿宋" w:hAnsi="Times New Roman" w:cs="Times New Roman"/>
          <w:sz w:val="32"/>
          <w:szCs w:val="32"/>
        </w:rPr>
        <w:t>“</w:t>
      </w:r>
      <w:r w:rsidRPr="007B4FD0">
        <w:rPr>
          <w:rFonts w:ascii="Times New Roman" w:eastAsia="仿宋" w:hAnsi="Times New Roman" w:cs="Times New Roman"/>
          <w:sz w:val="32"/>
          <w:szCs w:val="32"/>
        </w:rPr>
        <w:t>红线</w:t>
      </w:r>
      <w:r w:rsidRPr="007B4FD0">
        <w:rPr>
          <w:rFonts w:ascii="Times New Roman" w:eastAsia="仿宋" w:hAnsi="Times New Roman" w:cs="Times New Roman"/>
          <w:sz w:val="32"/>
          <w:szCs w:val="32"/>
        </w:rPr>
        <w:t>”</w:t>
      </w:r>
      <w:r w:rsidRPr="007B4FD0">
        <w:rPr>
          <w:rFonts w:ascii="Times New Roman" w:eastAsia="仿宋" w:hAnsi="Times New Roman" w:cs="Times New Roman"/>
          <w:sz w:val="32"/>
          <w:szCs w:val="32"/>
        </w:rPr>
        <w:t>，做到不突破、不越界，严防死守。每月定期对重点用能单位跟踪监测企业</w:t>
      </w:r>
      <w:r w:rsidRPr="007B4FD0">
        <w:rPr>
          <w:rFonts w:ascii="Times New Roman" w:eastAsia="仿宋" w:hAnsi="Times New Roman" w:cs="Times New Roman"/>
          <w:sz w:val="32"/>
          <w:szCs w:val="32"/>
        </w:rPr>
        <w:lastRenderedPageBreak/>
        <w:t>能（电）耗等指标。超过指标的，采取强制性调控措施；临近阈值的，及时发出预警通告。推进削煤降碳，紧控</w:t>
      </w:r>
      <w:r w:rsidRPr="007B4FD0">
        <w:rPr>
          <w:rFonts w:ascii="Times New Roman" w:eastAsia="仿宋" w:hAnsi="Times New Roman" w:cs="Times New Roman"/>
          <w:sz w:val="32"/>
          <w:szCs w:val="32"/>
        </w:rPr>
        <w:t>“</w:t>
      </w:r>
      <w:r w:rsidRPr="007B4FD0">
        <w:rPr>
          <w:rFonts w:ascii="Times New Roman" w:eastAsia="仿宋" w:hAnsi="Times New Roman" w:cs="Times New Roman"/>
          <w:sz w:val="32"/>
          <w:szCs w:val="32"/>
        </w:rPr>
        <w:t>源头</w:t>
      </w:r>
      <w:r w:rsidRPr="007B4FD0">
        <w:rPr>
          <w:rFonts w:ascii="Times New Roman" w:eastAsia="仿宋" w:hAnsi="Times New Roman" w:cs="Times New Roman"/>
          <w:sz w:val="32"/>
          <w:szCs w:val="32"/>
        </w:rPr>
        <w:t>”</w:t>
      </w:r>
      <w:r w:rsidRPr="007B4FD0">
        <w:rPr>
          <w:rFonts w:ascii="Times New Roman" w:eastAsia="仿宋" w:hAnsi="Times New Roman" w:cs="Times New Roman"/>
          <w:sz w:val="32"/>
          <w:szCs w:val="32"/>
        </w:rPr>
        <w:t>。加大宣传和联合执法力度，压减煤炭消费；全力推进洁净型煤保供工作。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二是加强指标监测。努力确保我区单位</w:t>
      </w:r>
      <w:r w:rsidRPr="007B4FD0">
        <w:rPr>
          <w:rFonts w:ascii="Times New Roman" w:eastAsia="仿宋" w:hAnsi="Times New Roman" w:cs="Times New Roman"/>
          <w:sz w:val="32"/>
          <w:szCs w:val="32"/>
        </w:rPr>
        <w:t>GDP</w:t>
      </w:r>
      <w:r w:rsidRPr="007B4FD0">
        <w:rPr>
          <w:rFonts w:ascii="Times New Roman" w:eastAsia="仿宋" w:hAnsi="Times New Roman" w:cs="Times New Roman"/>
          <w:sz w:val="32"/>
          <w:szCs w:val="32"/>
        </w:rPr>
        <w:t>能耗下降率、削煤降碳量总量达到上级任务目标要求。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5</w:t>
      </w:r>
      <w:r w:rsidRPr="007B4FD0">
        <w:rPr>
          <w:rFonts w:ascii="Times New Roman" w:eastAsia="仿宋" w:hAnsi="Times New Roman" w:cs="Times New Roman"/>
          <w:sz w:val="32"/>
          <w:szCs w:val="32"/>
        </w:rPr>
        <w:t>、坚定不移抓高质量发展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一是加强全区的统筹协调。做好</w:t>
      </w:r>
      <w:r w:rsidRPr="007B4FD0">
        <w:rPr>
          <w:rFonts w:ascii="Times New Roman" w:eastAsia="仿宋" w:hAnsi="Times New Roman" w:cs="Times New Roman"/>
          <w:sz w:val="32"/>
          <w:szCs w:val="32"/>
        </w:rPr>
        <w:t>“</w:t>
      </w:r>
      <w:r w:rsidRPr="007B4FD0">
        <w:rPr>
          <w:rFonts w:ascii="Times New Roman" w:eastAsia="仿宋" w:hAnsi="Times New Roman" w:cs="Times New Roman"/>
          <w:sz w:val="32"/>
          <w:szCs w:val="32"/>
        </w:rPr>
        <w:t>双创双服</w:t>
      </w:r>
      <w:r w:rsidRPr="007B4FD0">
        <w:rPr>
          <w:rFonts w:ascii="Times New Roman" w:eastAsia="仿宋" w:hAnsi="Times New Roman" w:cs="Times New Roman"/>
          <w:sz w:val="32"/>
          <w:szCs w:val="32"/>
        </w:rPr>
        <w:t>”</w:t>
      </w:r>
      <w:r w:rsidRPr="007B4FD0">
        <w:rPr>
          <w:rFonts w:ascii="Times New Roman" w:eastAsia="仿宋" w:hAnsi="Times New Roman" w:cs="Times New Roman"/>
          <w:sz w:val="32"/>
          <w:szCs w:val="32"/>
        </w:rPr>
        <w:t>领导小组办公室日常工作与市领导小组办公室的协调对接，按时完成上级布置的各项工作，全力确保我区</w:t>
      </w:r>
      <w:r w:rsidRPr="007B4FD0">
        <w:rPr>
          <w:rFonts w:ascii="Times New Roman" w:eastAsia="仿宋" w:hAnsi="Times New Roman" w:cs="Times New Roman"/>
          <w:sz w:val="32"/>
          <w:szCs w:val="32"/>
        </w:rPr>
        <w:t>“</w:t>
      </w:r>
      <w:r w:rsidRPr="007B4FD0">
        <w:rPr>
          <w:rFonts w:ascii="Times New Roman" w:eastAsia="仿宋" w:hAnsi="Times New Roman" w:cs="Times New Roman"/>
          <w:sz w:val="32"/>
          <w:szCs w:val="32"/>
        </w:rPr>
        <w:t>双创双服</w:t>
      </w:r>
      <w:r w:rsidRPr="007B4FD0">
        <w:rPr>
          <w:rFonts w:ascii="Times New Roman" w:eastAsia="仿宋" w:hAnsi="Times New Roman" w:cs="Times New Roman"/>
          <w:sz w:val="32"/>
          <w:szCs w:val="32"/>
        </w:rPr>
        <w:t>”</w:t>
      </w:r>
      <w:r w:rsidRPr="007B4FD0">
        <w:rPr>
          <w:rFonts w:ascii="Times New Roman" w:eastAsia="仿宋" w:hAnsi="Times New Roman" w:cs="Times New Roman"/>
          <w:sz w:val="32"/>
          <w:szCs w:val="32"/>
        </w:rPr>
        <w:t>活动完成既定任务目标，同时做好迎接上级督导检查前的各项准备工作。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二是加强</w:t>
      </w:r>
      <w:r w:rsidRPr="007B4FD0">
        <w:rPr>
          <w:rFonts w:ascii="Times New Roman" w:eastAsia="仿宋" w:hAnsi="Times New Roman" w:cs="Times New Roman"/>
          <w:sz w:val="32"/>
          <w:szCs w:val="32"/>
        </w:rPr>
        <w:t>“</w:t>
      </w:r>
      <w:r w:rsidRPr="007B4FD0">
        <w:rPr>
          <w:rFonts w:ascii="Times New Roman" w:eastAsia="仿宋" w:hAnsi="Times New Roman" w:cs="Times New Roman"/>
          <w:sz w:val="32"/>
          <w:szCs w:val="32"/>
        </w:rPr>
        <w:t>双创</w:t>
      </w:r>
      <w:r w:rsidRPr="007B4FD0">
        <w:rPr>
          <w:rFonts w:ascii="Times New Roman" w:eastAsia="仿宋" w:hAnsi="Times New Roman" w:cs="Times New Roman"/>
          <w:sz w:val="32"/>
          <w:szCs w:val="32"/>
        </w:rPr>
        <w:t>”</w:t>
      </w:r>
      <w:r w:rsidRPr="007B4FD0">
        <w:rPr>
          <w:rFonts w:ascii="Times New Roman" w:eastAsia="仿宋" w:hAnsi="Times New Roman" w:cs="Times New Roman"/>
          <w:sz w:val="32"/>
          <w:szCs w:val="32"/>
        </w:rPr>
        <w:t>示范基地培育工作。分解责任、协调相关部门，认真解决示范基地的困难和问题，督促、指导示范基地落实建设方案确定的目标任务，按期完成各项建设工作，探索形成示范性强、可复制、可推广的典型经验。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三是加强重点服务业企业帮扶工作。督导相关责任单位加快推进精准包联服务，深入了解、准确把握每个企业在要素保障、市场拓展、改革创新、政策支持等方面的诉求，深入调查梳理制约障碍和瓶颈，实施精准帮扶、有效破解，力促服务业企业扩规模、提档次，实现高质量发展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6</w:t>
      </w:r>
      <w:r w:rsidRPr="007B4FD0">
        <w:rPr>
          <w:rFonts w:ascii="Times New Roman" w:eastAsia="仿宋" w:hAnsi="Times New Roman" w:cs="Times New Roman"/>
          <w:sz w:val="32"/>
          <w:szCs w:val="32"/>
        </w:rPr>
        <w:t>、坚定不移抓优化营商环境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全面推行固定资产投资项目互联网审批和办理，让办事</w:t>
      </w:r>
      <w:r w:rsidRPr="007B4FD0">
        <w:rPr>
          <w:rFonts w:ascii="Times New Roman" w:eastAsia="仿宋" w:hAnsi="Times New Roman" w:cs="Times New Roman"/>
          <w:sz w:val="32"/>
          <w:szCs w:val="32"/>
        </w:rPr>
        <w:lastRenderedPageBreak/>
        <w:t>群众少跑路。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7</w:t>
      </w:r>
      <w:r w:rsidRPr="007B4FD0">
        <w:rPr>
          <w:rFonts w:ascii="Times New Roman" w:eastAsia="仿宋" w:hAnsi="Times New Roman" w:cs="Times New Roman"/>
          <w:sz w:val="32"/>
          <w:szCs w:val="32"/>
        </w:rPr>
        <w:t>、坚定不移抓粮食储备安全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一是加强粮食和物资储备调研。在调研的基础上，提出全区粮食和重要物资、应急物资储备体系建设及储备规模、品种目录的建议；结合我区实际，制定出区级粮食储备的管理办法。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一是加强粮食安全宣传和执法检查。</w:t>
      </w:r>
      <w:r w:rsidRPr="007B4FD0">
        <w:rPr>
          <w:rFonts w:ascii="Times New Roman" w:eastAsia="仿宋" w:hAnsi="Times New Roman" w:cs="Times New Roman"/>
          <w:sz w:val="32"/>
          <w:szCs w:val="32"/>
        </w:rPr>
        <w:t>⑴</w:t>
      </w:r>
      <w:r w:rsidRPr="007B4FD0">
        <w:rPr>
          <w:rFonts w:ascii="Times New Roman" w:eastAsia="仿宋" w:hAnsi="Times New Roman" w:cs="Times New Roman"/>
          <w:sz w:val="32"/>
          <w:szCs w:val="32"/>
        </w:rPr>
        <w:t>深入社区、集市，宣传粮食和物资储备法律法规；</w:t>
      </w:r>
      <w:r w:rsidRPr="007B4FD0">
        <w:rPr>
          <w:rFonts w:ascii="Times New Roman" w:eastAsia="仿宋" w:hAnsi="Times New Roman" w:cs="Times New Roman"/>
          <w:sz w:val="32"/>
          <w:szCs w:val="32"/>
        </w:rPr>
        <w:t>⑵</w:t>
      </w:r>
      <w:r w:rsidRPr="007B4FD0">
        <w:rPr>
          <w:rFonts w:ascii="Times New Roman" w:eastAsia="仿宋" w:hAnsi="Times New Roman" w:cs="Times New Roman"/>
          <w:sz w:val="32"/>
          <w:szCs w:val="32"/>
        </w:rPr>
        <w:t>对辖区内所有粮库和粮油经销店，每月一抽查、半年大检查，确保粮食存储安全。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二是加强粮食应急供应网点和</w:t>
      </w:r>
      <w:r w:rsidRPr="007B4FD0">
        <w:rPr>
          <w:rFonts w:ascii="Times New Roman" w:eastAsia="仿宋" w:hAnsi="Times New Roman" w:cs="Times New Roman"/>
          <w:sz w:val="32"/>
          <w:szCs w:val="32"/>
        </w:rPr>
        <w:t>“</w:t>
      </w:r>
      <w:r w:rsidRPr="007B4FD0">
        <w:rPr>
          <w:rFonts w:ascii="Times New Roman" w:eastAsia="仿宋" w:hAnsi="Times New Roman" w:cs="Times New Roman"/>
          <w:sz w:val="32"/>
          <w:szCs w:val="32"/>
        </w:rPr>
        <w:t>放心粮油店</w:t>
      </w:r>
      <w:r w:rsidRPr="007B4FD0">
        <w:rPr>
          <w:rFonts w:ascii="Times New Roman" w:eastAsia="仿宋" w:hAnsi="Times New Roman" w:cs="Times New Roman"/>
          <w:sz w:val="32"/>
          <w:szCs w:val="32"/>
        </w:rPr>
        <w:t>”</w:t>
      </w:r>
      <w:r w:rsidRPr="007B4FD0">
        <w:rPr>
          <w:rFonts w:ascii="Times New Roman" w:eastAsia="仿宋" w:hAnsi="Times New Roman" w:cs="Times New Roman"/>
          <w:sz w:val="32"/>
          <w:szCs w:val="32"/>
        </w:rPr>
        <w:t>管理。实施不定期督导检查，依法规范粮油店的经营、保管、储存行为，让百姓吃上放心粮。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三是加强原粮食系统改制人员信访维稳。</w:t>
      </w:r>
      <w:r w:rsidRPr="007B4FD0">
        <w:rPr>
          <w:rFonts w:ascii="Times New Roman" w:eastAsia="仿宋" w:hAnsi="Times New Roman" w:cs="Times New Roman"/>
          <w:sz w:val="32"/>
          <w:szCs w:val="32"/>
        </w:rPr>
        <w:t>⑴</w:t>
      </w:r>
      <w:r w:rsidRPr="007B4FD0">
        <w:rPr>
          <w:rFonts w:ascii="Times New Roman" w:eastAsia="仿宋" w:hAnsi="Times New Roman" w:cs="Times New Roman"/>
          <w:sz w:val="32"/>
          <w:szCs w:val="32"/>
        </w:rPr>
        <w:t>做好因粮食系统改制解除劳动关系人员的信访隐患、苗头排查、思想疏导和稳控工作，力争全年不出现突发性群体访、越级访案件，维护全区和谐稳定局面。</w:t>
      </w:r>
      <w:r w:rsidRPr="007B4FD0">
        <w:rPr>
          <w:rFonts w:ascii="Times New Roman" w:eastAsia="仿宋" w:hAnsi="Times New Roman" w:cs="Times New Roman"/>
          <w:sz w:val="32"/>
          <w:szCs w:val="32"/>
        </w:rPr>
        <w:t>⑵</w:t>
      </w:r>
      <w:r w:rsidRPr="007B4FD0">
        <w:rPr>
          <w:rFonts w:ascii="Times New Roman" w:eastAsia="仿宋" w:hAnsi="Times New Roman" w:cs="Times New Roman"/>
          <w:sz w:val="32"/>
          <w:szCs w:val="32"/>
        </w:rPr>
        <w:t>在确保安全的前提下，进一步加大对闲置国有企业资产保值、增值，最大限度地提高收益率。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8</w:t>
      </w:r>
      <w:r w:rsidRPr="007B4FD0">
        <w:rPr>
          <w:rFonts w:ascii="Times New Roman" w:eastAsia="仿宋" w:hAnsi="Times New Roman" w:cs="Times New Roman"/>
          <w:sz w:val="32"/>
          <w:szCs w:val="32"/>
        </w:rPr>
        <w:t>、坚定不移稳定物价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定期深入市场，对重要生产、生活资料价格进行监测预警，确保我区重要生产、生活物资价格在合理范围内变动。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9</w:t>
      </w:r>
      <w:r w:rsidRPr="007B4FD0">
        <w:rPr>
          <w:rFonts w:ascii="Times New Roman" w:eastAsia="仿宋" w:hAnsi="Times New Roman" w:cs="Times New Roman"/>
          <w:sz w:val="32"/>
          <w:szCs w:val="32"/>
        </w:rPr>
        <w:t>、坚定不移确保铁路沿线安全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对过境我区的普通铁路、客运专线沿线开展日常巡查，</w:t>
      </w:r>
      <w:r w:rsidRPr="007B4FD0">
        <w:rPr>
          <w:rFonts w:ascii="Times New Roman" w:eastAsia="仿宋" w:hAnsi="Times New Roman" w:cs="Times New Roman"/>
          <w:sz w:val="32"/>
          <w:szCs w:val="32"/>
        </w:rPr>
        <w:lastRenderedPageBreak/>
        <w:t>排查安全隐患，联合相关部门对排查出的隐患进行执法清除，确保过境我区的运营普通铁路和客运专线沿线安全。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10</w:t>
      </w:r>
      <w:r w:rsidRPr="007B4FD0">
        <w:rPr>
          <w:rFonts w:ascii="Times New Roman" w:eastAsia="仿宋" w:hAnsi="Times New Roman" w:cs="Times New Roman"/>
          <w:sz w:val="32"/>
          <w:szCs w:val="32"/>
        </w:rPr>
        <w:t>、坚定不移开展援疆工作。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按照上级要求，积极开展对新疆</w:t>
      </w:r>
      <w:r w:rsidR="000E229B">
        <w:rPr>
          <w:rFonts w:ascii="Times New Roman" w:eastAsia="仿宋" w:hAnsi="Times New Roman" w:cs="Times New Roman" w:hint="eastAsia"/>
          <w:sz w:val="32"/>
          <w:szCs w:val="32"/>
        </w:rPr>
        <w:t>生产</w:t>
      </w:r>
      <w:r w:rsidRPr="007B4FD0">
        <w:rPr>
          <w:rFonts w:ascii="Times New Roman" w:eastAsia="仿宋" w:hAnsi="Times New Roman" w:cs="Times New Roman"/>
          <w:sz w:val="32"/>
          <w:szCs w:val="32"/>
        </w:rPr>
        <w:t>建设兵团农</w:t>
      </w:r>
      <w:r w:rsidRPr="007B4FD0">
        <w:rPr>
          <w:rFonts w:ascii="Times New Roman" w:eastAsia="仿宋" w:hAnsi="Times New Roman" w:cs="Times New Roman"/>
          <w:sz w:val="32"/>
          <w:szCs w:val="32"/>
        </w:rPr>
        <w:t>2</w:t>
      </w:r>
      <w:r w:rsidRPr="007B4FD0">
        <w:rPr>
          <w:rFonts w:ascii="Times New Roman" w:eastAsia="仿宋" w:hAnsi="Times New Roman" w:cs="Times New Roman"/>
          <w:sz w:val="32"/>
          <w:szCs w:val="32"/>
        </w:rPr>
        <w:t>师</w:t>
      </w:r>
      <w:r w:rsidRPr="007B4FD0">
        <w:rPr>
          <w:rFonts w:ascii="Times New Roman" w:eastAsia="仿宋" w:hAnsi="Times New Roman" w:cs="Times New Roman"/>
          <w:sz w:val="32"/>
          <w:szCs w:val="32"/>
        </w:rPr>
        <w:t>37</w:t>
      </w:r>
      <w:r w:rsidRPr="007B4FD0">
        <w:rPr>
          <w:rFonts w:ascii="Times New Roman" w:eastAsia="仿宋" w:hAnsi="Times New Roman" w:cs="Times New Roman"/>
          <w:sz w:val="32"/>
          <w:szCs w:val="32"/>
        </w:rPr>
        <w:t>团的对口援疆工作。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11</w:t>
      </w:r>
      <w:r w:rsidRPr="007B4FD0">
        <w:rPr>
          <w:rFonts w:ascii="Times New Roman" w:eastAsia="仿宋" w:hAnsi="Times New Roman" w:cs="Times New Roman"/>
          <w:sz w:val="32"/>
          <w:szCs w:val="32"/>
        </w:rPr>
        <w:t>、坚定不移开展电力管理相关工作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严格贯彻执行国家有关电力工业的行业规划、行业法规和经济技术政策。</w:t>
      </w:r>
    </w:p>
    <w:p w:rsidR="007B4FD0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12</w:t>
      </w:r>
      <w:r w:rsidRPr="007B4FD0">
        <w:rPr>
          <w:rFonts w:ascii="Times New Roman" w:eastAsia="仿宋" w:hAnsi="Times New Roman" w:cs="Times New Roman"/>
          <w:sz w:val="32"/>
          <w:szCs w:val="32"/>
        </w:rPr>
        <w:t>、坚定不移落实区委财经委员会会议精神</w:t>
      </w:r>
    </w:p>
    <w:p w:rsidR="00D47261" w:rsidRPr="007B4FD0" w:rsidRDefault="007B4FD0" w:rsidP="007B4F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B4FD0">
        <w:rPr>
          <w:rFonts w:ascii="Times New Roman" w:eastAsia="仿宋" w:hAnsi="Times New Roman" w:cs="Times New Roman"/>
          <w:sz w:val="32"/>
          <w:szCs w:val="32"/>
        </w:rPr>
        <w:t>按照区委财经委员会要求，定期、不定期组织召开专题财经会议；督导相关单位落实会议精神。</w:t>
      </w:r>
    </w:p>
    <w:p w:rsidR="00D47261" w:rsidRDefault="0007789F">
      <w:pPr>
        <w:ind w:firstLineChars="200" w:firstLine="643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三、绩效评价组织情况</w:t>
      </w:r>
    </w:p>
    <w:p w:rsidR="00D47261" w:rsidRDefault="0007789F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本次绩效评价项目</w:t>
      </w:r>
      <w:r w:rsidR="00A0793F" w:rsidRPr="00A0793F">
        <w:rPr>
          <w:rFonts w:ascii="Times New Roman" w:eastAsia="仿宋" w:hAnsi="Times New Roman" w:cs="Times New Roman" w:hint="eastAsia"/>
          <w:sz w:val="32"/>
          <w:szCs w:val="32"/>
        </w:rPr>
        <w:t>16</w:t>
      </w:r>
      <w:r>
        <w:rPr>
          <w:rFonts w:ascii="Times New Roman" w:eastAsia="仿宋" w:hAnsi="Times New Roman" w:cs="Times New Roman"/>
          <w:sz w:val="32"/>
          <w:szCs w:val="32"/>
        </w:rPr>
        <w:t>个，</w:t>
      </w:r>
      <w:r>
        <w:rPr>
          <w:rFonts w:ascii="Times New Roman" w:eastAsia="仿宋" w:hAnsi="Times New Roman" w:cs="Times New Roman" w:hint="eastAsia"/>
          <w:sz w:val="32"/>
          <w:szCs w:val="32"/>
        </w:rPr>
        <w:t>占</w:t>
      </w:r>
      <w:r>
        <w:rPr>
          <w:rFonts w:ascii="Times New Roman" w:eastAsia="仿宋" w:hAnsi="Times New Roman" w:cs="Times New Roman"/>
          <w:sz w:val="32"/>
          <w:szCs w:val="32"/>
        </w:rPr>
        <w:t>部门项目总数的</w:t>
      </w:r>
      <w:r w:rsidR="002D318E">
        <w:rPr>
          <w:rFonts w:ascii="Times New Roman" w:eastAsia="仿宋" w:hAnsi="Times New Roman" w:cs="Times New Roman" w:hint="eastAsia"/>
          <w:sz w:val="32"/>
          <w:szCs w:val="32"/>
        </w:rPr>
        <w:t>100</w:t>
      </w:r>
      <w:r>
        <w:rPr>
          <w:rFonts w:ascii="Times New Roman" w:eastAsia="仿宋" w:hAnsi="Times New Roman" w:cs="Times New Roman"/>
          <w:sz w:val="32"/>
          <w:szCs w:val="32"/>
        </w:rPr>
        <w:t>%</w:t>
      </w:r>
      <w:r>
        <w:rPr>
          <w:rFonts w:ascii="Times New Roman" w:eastAsia="仿宋" w:hAnsi="Times New Roman" w:cs="Times New Roman"/>
          <w:sz w:val="32"/>
          <w:szCs w:val="32"/>
        </w:rPr>
        <w:t>，涉及金额</w:t>
      </w:r>
      <w:r w:rsidR="005D79A1">
        <w:rPr>
          <w:rFonts w:ascii="Times New Roman" w:eastAsia="仿宋" w:hAnsi="Times New Roman" w:cs="Times New Roman" w:hint="eastAsia"/>
          <w:sz w:val="32"/>
          <w:szCs w:val="32"/>
        </w:rPr>
        <w:t>6836.34</w:t>
      </w:r>
      <w:r>
        <w:rPr>
          <w:rFonts w:ascii="Times New Roman" w:eastAsia="仿宋" w:hAnsi="Times New Roman" w:cs="Times New Roman"/>
          <w:sz w:val="32"/>
          <w:szCs w:val="32"/>
        </w:rPr>
        <w:t>万元。采取成立本部门绩效自评工作组</w:t>
      </w:r>
      <w:r>
        <w:rPr>
          <w:rFonts w:ascii="Times New Roman" w:eastAsia="仿宋" w:hAnsi="Times New Roman" w:cs="Times New Roman" w:hint="eastAsia"/>
          <w:sz w:val="32"/>
          <w:szCs w:val="32"/>
        </w:rPr>
        <w:t>的</w:t>
      </w:r>
      <w:r>
        <w:rPr>
          <w:rFonts w:ascii="Times New Roman" w:eastAsia="仿宋" w:hAnsi="Times New Roman" w:cs="Times New Roman"/>
          <w:sz w:val="32"/>
          <w:szCs w:val="32"/>
        </w:rPr>
        <w:t>形式，本着客观、公正、公开的原则开展自评工作，所有项目的绩效自评均设计了合理、明晰、可考核的、关键性产出指标和效果指标。自评结果真实可靠。</w:t>
      </w:r>
    </w:p>
    <w:p w:rsidR="00D47261" w:rsidRDefault="0007789F">
      <w:pPr>
        <w:ind w:firstLineChars="200" w:firstLine="643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四、绩效实现情况分析</w:t>
      </w:r>
    </w:p>
    <w:p w:rsidR="00D47261" w:rsidRPr="007A615B" w:rsidRDefault="007A615B" w:rsidP="007A615B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A615B">
        <w:rPr>
          <w:rFonts w:ascii="Times New Roman" w:eastAsia="仿宋" w:hAnsi="Times New Roman" w:cs="Times New Roman" w:hint="eastAsia"/>
          <w:sz w:val="32"/>
          <w:szCs w:val="32"/>
        </w:rPr>
        <w:t>项目绩效目标完成情况：</w:t>
      </w:r>
    </w:p>
    <w:p w:rsidR="005D79A1" w:rsidRDefault="007A615B" w:rsidP="00DE224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B4882">
        <w:rPr>
          <w:rFonts w:ascii="Times New Roman" w:eastAsia="仿宋" w:hAnsi="Times New Roman" w:cs="Times New Roman" w:hint="eastAsia"/>
          <w:sz w:val="32"/>
          <w:szCs w:val="32"/>
        </w:rPr>
        <w:t>本单位</w:t>
      </w:r>
      <w:r w:rsidRPr="001B4882">
        <w:rPr>
          <w:rFonts w:ascii="Times New Roman" w:eastAsia="仿宋" w:hAnsi="Times New Roman" w:cs="Times New Roman" w:hint="eastAsia"/>
          <w:sz w:val="32"/>
          <w:szCs w:val="32"/>
        </w:rPr>
        <w:t>202</w:t>
      </w:r>
      <w:r w:rsidR="005D79A1"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Pr="001B4882">
        <w:rPr>
          <w:rFonts w:ascii="Times New Roman" w:eastAsia="仿宋" w:hAnsi="Times New Roman" w:cs="Times New Roman" w:hint="eastAsia"/>
          <w:sz w:val="32"/>
          <w:szCs w:val="32"/>
        </w:rPr>
        <w:t>年共有</w:t>
      </w:r>
      <w:r w:rsidR="00A0793F" w:rsidRPr="00A0793F">
        <w:rPr>
          <w:rFonts w:ascii="Times New Roman" w:eastAsia="仿宋" w:hAnsi="Times New Roman" w:cs="Times New Roman" w:hint="eastAsia"/>
          <w:sz w:val="32"/>
          <w:szCs w:val="32"/>
        </w:rPr>
        <w:t>16</w:t>
      </w:r>
      <w:r w:rsidRPr="001B4882">
        <w:rPr>
          <w:rFonts w:ascii="Times New Roman" w:eastAsia="仿宋" w:hAnsi="Times New Roman" w:cs="Times New Roman" w:hint="eastAsia"/>
          <w:sz w:val="32"/>
          <w:szCs w:val="32"/>
        </w:rPr>
        <w:t>个预算项目，其中：</w:t>
      </w:r>
      <w:r w:rsidR="005D79A1">
        <w:rPr>
          <w:rFonts w:ascii="Times New Roman" w:eastAsia="仿宋" w:hAnsi="Times New Roman" w:cs="Times New Roman" w:hint="eastAsia"/>
          <w:sz w:val="32"/>
          <w:szCs w:val="32"/>
        </w:rPr>
        <w:t>1.</w:t>
      </w:r>
      <w:r w:rsidR="005D79A1" w:rsidRPr="005D79A1">
        <w:rPr>
          <w:rFonts w:hint="eastAsia"/>
        </w:rPr>
        <w:t xml:space="preserve"> </w:t>
      </w:r>
      <w:r w:rsidR="005D79A1" w:rsidRPr="005D79A1">
        <w:rPr>
          <w:rFonts w:ascii="Times New Roman" w:eastAsia="仿宋" w:hAnsi="Times New Roman" w:cs="Times New Roman" w:hint="eastAsia"/>
          <w:sz w:val="32"/>
          <w:szCs w:val="32"/>
        </w:rPr>
        <w:t>本级人防工程</w:t>
      </w:r>
      <w:r w:rsidR="005D79A1" w:rsidRPr="005D79A1">
        <w:rPr>
          <w:rFonts w:ascii="Times New Roman" w:eastAsia="仿宋" w:hAnsi="Times New Roman" w:cs="Times New Roman" w:hint="eastAsia"/>
          <w:sz w:val="32"/>
          <w:szCs w:val="32"/>
        </w:rPr>
        <w:t>23</w:t>
      </w:r>
      <w:r w:rsidR="005D79A1" w:rsidRPr="005D79A1">
        <w:rPr>
          <w:rFonts w:ascii="Times New Roman" w:eastAsia="仿宋" w:hAnsi="Times New Roman" w:cs="Times New Roman" w:hint="eastAsia"/>
          <w:sz w:val="32"/>
          <w:szCs w:val="32"/>
        </w:rPr>
        <w:t>中、七街、东西大街区域回填</w:t>
      </w:r>
      <w:r w:rsidR="005D79A1">
        <w:rPr>
          <w:rFonts w:ascii="Times New Roman" w:eastAsia="仿宋" w:hAnsi="Times New Roman" w:cs="Times New Roman" w:hint="eastAsia"/>
          <w:sz w:val="32"/>
          <w:szCs w:val="32"/>
        </w:rPr>
        <w:t>支出</w:t>
      </w:r>
      <w:r w:rsidR="005D79A1">
        <w:rPr>
          <w:rFonts w:ascii="Times New Roman" w:eastAsia="仿宋" w:hAnsi="Times New Roman" w:cs="Times New Roman" w:hint="eastAsia"/>
          <w:sz w:val="32"/>
          <w:szCs w:val="32"/>
        </w:rPr>
        <w:t>300</w:t>
      </w:r>
      <w:r w:rsidR="005D79A1">
        <w:rPr>
          <w:rFonts w:ascii="Times New Roman" w:eastAsia="仿宋" w:hAnsi="Times New Roman" w:cs="Times New Roman" w:hint="eastAsia"/>
          <w:sz w:val="32"/>
          <w:szCs w:val="32"/>
        </w:rPr>
        <w:t>万元；</w:t>
      </w:r>
      <w:r w:rsidR="005D79A1">
        <w:rPr>
          <w:rFonts w:ascii="Times New Roman" w:eastAsia="仿宋" w:hAnsi="Times New Roman" w:cs="Times New Roman" w:hint="eastAsia"/>
          <w:sz w:val="32"/>
          <w:szCs w:val="32"/>
        </w:rPr>
        <w:t>2.</w:t>
      </w:r>
      <w:r w:rsidR="005D79A1" w:rsidRPr="005D79A1">
        <w:rPr>
          <w:rFonts w:hint="eastAsia"/>
        </w:rPr>
        <w:t xml:space="preserve"> </w:t>
      </w:r>
      <w:r w:rsidR="005D79A1" w:rsidRPr="005D79A1">
        <w:rPr>
          <w:rFonts w:ascii="Times New Roman" w:eastAsia="仿宋" w:hAnsi="Times New Roman" w:cs="Times New Roman" w:hint="eastAsia"/>
          <w:sz w:val="32"/>
          <w:szCs w:val="32"/>
        </w:rPr>
        <w:t>本级洁净煤补贴及相关经费</w:t>
      </w:r>
      <w:r w:rsidR="005D79A1">
        <w:rPr>
          <w:rFonts w:ascii="Times New Roman" w:eastAsia="仿宋" w:hAnsi="Times New Roman" w:cs="Times New Roman" w:hint="eastAsia"/>
          <w:sz w:val="32"/>
          <w:szCs w:val="32"/>
        </w:rPr>
        <w:t>支出</w:t>
      </w:r>
      <w:r w:rsidR="005D79A1">
        <w:rPr>
          <w:rFonts w:ascii="Times New Roman" w:eastAsia="仿宋" w:hAnsi="Times New Roman" w:cs="Times New Roman" w:hint="eastAsia"/>
          <w:sz w:val="32"/>
          <w:szCs w:val="32"/>
        </w:rPr>
        <w:t>28.57</w:t>
      </w:r>
      <w:r w:rsidR="005D79A1">
        <w:rPr>
          <w:rFonts w:ascii="Times New Roman" w:eastAsia="仿宋" w:hAnsi="Times New Roman" w:cs="Times New Roman" w:hint="eastAsia"/>
          <w:sz w:val="32"/>
          <w:szCs w:val="32"/>
        </w:rPr>
        <w:t>万元；</w:t>
      </w:r>
      <w:r w:rsidR="005D79A1">
        <w:rPr>
          <w:rFonts w:ascii="Times New Roman" w:eastAsia="仿宋" w:hAnsi="Times New Roman" w:cs="Times New Roman" w:hint="eastAsia"/>
          <w:sz w:val="32"/>
          <w:szCs w:val="32"/>
        </w:rPr>
        <w:t>3.</w:t>
      </w:r>
      <w:r w:rsidR="005D79A1" w:rsidRPr="005D79A1">
        <w:rPr>
          <w:rFonts w:hint="eastAsia"/>
        </w:rPr>
        <w:t xml:space="preserve"> </w:t>
      </w:r>
      <w:r w:rsidR="005D79A1" w:rsidRPr="005D79A1">
        <w:rPr>
          <w:rFonts w:ascii="Times New Roman" w:eastAsia="仿宋" w:hAnsi="Times New Roman" w:cs="Times New Roman" w:hint="eastAsia"/>
          <w:sz w:val="32"/>
          <w:szCs w:val="32"/>
        </w:rPr>
        <w:t>唐财建</w:t>
      </w:r>
      <w:r w:rsidR="005D79A1" w:rsidRPr="005D79A1">
        <w:rPr>
          <w:rFonts w:ascii="Times New Roman" w:eastAsia="仿宋" w:hAnsi="Times New Roman" w:cs="Times New Roman" w:hint="eastAsia"/>
          <w:sz w:val="32"/>
          <w:szCs w:val="32"/>
        </w:rPr>
        <w:t>[2023]93</w:t>
      </w:r>
      <w:r w:rsidR="005D79A1" w:rsidRPr="005D79A1">
        <w:rPr>
          <w:rFonts w:ascii="Times New Roman" w:eastAsia="仿宋" w:hAnsi="Times New Roman" w:cs="Times New Roman" w:hint="eastAsia"/>
          <w:sz w:val="32"/>
          <w:szCs w:val="32"/>
        </w:rPr>
        <w:lastRenderedPageBreak/>
        <w:t>号市级</w:t>
      </w:r>
      <w:r w:rsidR="005D79A1" w:rsidRPr="005D79A1">
        <w:rPr>
          <w:rFonts w:ascii="Times New Roman" w:eastAsia="仿宋" w:hAnsi="Times New Roman" w:cs="Times New Roman" w:hint="eastAsia"/>
          <w:sz w:val="32"/>
          <w:szCs w:val="32"/>
        </w:rPr>
        <w:t>2023</w:t>
      </w:r>
      <w:r w:rsidR="005D79A1" w:rsidRPr="005D79A1">
        <w:rPr>
          <w:rFonts w:ascii="Times New Roman" w:eastAsia="仿宋" w:hAnsi="Times New Roman" w:cs="Times New Roman" w:hint="eastAsia"/>
          <w:sz w:val="32"/>
          <w:szCs w:val="32"/>
        </w:rPr>
        <w:t>年采暖季洁净煤取暖补助资金</w:t>
      </w:r>
      <w:r w:rsidR="005D79A1">
        <w:rPr>
          <w:rFonts w:ascii="Times New Roman" w:eastAsia="仿宋" w:hAnsi="Times New Roman" w:cs="Times New Roman" w:hint="eastAsia"/>
          <w:sz w:val="32"/>
          <w:szCs w:val="32"/>
        </w:rPr>
        <w:t>支出</w:t>
      </w:r>
      <w:r w:rsidR="005D79A1">
        <w:rPr>
          <w:rFonts w:ascii="Times New Roman" w:eastAsia="仿宋" w:hAnsi="Times New Roman" w:cs="Times New Roman" w:hint="eastAsia"/>
          <w:sz w:val="32"/>
          <w:szCs w:val="32"/>
        </w:rPr>
        <w:t>0.96</w:t>
      </w:r>
      <w:r w:rsidR="005D79A1">
        <w:rPr>
          <w:rFonts w:ascii="Times New Roman" w:eastAsia="仿宋" w:hAnsi="Times New Roman" w:cs="Times New Roman" w:hint="eastAsia"/>
          <w:sz w:val="32"/>
          <w:szCs w:val="32"/>
        </w:rPr>
        <w:t>万元；</w:t>
      </w:r>
      <w:r w:rsidR="005D79A1">
        <w:rPr>
          <w:rFonts w:ascii="Times New Roman" w:eastAsia="仿宋" w:hAnsi="Times New Roman" w:cs="Times New Roman" w:hint="eastAsia"/>
          <w:sz w:val="32"/>
          <w:szCs w:val="32"/>
        </w:rPr>
        <w:t>4.</w:t>
      </w:r>
      <w:r w:rsidR="005D79A1" w:rsidRPr="001B4882">
        <w:rPr>
          <w:rFonts w:ascii="Times New Roman" w:eastAsia="仿宋" w:hAnsi="Times New Roman" w:cs="Times New Roman" w:hint="eastAsia"/>
          <w:sz w:val="32"/>
          <w:szCs w:val="32"/>
        </w:rPr>
        <w:t>本级粮食挂账利息支出</w:t>
      </w:r>
      <w:r w:rsidR="005D79A1" w:rsidRPr="001B4882">
        <w:rPr>
          <w:rFonts w:ascii="Times New Roman" w:eastAsia="仿宋" w:hAnsi="Times New Roman" w:cs="Times New Roman" w:hint="eastAsia"/>
          <w:sz w:val="32"/>
          <w:szCs w:val="32"/>
        </w:rPr>
        <w:t>32.39</w:t>
      </w:r>
      <w:r w:rsidR="005D79A1" w:rsidRPr="001B4882">
        <w:rPr>
          <w:rFonts w:ascii="Times New Roman" w:eastAsia="仿宋" w:hAnsi="Times New Roman" w:cs="Times New Roman" w:hint="eastAsia"/>
          <w:sz w:val="32"/>
          <w:szCs w:val="32"/>
        </w:rPr>
        <w:t>万元；</w:t>
      </w:r>
      <w:r w:rsidR="005D79A1">
        <w:rPr>
          <w:rFonts w:ascii="Times New Roman" w:eastAsia="仿宋" w:hAnsi="Times New Roman" w:cs="Times New Roman" w:hint="eastAsia"/>
          <w:sz w:val="32"/>
          <w:szCs w:val="32"/>
        </w:rPr>
        <w:t>5.</w:t>
      </w:r>
      <w:r w:rsidR="005D79A1" w:rsidRPr="005D79A1">
        <w:rPr>
          <w:rFonts w:hint="eastAsia"/>
        </w:rPr>
        <w:t xml:space="preserve"> </w:t>
      </w:r>
      <w:r w:rsidR="005D79A1" w:rsidRPr="005D79A1">
        <w:rPr>
          <w:rFonts w:ascii="Times New Roman" w:eastAsia="仿宋" w:hAnsi="Times New Roman" w:cs="Times New Roman" w:hint="eastAsia"/>
          <w:sz w:val="32"/>
          <w:szCs w:val="32"/>
        </w:rPr>
        <w:t>本级粮食流通执法经费</w:t>
      </w:r>
      <w:r w:rsidR="005D79A1">
        <w:rPr>
          <w:rFonts w:ascii="Times New Roman" w:eastAsia="仿宋" w:hAnsi="Times New Roman" w:cs="Times New Roman" w:hint="eastAsia"/>
          <w:sz w:val="32"/>
          <w:szCs w:val="32"/>
        </w:rPr>
        <w:t>支出</w:t>
      </w:r>
      <w:r w:rsidR="005D79A1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5D79A1">
        <w:rPr>
          <w:rFonts w:ascii="Times New Roman" w:eastAsia="仿宋" w:hAnsi="Times New Roman" w:cs="Times New Roman" w:hint="eastAsia"/>
          <w:sz w:val="32"/>
          <w:szCs w:val="32"/>
        </w:rPr>
        <w:t>万元；</w:t>
      </w:r>
      <w:r w:rsidR="005D79A1">
        <w:rPr>
          <w:rFonts w:ascii="Times New Roman" w:eastAsia="仿宋" w:hAnsi="Times New Roman" w:cs="Times New Roman" w:hint="eastAsia"/>
          <w:sz w:val="32"/>
          <w:szCs w:val="32"/>
        </w:rPr>
        <w:t>6.</w:t>
      </w:r>
      <w:r w:rsidR="005D79A1" w:rsidRPr="005D79A1">
        <w:rPr>
          <w:rFonts w:hint="eastAsia"/>
        </w:rPr>
        <w:t xml:space="preserve"> </w:t>
      </w:r>
      <w:r w:rsidR="005D79A1" w:rsidRPr="005D79A1">
        <w:rPr>
          <w:rFonts w:ascii="Times New Roman" w:eastAsia="仿宋" w:hAnsi="Times New Roman" w:cs="Times New Roman" w:hint="eastAsia"/>
          <w:sz w:val="32"/>
          <w:szCs w:val="32"/>
        </w:rPr>
        <w:t>本级粮通医保</w:t>
      </w:r>
      <w:r w:rsidR="005D79A1">
        <w:rPr>
          <w:rFonts w:ascii="Times New Roman" w:eastAsia="仿宋" w:hAnsi="Times New Roman" w:cs="Times New Roman" w:hint="eastAsia"/>
          <w:sz w:val="32"/>
          <w:szCs w:val="32"/>
        </w:rPr>
        <w:t>支出</w:t>
      </w:r>
      <w:r w:rsidR="005D79A1">
        <w:rPr>
          <w:rFonts w:ascii="Times New Roman" w:eastAsia="仿宋" w:hAnsi="Times New Roman" w:cs="Times New Roman" w:hint="eastAsia"/>
          <w:sz w:val="32"/>
          <w:szCs w:val="32"/>
        </w:rPr>
        <w:t>2.10</w:t>
      </w:r>
      <w:r w:rsidR="005D79A1">
        <w:rPr>
          <w:rFonts w:ascii="Times New Roman" w:eastAsia="仿宋" w:hAnsi="Times New Roman" w:cs="Times New Roman" w:hint="eastAsia"/>
          <w:sz w:val="32"/>
          <w:szCs w:val="32"/>
        </w:rPr>
        <w:t>万元；</w:t>
      </w:r>
      <w:r w:rsidR="005D79A1">
        <w:rPr>
          <w:rFonts w:ascii="Times New Roman" w:eastAsia="仿宋" w:hAnsi="Times New Roman" w:cs="Times New Roman" w:hint="eastAsia"/>
          <w:sz w:val="32"/>
          <w:szCs w:val="32"/>
        </w:rPr>
        <w:t>7.</w:t>
      </w:r>
      <w:r w:rsidR="005D79A1" w:rsidRPr="005D79A1">
        <w:rPr>
          <w:rFonts w:ascii="Times New Roman" w:eastAsia="仿宋" w:hAnsi="Times New Roman" w:cs="Times New Roman" w:hint="eastAsia"/>
          <w:sz w:val="32"/>
          <w:szCs w:val="32"/>
        </w:rPr>
        <w:t>本级伤残抚恤金</w:t>
      </w:r>
      <w:r w:rsidR="005D79A1">
        <w:rPr>
          <w:rFonts w:ascii="Times New Roman" w:eastAsia="仿宋" w:hAnsi="Times New Roman" w:cs="Times New Roman" w:hint="eastAsia"/>
          <w:sz w:val="32"/>
          <w:szCs w:val="32"/>
        </w:rPr>
        <w:t>支出</w:t>
      </w:r>
      <w:r w:rsidR="005D79A1">
        <w:rPr>
          <w:rFonts w:ascii="Times New Roman" w:eastAsia="仿宋" w:hAnsi="Times New Roman" w:cs="Times New Roman" w:hint="eastAsia"/>
          <w:sz w:val="32"/>
          <w:szCs w:val="32"/>
        </w:rPr>
        <w:t>2.147</w:t>
      </w:r>
      <w:r w:rsidR="005D79A1">
        <w:rPr>
          <w:rFonts w:ascii="Times New Roman" w:eastAsia="仿宋" w:hAnsi="Times New Roman" w:cs="Times New Roman" w:hint="eastAsia"/>
          <w:sz w:val="32"/>
          <w:szCs w:val="32"/>
        </w:rPr>
        <w:t>万元；</w:t>
      </w:r>
      <w:r w:rsidR="005D79A1">
        <w:rPr>
          <w:rFonts w:ascii="Times New Roman" w:eastAsia="仿宋" w:hAnsi="Times New Roman" w:cs="Times New Roman" w:hint="eastAsia"/>
          <w:sz w:val="32"/>
          <w:szCs w:val="32"/>
        </w:rPr>
        <w:t>8.</w:t>
      </w:r>
      <w:r w:rsidR="005D79A1" w:rsidRPr="005D79A1">
        <w:rPr>
          <w:rFonts w:hint="eastAsia"/>
        </w:rPr>
        <w:t xml:space="preserve"> </w:t>
      </w:r>
      <w:r w:rsidR="005D79A1" w:rsidRPr="005D79A1">
        <w:rPr>
          <w:rFonts w:ascii="Times New Roman" w:eastAsia="仿宋" w:hAnsi="Times New Roman" w:cs="Times New Roman" w:hint="eastAsia"/>
          <w:sz w:val="32"/>
          <w:szCs w:val="32"/>
        </w:rPr>
        <w:t>京津冀协同发展及重点项目经费</w:t>
      </w:r>
      <w:r w:rsidR="005D79A1">
        <w:rPr>
          <w:rFonts w:ascii="Times New Roman" w:eastAsia="仿宋" w:hAnsi="Times New Roman" w:cs="Times New Roman" w:hint="eastAsia"/>
          <w:sz w:val="32"/>
          <w:szCs w:val="32"/>
        </w:rPr>
        <w:t>支出</w:t>
      </w:r>
      <w:r w:rsidR="005D79A1">
        <w:rPr>
          <w:rFonts w:ascii="Times New Roman" w:eastAsia="仿宋" w:hAnsi="Times New Roman" w:cs="Times New Roman" w:hint="eastAsia"/>
          <w:sz w:val="32"/>
          <w:szCs w:val="32"/>
        </w:rPr>
        <w:t>132.95</w:t>
      </w:r>
      <w:r w:rsidR="005D79A1">
        <w:rPr>
          <w:rFonts w:ascii="Times New Roman" w:eastAsia="仿宋" w:hAnsi="Times New Roman" w:cs="Times New Roman" w:hint="eastAsia"/>
          <w:sz w:val="32"/>
          <w:szCs w:val="32"/>
        </w:rPr>
        <w:t>万元；</w:t>
      </w:r>
      <w:r w:rsidR="005D79A1">
        <w:rPr>
          <w:rFonts w:ascii="Times New Roman" w:eastAsia="仿宋" w:hAnsi="Times New Roman" w:cs="Times New Roman" w:hint="eastAsia"/>
          <w:sz w:val="32"/>
          <w:szCs w:val="32"/>
        </w:rPr>
        <w:t>9.</w:t>
      </w:r>
      <w:r w:rsidR="005D79A1" w:rsidRPr="005D79A1">
        <w:rPr>
          <w:rFonts w:hint="eastAsia"/>
        </w:rPr>
        <w:t xml:space="preserve"> </w:t>
      </w:r>
      <w:r w:rsidR="005D79A1" w:rsidRPr="005D79A1">
        <w:rPr>
          <w:rFonts w:ascii="Times New Roman" w:eastAsia="仿宋" w:hAnsi="Times New Roman" w:cs="Times New Roman" w:hint="eastAsia"/>
          <w:sz w:val="32"/>
          <w:szCs w:val="32"/>
        </w:rPr>
        <w:t>本级疫情防控</w:t>
      </w:r>
      <w:r w:rsidR="00453365">
        <w:rPr>
          <w:rFonts w:ascii="Times New Roman" w:eastAsia="仿宋" w:hAnsi="Times New Roman" w:cs="Times New Roman" w:hint="eastAsia"/>
          <w:sz w:val="32"/>
          <w:szCs w:val="32"/>
        </w:rPr>
        <w:t>支出</w:t>
      </w:r>
      <w:r w:rsidR="00453365">
        <w:rPr>
          <w:rFonts w:ascii="Times New Roman" w:eastAsia="仿宋" w:hAnsi="Times New Roman" w:cs="Times New Roman" w:hint="eastAsia"/>
          <w:sz w:val="32"/>
          <w:szCs w:val="32"/>
        </w:rPr>
        <w:t>106.99</w:t>
      </w:r>
      <w:r w:rsidR="00453365">
        <w:rPr>
          <w:rFonts w:ascii="Times New Roman" w:eastAsia="仿宋" w:hAnsi="Times New Roman" w:cs="Times New Roman" w:hint="eastAsia"/>
          <w:sz w:val="32"/>
          <w:szCs w:val="32"/>
        </w:rPr>
        <w:t>万元；</w:t>
      </w:r>
      <w:r w:rsidR="00453365">
        <w:rPr>
          <w:rFonts w:ascii="Times New Roman" w:eastAsia="仿宋" w:hAnsi="Times New Roman" w:cs="Times New Roman" w:hint="eastAsia"/>
          <w:sz w:val="32"/>
          <w:szCs w:val="32"/>
        </w:rPr>
        <w:t>10.</w:t>
      </w:r>
    </w:p>
    <w:p w:rsidR="005D79A1" w:rsidRDefault="00453365" w:rsidP="00453365">
      <w:pPr>
        <w:rPr>
          <w:rFonts w:ascii="Times New Roman" w:eastAsia="仿宋" w:hAnsi="Times New Roman" w:cs="Times New Roman"/>
          <w:sz w:val="32"/>
          <w:szCs w:val="32"/>
        </w:rPr>
      </w:pPr>
      <w:r w:rsidRPr="00453365">
        <w:rPr>
          <w:rFonts w:ascii="Times New Roman" w:eastAsia="仿宋" w:hAnsi="Times New Roman" w:cs="Times New Roman" w:hint="eastAsia"/>
          <w:sz w:val="32"/>
          <w:szCs w:val="32"/>
        </w:rPr>
        <w:t>唐财预</w:t>
      </w:r>
      <w:r w:rsidRPr="00453365">
        <w:rPr>
          <w:rFonts w:ascii="Times New Roman" w:eastAsia="仿宋" w:hAnsi="Times New Roman" w:cs="Times New Roman" w:hint="eastAsia"/>
          <w:sz w:val="32"/>
          <w:szCs w:val="32"/>
        </w:rPr>
        <w:t>[2023]6</w:t>
      </w:r>
      <w:r w:rsidRPr="00453365">
        <w:rPr>
          <w:rFonts w:ascii="Times New Roman" w:eastAsia="仿宋" w:hAnsi="Times New Roman" w:cs="Times New Roman" w:hint="eastAsia"/>
          <w:sz w:val="32"/>
          <w:szCs w:val="32"/>
        </w:rPr>
        <w:t>号疫情防控补助中央（直达）</w:t>
      </w:r>
      <w:r>
        <w:rPr>
          <w:rFonts w:ascii="Times New Roman" w:eastAsia="仿宋" w:hAnsi="Times New Roman" w:cs="Times New Roman" w:hint="eastAsia"/>
          <w:sz w:val="32"/>
          <w:szCs w:val="32"/>
        </w:rPr>
        <w:t>支出</w:t>
      </w:r>
      <w:r>
        <w:rPr>
          <w:rFonts w:ascii="Times New Roman" w:eastAsia="仿宋" w:hAnsi="Times New Roman" w:cs="Times New Roman" w:hint="eastAsia"/>
          <w:sz w:val="32"/>
          <w:szCs w:val="32"/>
        </w:rPr>
        <w:t>1410.99</w:t>
      </w:r>
      <w:r>
        <w:rPr>
          <w:rFonts w:ascii="Times New Roman" w:eastAsia="仿宋" w:hAnsi="Times New Roman" w:cs="Times New Roman" w:hint="eastAsia"/>
          <w:sz w:val="32"/>
          <w:szCs w:val="32"/>
        </w:rPr>
        <w:t>万元；</w:t>
      </w:r>
      <w:r>
        <w:rPr>
          <w:rFonts w:ascii="Times New Roman" w:eastAsia="仿宋" w:hAnsi="Times New Roman" w:cs="Times New Roman" w:hint="eastAsia"/>
          <w:sz w:val="32"/>
          <w:szCs w:val="32"/>
        </w:rPr>
        <w:t>11.</w:t>
      </w:r>
      <w:r w:rsidRPr="00453365">
        <w:rPr>
          <w:rFonts w:hint="eastAsia"/>
        </w:rPr>
        <w:t xml:space="preserve"> </w:t>
      </w:r>
      <w:r w:rsidRPr="00453365">
        <w:rPr>
          <w:rFonts w:ascii="Times New Roman" w:eastAsia="仿宋" w:hAnsi="Times New Roman" w:cs="Times New Roman" w:hint="eastAsia"/>
          <w:sz w:val="32"/>
          <w:szCs w:val="32"/>
        </w:rPr>
        <w:t>本级北湖先导区边沟翻新及涵洞改造等零散工程</w:t>
      </w:r>
      <w:r>
        <w:rPr>
          <w:rFonts w:ascii="Times New Roman" w:eastAsia="仿宋" w:hAnsi="Times New Roman" w:cs="Times New Roman" w:hint="eastAsia"/>
          <w:sz w:val="32"/>
          <w:szCs w:val="32"/>
        </w:rPr>
        <w:t>支出</w:t>
      </w:r>
      <w:r>
        <w:rPr>
          <w:rFonts w:ascii="Times New Roman" w:eastAsia="仿宋" w:hAnsi="Times New Roman" w:cs="Times New Roman" w:hint="eastAsia"/>
          <w:sz w:val="32"/>
          <w:szCs w:val="32"/>
        </w:rPr>
        <w:t>10</w:t>
      </w:r>
      <w:r>
        <w:rPr>
          <w:rFonts w:ascii="Times New Roman" w:eastAsia="仿宋" w:hAnsi="Times New Roman" w:cs="Times New Roman" w:hint="eastAsia"/>
          <w:sz w:val="32"/>
          <w:szCs w:val="32"/>
        </w:rPr>
        <w:t>万元；</w:t>
      </w:r>
      <w:r>
        <w:rPr>
          <w:rFonts w:ascii="Times New Roman" w:eastAsia="仿宋" w:hAnsi="Times New Roman" w:cs="Times New Roman" w:hint="eastAsia"/>
          <w:sz w:val="32"/>
          <w:szCs w:val="32"/>
        </w:rPr>
        <w:t>12.</w:t>
      </w:r>
      <w:r w:rsidRPr="00453365">
        <w:rPr>
          <w:rFonts w:hint="eastAsia"/>
        </w:rPr>
        <w:t xml:space="preserve"> </w:t>
      </w:r>
      <w:r w:rsidRPr="00453365">
        <w:rPr>
          <w:rFonts w:ascii="Times New Roman" w:eastAsia="仿宋" w:hAnsi="Times New Roman" w:cs="Times New Roman" w:hint="eastAsia"/>
          <w:sz w:val="32"/>
          <w:szCs w:val="32"/>
        </w:rPr>
        <w:t>本级北湖二期空地区域各类废墟及垃圾清运费用</w:t>
      </w:r>
      <w:r>
        <w:rPr>
          <w:rFonts w:ascii="Times New Roman" w:eastAsia="仿宋" w:hAnsi="Times New Roman" w:cs="Times New Roman" w:hint="eastAsia"/>
          <w:sz w:val="32"/>
          <w:szCs w:val="32"/>
        </w:rPr>
        <w:t>支出</w:t>
      </w:r>
      <w:r>
        <w:rPr>
          <w:rFonts w:ascii="Times New Roman" w:eastAsia="仿宋" w:hAnsi="Times New Roman" w:cs="Times New Roman" w:hint="eastAsia"/>
          <w:sz w:val="32"/>
          <w:szCs w:val="32"/>
        </w:rPr>
        <w:t>15</w:t>
      </w:r>
      <w:r>
        <w:rPr>
          <w:rFonts w:ascii="Times New Roman" w:eastAsia="仿宋" w:hAnsi="Times New Roman" w:cs="Times New Roman" w:hint="eastAsia"/>
          <w:sz w:val="32"/>
          <w:szCs w:val="32"/>
        </w:rPr>
        <w:t>万元；</w:t>
      </w:r>
      <w:r w:rsidR="00A0793F">
        <w:rPr>
          <w:rFonts w:ascii="Times New Roman" w:eastAsia="仿宋" w:hAnsi="Times New Roman" w:cs="Times New Roman" w:hint="eastAsia"/>
          <w:sz w:val="32"/>
          <w:szCs w:val="32"/>
        </w:rPr>
        <w:t>13.</w:t>
      </w:r>
      <w:r w:rsidR="00A0793F" w:rsidRPr="00A0793F">
        <w:rPr>
          <w:rFonts w:hint="eastAsia"/>
        </w:rPr>
        <w:t xml:space="preserve"> </w:t>
      </w:r>
      <w:r w:rsidR="00A0793F" w:rsidRPr="00A0793F">
        <w:rPr>
          <w:rFonts w:ascii="Times New Roman" w:eastAsia="仿宋" w:hAnsi="Times New Roman" w:cs="Times New Roman" w:hint="eastAsia"/>
          <w:sz w:val="32"/>
          <w:szCs w:val="32"/>
        </w:rPr>
        <w:t>唐财建（</w:t>
      </w:r>
      <w:r w:rsidR="00A0793F" w:rsidRPr="00A0793F">
        <w:rPr>
          <w:rFonts w:ascii="Times New Roman" w:eastAsia="仿宋" w:hAnsi="Times New Roman" w:cs="Times New Roman" w:hint="eastAsia"/>
          <w:sz w:val="32"/>
          <w:szCs w:val="32"/>
        </w:rPr>
        <w:t>2022</w:t>
      </w:r>
      <w:r w:rsidR="00A0793F" w:rsidRPr="00A0793F"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="00A0793F" w:rsidRPr="00A0793F">
        <w:rPr>
          <w:rFonts w:ascii="Times New Roman" w:eastAsia="仿宋" w:hAnsi="Times New Roman" w:cs="Times New Roman" w:hint="eastAsia"/>
          <w:sz w:val="32"/>
          <w:szCs w:val="32"/>
        </w:rPr>
        <w:t>171</w:t>
      </w:r>
      <w:r w:rsidR="00A0793F" w:rsidRPr="00A0793F">
        <w:rPr>
          <w:rFonts w:ascii="Times New Roman" w:eastAsia="仿宋" w:hAnsi="Times New Roman" w:cs="Times New Roman" w:hint="eastAsia"/>
          <w:sz w:val="32"/>
          <w:szCs w:val="32"/>
        </w:rPr>
        <w:t>号冬季清洁取暖（中央级、省级、市级）</w:t>
      </w:r>
      <w:r w:rsidR="00A0793F">
        <w:rPr>
          <w:rFonts w:ascii="Times New Roman" w:eastAsia="仿宋" w:hAnsi="Times New Roman" w:cs="Times New Roman" w:hint="eastAsia"/>
          <w:sz w:val="32"/>
          <w:szCs w:val="32"/>
        </w:rPr>
        <w:t>支出</w:t>
      </w:r>
      <w:r w:rsidR="00A0793F">
        <w:rPr>
          <w:rFonts w:ascii="Times New Roman" w:eastAsia="仿宋" w:hAnsi="Times New Roman" w:cs="Times New Roman" w:hint="eastAsia"/>
          <w:sz w:val="32"/>
          <w:szCs w:val="32"/>
        </w:rPr>
        <w:t>10.5</w:t>
      </w:r>
      <w:r w:rsidR="00A0793F">
        <w:rPr>
          <w:rFonts w:ascii="Times New Roman" w:eastAsia="仿宋" w:hAnsi="Times New Roman" w:cs="Times New Roman" w:hint="eastAsia"/>
          <w:sz w:val="32"/>
          <w:szCs w:val="32"/>
        </w:rPr>
        <w:t>万元；</w:t>
      </w:r>
      <w:r w:rsidR="00A0793F">
        <w:rPr>
          <w:rFonts w:ascii="Times New Roman" w:eastAsia="仿宋" w:hAnsi="Times New Roman" w:cs="Times New Roman" w:hint="eastAsia"/>
          <w:sz w:val="32"/>
          <w:szCs w:val="32"/>
        </w:rPr>
        <w:t>14.</w:t>
      </w:r>
      <w:r w:rsidR="00A0793F" w:rsidRPr="00A0793F">
        <w:rPr>
          <w:rFonts w:hint="eastAsia"/>
        </w:rPr>
        <w:t xml:space="preserve"> </w:t>
      </w:r>
      <w:r w:rsidR="00A0793F" w:rsidRPr="00A0793F">
        <w:rPr>
          <w:rFonts w:ascii="Times New Roman" w:eastAsia="仿宋" w:hAnsi="Times New Roman" w:cs="Times New Roman" w:hint="eastAsia"/>
          <w:sz w:val="32"/>
          <w:szCs w:val="32"/>
        </w:rPr>
        <w:t>2023-2024</w:t>
      </w:r>
      <w:r w:rsidR="00A0793F" w:rsidRPr="00A0793F">
        <w:rPr>
          <w:rFonts w:ascii="Times New Roman" w:eastAsia="仿宋" w:hAnsi="Times New Roman" w:cs="Times New Roman" w:hint="eastAsia"/>
          <w:sz w:val="32"/>
          <w:szCs w:val="32"/>
        </w:rPr>
        <w:t>年度采暖季燃气企业农村气代煤居民用气价格区级补贴（市级、区级）</w:t>
      </w:r>
      <w:r w:rsidR="00A0793F">
        <w:rPr>
          <w:rFonts w:ascii="Times New Roman" w:eastAsia="仿宋" w:hAnsi="Times New Roman" w:cs="Times New Roman" w:hint="eastAsia"/>
          <w:sz w:val="32"/>
          <w:szCs w:val="32"/>
        </w:rPr>
        <w:t>支出</w:t>
      </w:r>
      <w:r w:rsidR="00A0793F" w:rsidRPr="00A0793F">
        <w:rPr>
          <w:rFonts w:ascii="Times New Roman" w:eastAsia="仿宋" w:hAnsi="Times New Roman" w:cs="Times New Roman"/>
          <w:sz w:val="32"/>
          <w:szCs w:val="32"/>
        </w:rPr>
        <w:t>33.6616</w:t>
      </w:r>
      <w:r w:rsidR="00A0793F">
        <w:rPr>
          <w:rFonts w:ascii="Times New Roman" w:eastAsia="仿宋" w:hAnsi="Times New Roman" w:cs="Times New Roman" w:hint="eastAsia"/>
          <w:sz w:val="32"/>
          <w:szCs w:val="32"/>
        </w:rPr>
        <w:t>万元；</w:t>
      </w:r>
      <w:r w:rsidR="00A0793F">
        <w:rPr>
          <w:rFonts w:ascii="Times New Roman" w:eastAsia="仿宋" w:hAnsi="Times New Roman" w:cs="Times New Roman" w:hint="eastAsia"/>
          <w:sz w:val="32"/>
          <w:szCs w:val="32"/>
        </w:rPr>
        <w:t>15.</w:t>
      </w:r>
      <w:r w:rsidR="00A0793F" w:rsidRPr="00A0793F">
        <w:rPr>
          <w:rFonts w:hint="eastAsia"/>
        </w:rPr>
        <w:t xml:space="preserve"> </w:t>
      </w:r>
      <w:r w:rsidR="00A0793F" w:rsidRPr="00A0793F">
        <w:rPr>
          <w:rFonts w:ascii="Times New Roman" w:eastAsia="仿宋" w:hAnsi="Times New Roman" w:cs="Times New Roman" w:hint="eastAsia"/>
          <w:sz w:val="32"/>
          <w:szCs w:val="32"/>
        </w:rPr>
        <w:t>唐财建【</w:t>
      </w:r>
      <w:r w:rsidR="00A0793F" w:rsidRPr="00A0793F">
        <w:rPr>
          <w:rFonts w:ascii="Times New Roman" w:eastAsia="仿宋" w:hAnsi="Times New Roman" w:cs="Times New Roman" w:hint="eastAsia"/>
          <w:sz w:val="32"/>
          <w:szCs w:val="32"/>
        </w:rPr>
        <w:t>2023</w:t>
      </w:r>
      <w:r w:rsidR="00A0793F" w:rsidRPr="00A0793F">
        <w:rPr>
          <w:rFonts w:ascii="Times New Roman" w:eastAsia="仿宋" w:hAnsi="Times New Roman" w:cs="Times New Roman" w:hint="eastAsia"/>
          <w:sz w:val="32"/>
          <w:szCs w:val="32"/>
        </w:rPr>
        <w:t>】</w:t>
      </w:r>
      <w:r w:rsidR="00A0793F" w:rsidRPr="00A0793F">
        <w:rPr>
          <w:rFonts w:ascii="Times New Roman" w:eastAsia="仿宋" w:hAnsi="Times New Roman" w:cs="Times New Roman" w:hint="eastAsia"/>
          <w:sz w:val="32"/>
          <w:szCs w:val="32"/>
        </w:rPr>
        <w:t>56</w:t>
      </w:r>
      <w:r w:rsidR="00A0793F" w:rsidRPr="00A0793F">
        <w:rPr>
          <w:rFonts w:ascii="Times New Roman" w:eastAsia="仿宋" w:hAnsi="Times New Roman" w:cs="Times New Roman" w:hint="eastAsia"/>
          <w:sz w:val="32"/>
          <w:szCs w:val="32"/>
        </w:rPr>
        <w:t>号</w:t>
      </w:r>
      <w:r w:rsidR="00A0793F" w:rsidRPr="00A0793F">
        <w:rPr>
          <w:rFonts w:ascii="Times New Roman" w:eastAsia="仿宋" w:hAnsi="Times New Roman" w:cs="Times New Roman" w:hint="eastAsia"/>
          <w:sz w:val="32"/>
          <w:szCs w:val="32"/>
        </w:rPr>
        <w:t>2023</w:t>
      </w:r>
      <w:r w:rsidR="00A0793F" w:rsidRPr="00A0793F">
        <w:rPr>
          <w:rFonts w:ascii="Times New Roman" w:eastAsia="仿宋" w:hAnsi="Times New Roman" w:cs="Times New Roman" w:hint="eastAsia"/>
          <w:sz w:val="32"/>
          <w:szCs w:val="32"/>
        </w:rPr>
        <w:t>年重点地区转型发展专项开平区采煤沉陷区四街小区搬迁安置项目</w:t>
      </w:r>
      <w:r w:rsidR="00A0793F" w:rsidRPr="00A0793F">
        <w:rPr>
          <w:rFonts w:ascii="Times New Roman" w:eastAsia="仿宋" w:hAnsi="Times New Roman" w:cs="Times New Roman" w:hint="eastAsia"/>
          <w:sz w:val="32"/>
          <w:szCs w:val="32"/>
        </w:rPr>
        <w:t>A03</w:t>
      </w:r>
      <w:r w:rsidR="00A0793F" w:rsidRPr="00A0793F">
        <w:rPr>
          <w:rFonts w:ascii="Times New Roman" w:eastAsia="仿宋" w:hAnsi="Times New Roman" w:cs="Times New Roman" w:hint="eastAsia"/>
          <w:sz w:val="32"/>
          <w:szCs w:val="32"/>
        </w:rPr>
        <w:t>地块</w:t>
      </w:r>
      <w:r w:rsidR="00A0793F">
        <w:rPr>
          <w:rFonts w:ascii="Times New Roman" w:eastAsia="仿宋" w:hAnsi="Times New Roman" w:cs="Times New Roman" w:hint="eastAsia"/>
          <w:sz w:val="32"/>
          <w:szCs w:val="32"/>
        </w:rPr>
        <w:t>支出</w:t>
      </w:r>
      <w:r w:rsidR="00A0793F">
        <w:rPr>
          <w:rFonts w:ascii="Times New Roman" w:eastAsia="仿宋" w:hAnsi="Times New Roman" w:cs="Times New Roman" w:hint="eastAsia"/>
          <w:sz w:val="32"/>
          <w:szCs w:val="32"/>
        </w:rPr>
        <w:t>3485</w:t>
      </w:r>
      <w:r w:rsidR="00A0793F">
        <w:rPr>
          <w:rFonts w:ascii="Times New Roman" w:eastAsia="仿宋" w:hAnsi="Times New Roman" w:cs="Times New Roman" w:hint="eastAsia"/>
          <w:sz w:val="32"/>
          <w:szCs w:val="32"/>
        </w:rPr>
        <w:t>万元；</w:t>
      </w:r>
      <w:r w:rsidR="00A0793F">
        <w:rPr>
          <w:rFonts w:ascii="Times New Roman" w:eastAsia="仿宋" w:hAnsi="Times New Roman" w:cs="Times New Roman" w:hint="eastAsia"/>
          <w:sz w:val="32"/>
          <w:szCs w:val="32"/>
        </w:rPr>
        <w:t>16.</w:t>
      </w:r>
      <w:r w:rsidR="00A0793F" w:rsidRPr="00A0793F">
        <w:rPr>
          <w:rFonts w:hint="eastAsia"/>
        </w:rPr>
        <w:t xml:space="preserve"> </w:t>
      </w:r>
      <w:r w:rsidR="00A0793F" w:rsidRPr="00A0793F">
        <w:rPr>
          <w:rFonts w:ascii="Times New Roman" w:eastAsia="仿宋" w:hAnsi="Times New Roman" w:cs="Times New Roman" w:hint="eastAsia"/>
          <w:sz w:val="32"/>
          <w:szCs w:val="32"/>
        </w:rPr>
        <w:t>本级产业引导发展资金</w:t>
      </w:r>
      <w:r w:rsidR="00A0793F">
        <w:rPr>
          <w:rFonts w:ascii="Times New Roman" w:eastAsia="仿宋" w:hAnsi="Times New Roman" w:cs="Times New Roman" w:hint="eastAsia"/>
          <w:sz w:val="32"/>
          <w:szCs w:val="32"/>
        </w:rPr>
        <w:t>支出</w:t>
      </w:r>
      <w:r w:rsidR="00A0793F" w:rsidRPr="00A0793F">
        <w:rPr>
          <w:rFonts w:ascii="Times New Roman" w:eastAsia="仿宋" w:hAnsi="Times New Roman" w:cs="Times New Roman"/>
          <w:sz w:val="32"/>
          <w:szCs w:val="32"/>
        </w:rPr>
        <w:t>1264.08</w:t>
      </w:r>
      <w:r w:rsidR="00A0793F">
        <w:rPr>
          <w:rFonts w:ascii="Times New Roman" w:eastAsia="仿宋" w:hAnsi="Times New Roman" w:cs="Times New Roman" w:hint="eastAsia"/>
          <w:sz w:val="32"/>
          <w:szCs w:val="32"/>
        </w:rPr>
        <w:t>万元。</w:t>
      </w:r>
    </w:p>
    <w:p w:rsidR="00D47261" w:rsidRDefault="0007789F">
      <w:pPr>
        <w:ind w:firstLineChars="200" w:firstLine="643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五、存在的问题和建议</w:t>
      </w:r>
    </w:p>
    <w:p w:rsidR="001B4882" w:rsidRDefault="001B4882" w:rsidP="001B4882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B4882">
        <w:rPr>
          <w:rFonts w:ascii="Times New Roman" w:eastAsia="仿宋" w:hAnsi="Times New Roman" w:cs="Times New Roman" w:hint="eastAsia"/>
          <w:sz w:val="32"/>
          <w:szCs w:val="32"/>
        </w:rPr>
        <w:t>通过绩效自评结果对比年初绩效目标设定情况，发现我局</w:t>
      </w:r>
      <w:r w:rsidRPr="001B4882">
        <w:rPr>
          <w:rFonts w:ascii="Times New Roman" w:eastAsia="仿宋" w:hAnsi="Times New Roman" w:cs="Times New Roman" w:hint="eastAsia"/>
          <w:sz w:val="32"/>
          <w:szCs w:val="32"/>
        </w:rPr>
        <w:t>202</w:t>
      </w:r>
      <w:r w:rsidR="005D79A1"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年整体绩效目标设定基本合理。但</w:t>
      </w:r>
      <w:r>
        <w:rPr>
          <w:rFonts w:ascii="仿宋_GB2312" w:eastAsia="仿宋_GB2312" w:hAnsi="仿宋" w:cs="仿宋_GB2312" w:hint="eastAsia"/>
          <w:sz w:val="32"/>
          <w:szCs w:val="32"/>
        </w:rPr>
        <w:t>经费支出管理尚需完善，经费核算有待进一步加强。</w:t>
      </w:r>
      <w:r w:rsidRPr="001B4882">
        <w:rPr>
          <w:rFonts w:ascii="Times New Roman" w:eastAsia="仿宋" w:hAnsi="Times New Roman" w:cs="Times New Roman" w:hint="eastAsia"/>
          <w:sz w:val="32"/>
          <w:szCs w:val="32"/>
        </w:rPr>
        <w:t>202</w:t>
      </w:r>
      <w:r w:rsidR="005D79A1"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Pr="001B4882">
        <w:rPr>
          <w:rFonts w:ascii="Times New Roman" w:eastAsia="仿宋" w:hAnsi="Times New Roman" w:cs="Times New Roman" w:hint="eastAsia"/>
          <w:sz w:val="32"/>
          <w:szCs w:val="32"/>
        </w:rPr>
        <w:t>年我局预算执行和目标实现低于序时进度，资金支出进度既定目标，多项业务到年底才有资金支出需求。</w:t>
      </w:r>
    </w:p>
    <w:p w:rsidR="00A0793F" w:rsidRPr="001B4882" w:rsidRDefault="00A0793F" w:rsidP="001B4882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D47261" w:rsidRPr="001B4882" w:rsidRDefault="001B4882" w:rsidP="001B4882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B4882">
        <w:rPr>
          <w:rFonts w:ascii="Times New Roman" w:eastAsia="仿宋" w:hAnsi="Times New Roman" w:cs="Times New Roman" w:hint="eastAsia"/>
          <w:sz w:val="32"/>
          <w:szCs w:val="32"/>
        </w:rPr>
        <w:lastRenderedPageBreak/>
        <w:t>建议：</w:t>
      </w:r>
      <w:r w:rsidRPr="001B4882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1B4882">
        <w:rPr>
          <w:rFonts w:ascii="Times New Roman" w:eastAsia="仿宋" w:hAnsi="Times New Roman" w:cs="Times New Roman" w:hint="eastAsia"/>
          <w:sz w:val="32"/>
          <w:szCs w:val="32"/>
        </w:rPr>
        <w:t>、建议加强政策学习，提高思想认识。认真学习《预算法》等相关法规、制度，提高单位领导对全面预算管理的重视程度，增强财务人员的预算意识。</w:t>
      </w:r>
      <w:r w:rsidRPr="001B4882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Pr="001B4882">
        <w:rPr>
          <w:rFonts w:ascii="Times New Roman" w:eastAsia="仿宋" w:hAnsi="Times New Roman" w:cs="Times New Roman" w:hint="eastAsia"/>
          <w:sz w:val="32"/>
          <w:szCs w:val="32"/>
        </w:rPr>
        <w:t>、细化项目预算指标，提高预算科学性。提高编制项目人员业务水平，与项目相关企业或个人深入沟通了解情况。</w:t>
      </w:r>
    </w:p>
    <w:p w:rsidR="00D47261" w:rsidRPr="001B4882" w:rsidRDefault="00D47261" w:rsidP="001B4882">
      <w:pPr>
        <w:ind w:firstLineChars="200" w:firstLine="600"/>
        <w:rPr>
          <w:rFonts w:asciiTheme="minorEastAsia" w:hAnsiTheme="minorEastAsia"/>
          <w:sz w:val="30"/>
          <w:szCs w:val="30"/>
        </w:rPr>
      </w:pPr>
    </w:p>
    <w:p w:rsidR="00D47261" w:rsidRDefault="00D47261">
      <w:pPr>
        <w:spacing w:line="580" w:lineRule="exact"/>
        <w:rPr>
          <w:rFonts w:eastAsia="方正小标宋_GBK"/>
          <w:sz w:val="44"/>
          <w:szCs w:val="44"/>
        </w:rPr>
      </w:pPr>
    </w:p>
    <w:sectPr w:rsidR="00D47261" w:rsidSect="00D47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A1E" w:rsidRDefault="007B7A1E" w:rsidP="009E38E3">
      <w:r>
        <w:separator/>
      </w:r>
    </w:p>
  </w:endnote>
  <w:endnote w:type="continuationSeparator" w:id="1">
    <w:p w:rsidR="007B7A1E" w:rsidRDefault="007B7A1E" w:rsidP="009E3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A1E" w:rsidRDefault="007B7A1E" w:rsidP="009E38E3">
      <w:r>
        <w:separator/>
      </w:r>
    </w:p>
  </w:footnote>
  <w:footnote w:type="continuationSeparator" w:id="1">
    <w:p w:rsidR="007B7A1E" w:rsidRDefault="007B7A1E" w:rsidP="009E38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B4B16C7"/>
    <w:rsid w:val="0003620E"/>
    <w:rsid w:val="0007789F"/>
    <w:rsid w:val="00083A82"/>
    <w:rsid w:val="000E229B"/>
    <w:rsid w:val="00136A07"/>
    <w:rsid w:val="00160E51"/>
    <w:rsid w:val="001B4882"/>
    <w:rsid w:val="001C4C6A"/>
    <w:rsid w:val="002454C3"/>
    <w:rsid w:val="002C0BBB"/>
    <w:rsid w:val="002D318E"/>
    <w:rsid w:val="002D6C22"/>
    <w:rsid w:val="002D7B99"/>
    <w:rsid w:val="003C3D21"/>
    <w:rsid w:val="003F4F1A"/>
    <w:rsid w:val="00453365"/>
    <w:rsid w:val="004E37DB"/>
    <w:rsid w:val="005410EC"/>
    <w:rsid w:val="00542D56"/>
    <w:rsid w:val="00571ECF"/>
    <w:rsid w:val="005D79A1"/>
    <w:rsid w:val="00636186"/>
    <w:rsid w:val="007A615B"/>
    <w:rsid w:val="007B4FD0"/>
    <w:rsid w:val="007B7A1E"/>
    <w:rsid w:val="00840545"/>
    <w:rsid w:val="008E6F20"/>
    <w:rsid w:val="009E38E3"/>
    <w:rsid w:val="00A0519A"/>
    <w:rsid w:val="00A0793F"/>
    <w:rsid w:val="00AA74DB"/>
    <w:rsid w:val="00AB38D4"/>
    <w:rsid w:val="00BE60FE"/>
    <w:rsid w:val="00D3645B"/>
    <w:rsid w:val="00D47261"/>
    <w:rsid w:val="00D66DFA"/>
    <w:rsid w:val="00DE2248"/>
    <w:rsid w:val="00E91833"/>
    <w:rsid w:val="00F079B2"/>
    <w:rsid w:val="036626FD"/>
    <w:rsid w:val="04E446B0"/>
    <w:rsid w:val="056B4137"/>
    <w:rsid w:val="098A1833"/>
    <w:rsid w:val="0A974FD2"/>
    <w:rsid w:val="0A9D3F66"/>
    <w:rsid w:val="0C705E8F"/>
    <w:rsid w:val="0E9C56BF"/>
    <w:rsid w:val="10F128E0"/>
    <w:rsid w:val="11746B08"/>
    <w:rsid w:val="12440C80"/>
    <w:rsid w:val="1468525C"/>
    <w:rsid w:val="155A6852"/>
    <w:rsid w:val="190642B4"/>
    <w:rsid w:val="1CEC2005"/>
    <w:rsid w:val="1E310498"/>
    <w:rsid w:val="1F531875"/>
    <w:rsid w:val="290F2525"/>
    <w:rsid w:val="2ACE6252"/>
    <w:rsid w:val="2FED4D12"/>
    <w:rsid w:val="30D61F62"/>
    <w:rsid w:val="32114A17"/>
    <w:rsid w:val="36777977"/>
    <w:rsid w:val="36C272AA"/>
    <w:rsid w:val="3D671D7E"/>
    <w:rsid w:val="3DD67C6F"/>
    <w:rsid w:val="43FF60AD"/>
    <w:rsid w:val="4835192A"/>
    <w:rsid w:val="48FE6ED2"/>
    <w:rsid w:val="51186C04"/>
    <w:rsid w:val="517A67AA"/>
    <w:rsid w:val="555D6B0F"/>
    <w:rsid w:val="597C4F67"/>
    <w:rsid w:val="59A93487"/>
    <w:rsid w:val="5A243FC3"/>
    <w:rsid w:val="5C940561"/>
    <w:rsid w:val="5CAD6554"/>
    <w:rsid w:val="605C4B81"/>
    <w:rsid w:val="65C20BDF"/>
    <w:rsid w:val="6B7C4EDF"/>
    <w:rsid w:val="6C523C77"/>
    <w:rsid w:val="6EE02F7C"/>
    <w:rsid w:val="704422F8"/>
    <w:rsid w:val="73223644"/>
    <w:rsid w:val="747B3C44"/>
    <w:rsid w:val="7A1652BA"/>
    <w:rsid w:val="7B4B16C7"/>
    <w:rsid w:val="7B570FE3"/>
    <w:rsid w:val="7BD01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26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E3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E38E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E3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E38E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9E38E3"/>
    <w:pPr>
      <w:ind w:firstLineChars="200" w:firstLine="420"/>
    </w:pPr>
  </w:style>
  <w:style w:type="paragraph" w:customStyle="1" w:styleId="-">
    <w:name w:val="插入文本样式-插入总体目标文件"/>
    <w:basedOn w:val="a"/>
    <w:qFormat/>
    <w:rsid w:val="007B4FD0"/>
    <w:pPr>
      <w:widowControl/>
      <w:spacing w:line="500" w:lineRule="exact"/>
      <w:ind w:firstLine="560"/>
      <w:jc w:val="left"/>
    </w:pPr>
    <w:rPr>
      <w:rFonts w:ascii="Times New Roman" w:eastAsia="方正仿宋_GBK" w:hAnsi="Times New Roman" w:cs="Times New Roman"/>
      <w:kern w:val="0"/>
      <w:sz w:val="28"/>
      <w:lang w:eastAsia="uk-UA"/>
    </w:rPr>
  </w:style>
  <w:style w:type="paragraph" w:customStyle="1" w:styleId="-0">
    <w:name w:val="插入文本样式-插入职责分类绩效目标文件"/>
    <w:basedOn w:val="a"/>
    <w:qFormat/>
    <w:rsid w:val="007B4FD0"/>
    <w:pPr>
      <w:widowControl/>
      <w:spacing w:line="500" w:lineRule="exact"/>
      <w:ind w:firstLine="560"/>
      <w:jc w:val="left"/>
    </w:pPr>
    <w:rPr>
      <w:rFonts w:ascii="Times New Roman" w:eastAsia="方正仿宋_GBK" w:hAnsi="Times New Roman" w:cs="Times New Roman"/>
      <w:kern w:val="0"/>
      <w:sz w:val="28"/>
      <w:lang w:eastAsia="uk-UA"/>
    </w:rPr>
  </w:style>
  <w:style w:type="paragraph" w:customStyle="1" w:styleId="-1">
    <w:name w:val="插入文本样式-插入实现年度发展规划目标的保障措施文件"/>
    <w:basedOn w:val="a"/>
    <w:qFormat/>
    <w:rsid w:val="007B4FD0"/>
    <w:pPr>
      <w:widowControl/>
      <w:spacing w:line="500" w:lineRule="exact"/>
      <w:ind w:firstLine="560"/>
      <w:jc w:val="left"/>
    </w:pPr>
    <w:rPr>
      <w:rFonts w:ascii="Times New Roman" w:eastAsia="方正仿宋_GBK" w:hAnsi="Times New Roman" w:cs="Times New Roman"/>
      <w:kern w:val="0"/>
      <w:sz w:val="2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975</Words>
  <Characters>5561</Characters>
  <Application>Microsoft Office Word</Application>
  <DocSecurity>0</DocSecurity>
  <Lines>46</Lines>
  <Paragraphs>13</Paragraphs>
  <ScaleCrop>false</ScaleCrop>
  <Company>P R C</Company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Windows User</cp:lastModifiedBy>
  <cp:revision>20</cp:revision>
  <cp:lastPrinted>2022-02-18T02:00:00Z</cp:lastPrinted>
  <dcterms:created xsi:type="dcterms:W3CDTF">2021-06-04T07:05:00Z</dcterms:created>
  <dcterms:modified xsi:type="dcterms:W3CDTF">2024-10-31T07:36:00Z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E90FC2AAFF284E07A9D03F18FD6971F1</vt:lpwstr>
  </property>
</Properties>
</file>