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中国共产党唐山市开平区委员会办公室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中国共产党唐山市开平区委员会办公室编制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唐山市开平区财政局审核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1.保密经费及机要密码经费本级绩效目标表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2.三重四建五优化经费本级绩效目标表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3.视频联网服务经费本级绩效目标表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1"/>
          <w:footerReference w:type="default" r:id="rId12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1、充分发挥“参谋部”作用，努力提升参谋服务水平</w:t>
      </w:r>
    </w:p>
    <w:p>
      <w:pPr>
        <w:pStyle w:val="插入文本样式-插入总体目标文件"/>
      </w:pPr>
      <w:r>
        <w:t xml:space="preserve">2、充分发挥“指挥部”作用，确保各项工作有序高效运转</w:t>
      </w:r>
    </w:p>
    <w:p>
      <w:pPr>
        <w:pStyle w:val="插入文本样式-插入总体目标文件"/>
      </w:pPr>
      <w:r>
        <w:t xml:space="preserve">3、充分发挥“作战部”作用，全面加强办公室机关建设</w:t>
      </w:r>
    </w:p>
    <w:p>
      <w:pPr>
        <w:pStyle w:val="插入文本样式-插入总体目标文件"/>
      </w:pPr>
      <w:r>
        <w:t xml:space="preserve">4、坚决执行《准则》《条例》，深入推进党风廉政建设</w:t>
      </w:r>
    </w:p>
    <w:p>
      <w:pPr>
        <w:pStyle w:val="插入文本样式-插入总体目标文件"/>
      </w:pPr>
      <w:r>
        <w:t xml:space="preserve">5、坚持依法办事，维护和谐稳定大局</w:t>
      </w:r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(一)大型会议和活动组织安排项目</w:t>
      </w:r>
    </w:p>
    <w:p>
      <w:pPr>
        <w:pStyle w:val="插入文本样式-插入职责分类绩效目标文件"/>
      </w:pPr>
      <w:r>
        <w:t xml:space="preserve">绩效目标：保障区委办公室大型会议、重大活动的正常、顺利举办。</w:t>
      </w:r>
    </w:p>
    <w:p>
      <w:pPr>
        <w:pStyle w:val="插入文本样式-插入职责分类绩效目标文件"/>
      </w:pPr>
      <w:r>
        <w:t xml:space="preserve">绩效指标：大型会议和重大活动举办成功率在95%以上，接待标准控制率为95%，领导满意度达到95%以上。</w:t>
      </w:r>
    </w:p>
    <w:p>
      <w:pPr>
        <w:pStyle w:val="插入文本样式-插入职责分类绩效目标文件"/>
      </w:pPr>
      <w:r>
        <w:t xml:space="preserve">(二)区委公文运转项目</w:t>
      </w:r>
    </w:p>
    <w:p>
      <w:pPr>
        <w:pStyle w:val="插入文本样式-插入职责分类绩效目标文件"/>
      </w:pPr>
      <w:r>
        <w:t xml:space="preserve">绩效目标：保障区委公文正常运转。</w:t>
      </w:r>
    </w:p>
    <w:p>
      <w:pPr>
        <w:pStyle w:val="插入文本样式-插入职责分类绩效目标文件"/>
      </w:pPr>
      <w:r>
        <w:t xml:space="preserve">绩效指标：无差错率达到95%以上，领导满意度达到95%以上。</w:t>
      </w:r>
    </w:p>
    <w:p>
      <w:pPr>
        <w:pStyle w:val="插入文本样式-插入职责分类绩效目标文件"/>
      </w:pPr>
      <w:r>
        <w:t xml:space="preserve">（三）信息收集项目</w:t>
      </w:r>
    </w:p>
    <w:p>
      <w:pPr>
        <w:pStyle w:val="插入文本样式-插入职责分类绩效目标文件"/>
      </w:pPr>
      <w:r>
        <w:t xml:space="preserve">绩效目标：信息真实完整，领导满意，批示率高。</w:t>
      </w:r>
    </w:p>
    <w:p>
      <w:pPr>
        <w:pStyle w:val="插入文本样式-插入职责分类绩效目标文件"/>
      </w:pPr>
      <w:r>
        <w:t xml:space="preserve">绩效指标：信息采集上报率为95%以上，领导满意度达到95%以上。</w:t>
      </w:r>
    </w:p>
    <w:p>
      <w:pPr>
        <w:pStyle w:val="插入文本样式-插入职责分类绩效目标文件"/>
      </w:pPr>
      <w:r>
        <w:t xml:space="preserve">（四）民意调查，督查、调研项目</w:t>
      </w:r>
    </w:p>
    <w:p>
      <w:pPr>
        <w:pStyle w:val="插入文本样式-插入职责分类绩效目标文件"/>
      </w:pPr>
      <w:r>
        <w:t xml:space="preserve">绩效目标：信息真实完整，领导满意，批示率高。</w:t>
      </w:r>
    </w:p>
    <w:p>
      <w:pPr>
        <w:pStyle w:val="插入文本样式-插入职责分类绩效目标文件"/>
      </w:pPr>
      <w:r>
        <w:t xml:space="preserve">绩效指标：信息采集数量和信息上报率达到95%以上，反映省领导对活动的满意度和肯定性指示，领导满意度达到95%以上。</w:t>
      </w:r>
    </w:p>
    <w:p>
      <w:pPr>
        <w:pStyle w:val="插入文本样式-插入职责分类绩效目标文件"/>
      </w:pPr>
      <w:r>
        <w:t xml:space="preserve">（五）公务内网建设与维护项目</w:t>
      </w:r>
    </w:p>
    <w:p>
      <w:pPr>
        <w:pStyle w:val="插入文本样式-插入职责分类绩效目标文件"/>
      </w:pPr>
      <w:r>
        <w:t xml:space="preserve">绩效目标：数据资源丰富、数据正版、权威、可靠，用户满意度高。故障及时修复，线路畅通,系统运行稳定。</w:t>
      </w:r>
    </w:p>
    <w:p>
      <w:pPr>
        <w:pStyle w:val="插入文本样式-插入职责分类绩效目标文件"/>
      </w:pPr>
      <w:r>
        <w:t xml:space="preserve">绩效指标：用户对“公务内网”运行满意程度达到95%以上。</w:t>
      </w:r>
    </w:p>
    <w:p>
      <w:pPr>
        <w:pStyle w:val="插入文本样式-插入职责分类绩效目标文件"/>
      </w:pPr>
      <w:r>
        <w:t xml:space="preserve">（六）依法有序上访，落实救助资金项目</w:t>
      </w:r>
    </w:p>
    <w:p>
      <w:pPr>
        <w:pStyle w:val="插入文本样式-插入职责分类绩效目标文件"/>
      </w:pPr>
      <w:r>
        <w:t xml:space="preserve">绩效目标：推进依法逐级信访，引导群众有序反映问题。保证专项资金专款专用。</w:t>
      </w:r>
    </w:p>
    <w:p>
      <w:pPr>
        <w:pStyle w:val="插入文本样式-插入职责分类绩效目标文件"/>
      </w:pPr>
      <w:r>
        <w:t xml:space="preserve">绩效指标：反映依法规范信访工作行为和依法规范群众信访行为的情况。反映专项资金的落实使用情况，执行率达到100%。</w:t>
      </w:r>
    </w:p>
    <w:p>
      <w:pPr>
        <w:pStyle w:val="插入文本样式-插入职责分类绩效目标文件"/>
      </w:pPr>
      <w:r>
        <w:t xml:space="preserve">（七）机关密码、保密管理项目</w:t>
      </w:r>
    </w:p>
    <w:p>
      <w:pPr>
        <w:pStyle w:val="插入文本样式-插入职责分类绩效目标文件"/>
      </w:pPr>
      <w:r>
        <w:t xml:space="preserve">绩效目标：涉密。</w:t>
      </w:r>
    </w:p>
    <w:p>
      <w:pPr>
        <w:pStyle w:val="插入文本样式-插入职责分类绩效目标文件"/>
      </w:pPr>
      <w:r>
        <w:t xml:space="preserve">绩效指标：涉密。</w:t>
      </w:r>
    </w:p>
    <w:p>
      <w:pPr>
        <w:pStyle w:val="插入文本样式-插入职责分类绩效目标文件"/>
      </w:pPr>
      <w:r>
        <w:t xml:space="preserve">（八）国安办的管理项目</w:t>
      </w:r>
    </w:p>
    <w:p>
      <w:pPr>
        <w:pStyle w:val="插入文本样式-插入职责分类绩效目标文件"/>
      </w:pPr>
      <w:r>
        <w:t xml:space="preserve">绩效目标：安全预警，开展风险排查，统筹协调国家安全工作。</w:t>
      </w:r>
    </w:p>
    <w:p>
      <w:pPr>
        <w:pStyle w:val="插入文本样式-插入职责分类绩效目标文件"/>
      </w:pPr>
      <w:r>
        <w:t xml:space="preserve">绩效指标：预警及时率和安全措施保障率均达到95%以上。</w:t>
      </w:r>
    </w:p>
    <w:p>
      <w:pPr>
        <w:pStyle w:val="插入文本样式-插入职责分类绩效目标文件"/>
      </w:pPr>
      <w:r>
        <w:t xml:space="preserve"> 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(一)大型会议和活动组织安排项目</w:t>
      </w:r>
    </w:p>
    <w:p>
      <w:pPr>
        <w:pStyle w:val="插入文本样式-插入实现年度发展规划目标的保障措施文件"/>
      </w:pPr>
      <w:r>
        <w:t xml:space="preserve">绩效目标：保障区委办公室大型会议、重大活动的正常、顺利举办。</w:t>
      </w:r>
    </w:p>
    <w:p>
      <w:pPr>
        <w:pStyle w:val="插入文本样式-插入实现年度发展规划目标的保障措施文件"/>
      </w:pPr>
      <w:r>
        <w:t xml:space="preserve">绩效指标：大型会议和重大活动举办成功率在95%以上，接待标准控制率为95%，领导满意度达到95%以上。</w:t>
      </w:r>
    </w:p>
    <w:p>
      <w:pPr>
        <w:pStyle w:val="插入文本样式-插入实现年度发展规划目标的保障措施文件"/>
      </w:pPr>
      <w:r>
        <w:t xml:space="preserve">(二)区委公文运转项目</w:t>
      </w:r>
    </w:p>
    <w:p>
      <w:pPr>
        <w:pStyle w:val="插入文本样式-插入实现年度发展规划目标的保障措施文件"/>
      </w:pPr>
      <w:r>
        <w:t xml:space="preserve">绩效目标：保障区委公文正常运转。</w:t>
      </w:r>
    </w:p>
    <w:p>
      <w:pPr>
        <w:pStyle w:val="插入文本样式-插入实现年度发展规划目标的保障措施文件"/>
      </w:pPr>
      <w:r>
        <w:t xml:space="preserve">绩效指标：无差错率达到95%以上，领导满意度达到95%以上。</w:t>
      </w:r>
    </w:p>
    <w:p>
      <w:pPr>
        <w:pStyle w:val="插入文本样式-插入实现年度发展规划目标的保障措施文件"/>
      </w:pPr>
      <w:r>
        <w:t xml:space="preserve">（三）信息收集项目</w:t>
      </w:r>
    </w:p>
    <w:p>
      <w:pPr>
        <w:pStyle w:val="插入文本样式-插入实现年度发展规划目标的保障措施文件"/>
      </w:pPr>
      <w:r>
        <w:t xml:space="preserve">绩效目标：信息真实完整，领导满意，批示率高。</w:t>
      </w:r>
    </w:p>
    <w:p>
      <w:pPr>
        <w:pStyle w:val="插入文本样式-插入实现年度发展规划目标的保障措施文件"/>
      </w:pPr>
      <w:r>
        <w:t xml:space="preserve">绩效指标：信息采集上报率为95%以上，领导满意度达到95%以上。</w:t>
      </w:r>
    </w:p>
    <w:p>
      <w:pPr>
        <w:pStyle w:val="插入文本样式-插入实现年度发展规划目标的保障措施文件"/>
      </w:pPr>
      <w:r>
        <w:t xml:space="preserve">（四）民意调查，督查、调研项目</w:t>
      </w:r>
    </w:p>
    <w:p>
      <w:pPr>
        <w:pStyle w:val="插入文本样式-插入实现年度发展规划目标的保障措施文件"/>
      </w:pPr>
      <w:r>
        <w:t xml:space="preserve">绩效目标：信息真实完整，领导满意，批示率高。</w:t>
      </w:r>
    </w:p>
    <w:p>
      <w:pPr>
        <w:pStyle w:val="插入文本样式-插入实现年度发展规划目标的保障措施文件"/>
      </w:pPr>
      <w:r>
        <w:t xml:space="preserve">绩效指标：信息采集数量和信息上报率达到95%以上，反映省领导对活动的满意度和肯定性指示，领导满意度达到95%以上。</w:t>
      </w:r>
    </w:p>
    <w:p>
      <w:pPr>
        <w:pStyle w:val="插入文本样式-插入实现年度发展规划目标的保障措施文件"/>
      </w:pPr>
      <w:r>
        <w:t xml:space="preserve">（五）公务内网建设与维护项目</w:t>
      </w:r>
    </w:p>
    <w:p>
      <w:pPr>
        <w:pStyle w:val="插入文本样式-插入实现年度发展规划目标的保障措施文件"/>
      </w:pPr>
      <w:r>
        <w:t xml:space="preserve">绩效目标：数据资源丰富、数据正版、权威、可靠，用户满意度高。故障及时修复，线路畅通,系统运行稳定。</w:t>
      </w:r>
    </w:p>
    <w:p>
      <w:pPr>
        <w:pStyle w:val="插入文本样式-插入实现年度发展规划目标的保障措施文件"/>
      </w:pPr>
      <w:r>
        <w:t xml:space="preserve">绩效指标：用户对“公务内网”运行满意程度达到95%以上。</w:t>
      </w:r>
    </w:p>
    <w:p>
      <w:pPr>
        <w:pStyle w:val="插入文本样式-插入实现年度发展规划目标的保障措施文件"/>
      </w:pPr>
      <w:r>
        <w:t xml:space="preserve">（六）依法有序上访，落实救助资金项目</w:t>
      </w:r>
    </w:p>
    <w:p>
      <w:pPr>
        <w:pStyle w:val="插入文本样式-插入实现年度发展规划目标的保障措施文件"/>
      </w:pPr>
      <w:r>
        <w:t xml:space="preserve">绩效目标：推进依法逐级信访，引导群众有序反映问题。保证专项资金专款专用。</w:t>
      </w:r>
    </w:p>
    <w:p>
      <w:pPr>
        <w:pStyle w:val="插入文本样式-插入实现年度发展规划目标的保障措施文件"/>
      </w:pPr>
      <w:r>
        <w:t xml:space="preserve">绩效指标：反映依法规范信访工作行为和依法规范群众信访行为的情况。反映专项资金的落实使用情况，执行率达到100%。</w:t>
      </w:r>
    </w:p>
    <w:p>
      <w:pPr>
        <w:pStyle w:val="插入文本样式-插入实现年度发展规划目标的保障措施文件"/>
      </w:pPr>
      <w:r>
        <w:t xml:space="preserve">（七）机关密码、保密管理项目</w:t>
      </w:r>
    </w:p>
    <w:p>
      <w:pPr>
        <w:pStyle w:val="插入文本样式-插入实现年度发展规划目标的保障措施文件"/>
      </w:pPr>
      <w:r>
        <w:t xml:space="preserve">绩效目标：涉密。</w:t>
      </w:r>
    </w:p>
    <w:p>
      <w:pPr>
        <w:pStyle w:val="插入文本样式-插入实现年度发展规划目标的保障措施文件"/>
      </w:pPr>
      <w:r>
        <w:t xml:space="preserve">绩效指标：涉密。</w:t>
      </w:r>
    </w:p>
    <w:p>
      <w:pPr>
        <w:pStyle w:val="插入文本样式-插入实现年度发展规划目标的保障措施文件"/>
      </w:pPr>
      <w:r>
        <w:t xml:space="preserve">（八）国安办的管理项目</w:t>
      </w:r>
    </w:p>
    <w:p>
      <w:pPr>
        <w:pStyle w:val="插入文本样式-插入实现年度发展规划目标的保障措施文件"/>
      </w:pPr>
      <w:r>
        <w:t xml:space="preserve">绩效目标：安全预警，开展风险排查，统筹协调国家安全工作。</w:t>
      </w:r>
    </w:p>
    <w:p>
      <w:pPr>
        <w:pStyle w:val="插入文本样式-插入实现年度发展规划目标的保障措施文件"/>
      </w:pPr>
      <w:r>
        <w:t xml:space="preserve">绩效指标：预警及时率和安全措施保障率均达到95%以上。</w:t>
      </w:r>
    </w:p>
    <w:p>
      <w:pPr>
        <w:pStyle w:val="插入文本样式-插入实现年度发展规划目标的保障措施文件"/>
      </w:pPr>
      <w:r>
        <w:t xml:space="preserve"> </w:t>
      </w: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1.保密经费及机要密码经费本级绩效目标表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201001中国共产党唐山市开平区委员会办公室本级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13020524P00909210001W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保密经费及机要密码经费本级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保证区委保密及机要密码工作的顺利开展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1.目标内容1保证开平区委机要、保密工作的顺利进行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涉密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2.三重四建五优化经费本级绩效目标表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201001中国共产党唐山市开平区委员会办公室本级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13020524P00913110001K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三重四建五优化经费本级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加快推进全面创新工作、加快推进大众创业工作。全面推进创建全国卫生城市、深化国家森林城市创建、构建现代化经济体系等工作。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40%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1.加快推进全面创新工作、加快推进大众创业工作。全面推进创建全国卫生城市、深化国家森林城市创建、构建现代化经济体系等工作。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达标率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三重四建五优化活动工作达标率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三重四建五优化活动工作达标率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进展率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三重四建五优化活动工作进展率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三重四建五优化活动工作进展率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落实率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三重四建五优化活动工作落实率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三重四建五优化活动工作落实率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成本指标控制率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三重四建五优化活动工作成本指标控制率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三重四建五优化活动工作成本指标控制率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统筹协调度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三重四建五优化活动工作统筹协调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三重四建五优化活动工作统筹协调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工作推进程度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三重四建五优化活动工作工作推进程度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三重四建五优化活动工作工作推进程度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组织保证度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三重四建五优化活动工作组织保证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三重四建五优化活动工作组织保证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三重四建五优化活动服务对象满意度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三重四建五优化活动服务对象满意度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3.视频联网服务经费本级绩效目标表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201001中国共产党唐山市开平区委员会办公室本级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13020524P009132100019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视频联网服务经费本级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保障区委全会和区“两会”在疫情形势严峻的情况下顺利召开。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1.目标内容1保障区委全会和区“两会”在疫情形势严峻的情况下顺利召开。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视频会议和省委视联网视频调度覆盖率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视频会议和省委视联网视频调度覆盖率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给付率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视频会议和省委视联网视频调度系统服务费给付率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视频会议和省委视联网视频调度系统服务费给付率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视频会议和省委视联网视频调度覆盖正常使用率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视频会议和省委视联网视频调度覆盖正常使用率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视频会议系统建设安装完成率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视频会议系统建设安装完成率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落实率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区委全会和区两会的落实率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区委全会和区两会的落实率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圆满率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视频会议和省委视联网视频运行的圆满率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视频会议和省委视联网视频运行的圆满率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视频会议和省委视联网视频运行保障率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视频会议和省委视联网视频运行保障率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客户满意度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客户满意度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客户满意度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2024-01-05T16:00:27Z</dcterms:created>
  <dcterms:modified xsi:type="dcterms:W3CDTF">2024-01-05T08:00:27Z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2024-01-05T16:00:27Z</dcterms:created>
  <dcterms:modified xsi:type="dcterms:W3CDTF">2024-01-05T08:00:27Z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2024-01-05T16:00:27Z</dcterms:created>
  <dcterms:modified xsi:type="dcterms:W3CDTF">2024-01-05T08:00:27Z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2024-01-05T16:00:28Z</dcterms:created>
  <dcterms:modified xsi:type="dcterms:W3CDTF">2024-01-05T08:00:28Z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2024-01-05T16:00:28Z</dcterms:created>
  <dcterms:modified xsi:type="dcterms:W3CDTF">2024-01-05T08:00:28Z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2024-01-05T16:00:28Z</dcterms:created>
  <dcterms:modified xsi:type="dcterms:W3CDTF">2024-01-05T08:00:30Z</dcterms:modified>
</cp:coreProperties>
</file>