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960" w:firstLineChars="3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门</w:t>
      </w:r>
      <w:r>
        <w:rPr>
          <w:rFonts w:ascii="Times New Roman" w:hAnsi="Times New Roman" w:eastAsia="仿宋" w:cs="Times New Roman"/>
          <w:sz w:val="32"/>
          <w:szCs w:val="32"/>
        </w:rPr>
        <w:t>名称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唐山市开平区支持重点建设中心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（加盖公章）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ind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5258207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3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98.06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91.32万元</w:t>
      </w:r>
      <w:r>
        <w:rPr>
          <w:rFonts w:hint="eastAsia" w:ascii="Times New Roman" w:hAnsi="Times New Roman" w:eastAsia="仿宋" w:cs="Times New Roman"/>
          <w:sz w:val="32"/>
          <w:szCs w:val="32"/>
        </w:rPr>
        <w:t>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93.12</w:t>
      </w:r>
      <w:bookmarkStart w:id="2" w:name="_GoBack"/>
      <w:bookmarkEnd w:id="2"/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。我单位无专项资金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>
      <w:pPr>
        <w:spacing w:before="156" w:beforeLines="50" w:after="156" w:afterLines="50"/>
        <w:ind w:firstLine="560" w:firstLineChars="200"/>
        <w:jc w:val="left"/>
        <w:outlineLvl w:val="1"/>
        <w:rPr>
          <w:rFonts w:hint="eastAsia" w:ascii="黑体" w:hAnsi="黑体" w:eastAsia="黑体" w:cs="黑体"/>
          <w:sz w:val="28"/>
        </w:rPr>
      </w:pPr>
      <w:bookmarkStart w:id="0" w:name="_Toc61015947"/>
      <w:r>
        <w:rPr>
          <w:rFonts w:hint="eastAsia" w:ascii="黑体" w:hAnsi="黑体" w:eastAsia="黑体" w:cs="黑体"/>
          <w:sz w:val="28"/>
          <w:lang w:eastAsia="zh-CN"/>
        </w:rPr>
        <w:t>（一）</w:t>
      </w:r>
      <w:r>
        <w:rPr>
          <w:rFonts w:hint="eastAsia" w:ascii="黑体" w:hAnsi="黑体" w:eastAsia="黑体" w:cs="黑体"/>
          <w:sz w:val="28"/>
        </w:rPr>
        <w:t>、总体绩效目标</w:t>
      </w:r>
      <w:bookmarkEnd w:id="0"/>
      <w:r>
        <w:rPr>
          <w:rFonts w:hint="eastAsia" w:ascii="黑体" w:hAnsi="黑体" w:eastAsia="黑体" w:cs="黑体"/>
        </w:rPr>
        <w:fldChar w:fldCharType="begin"/>
      </w:r>
      <w:r>
        <w:rPr>
          <w:rFonts w:hint="eastAsia" w:ascii="黑体" w:hAnsi="黑体" w:eastAsia="黑体" w:cs="黑体"/>
          <w:sz w:val="28"/>
        </w:rPr>
        <w:instrText xml:space="preserve"> TC 总体绩效目标 \f A \l 1 </w:instrText>
      </w:r>
      <w:r>
        <w:rPr>
          <w:rFonts w:hint="eastAsia" w:ascii="黑体" w:hAnsi="黑体" w:eastAsia="黑体" w:cs="黑体"/>
          <w:sz w:val="28"/>
        </w:rPr>
        <w:fldChar w:fldCharType="end"/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山市开平区支持重点建设中心职责：负责贯彻落实上级有关支持重点工程、重点企业建设的方针政策。负责开滦采煤搬迁工作，协调搬迁中出现的问题，协调市以上重点工程、重点企业建设与地方的关系以及区委区政府交办的有关事项。</w:t>
      </w:r>
    </w:p>
    <w:p>
      <w:pPr>
        <w:spacing w:before="156" w:beforeLines="50" w:after="156" w:afterLines="50" w:line="500" w:lineRule="exact"/>
        <w:ind w:firstLine="640" w:firstLineChars="200"/>
        <w:jc w:val="left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1" w:name="_Toc61015948"/>
      <w:r>
        <w:rPr>
          <w:rFonts w:hint="eastAsia" w:ascii="黑体" w:hAnsi="黑体" w:eastAsia="黑体" w:cs="黑体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、分项绩效目标</w:t>
      </w:r>
      <w:bookmarkEnd w:id="1"/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TC 分项绩效目标 \f A \l 1 </w:instrTex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、采沉治理。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绩效目标：对因采煤塌陷受损房屋土地进行补偿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绩效指标：协调补偿及时到位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、协调重点企业与周边村镇关系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绩效目标：为企业提供良好的营商环境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绩效指标：协调企业与地方关系，确保企业正常生产经营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、支持国家重点工程建设，提供地方保障工作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绩效目标：服务国家重点工程建设，提供有力地方保障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绩效指标：确保工程开工建设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、国有企业退休职工社会化管理工作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绩效目标：接收国有企业退休职工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绩效指标：接收尚未移交的国有企业退休职工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5、继续完成丰南供水管线工程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绩效目标：对涉及我区4个镇、23个村进行占地补偿工作。</w:t>
      </w:r>
    </w:p>
    <w:p>
      <w:pPr>
        <w:spacing w:line="500" w:lineRule="exact"/>
        <w:ind w:left="958" w:leftChars="304" w:hanging="320" w:hanging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绩效指标：为唐山市丰南、南堡等工业区供水工程提供强有力的地方保障工作。</w:t>
      </w:r>
    </w:p>
    <w:p>
      <w:pPr>
        <w:numPr>
          <w:ilvl w:val="0"/>
          <w:numId w:val="1"/>
        </w:numPr>
        <w:spacing w:line="500" w:lineRule="exact"/>
        <w:ind w:left="958" w:leftChars="304" w:hanging="320" w:hanging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三供一业移交管理工作已进入实质性资产接收阶段</w:t>
      </w:r>
    </w:p>
    <w:p>
      <w:pPr>
        <w:numPr>
          <w:numId w:val="0"/>
        </w:numPr>
        <w:spacing w:line="500" w:lineRule="exact"/>
        <w:ind w:leftChars="204"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绩效目标;三供一业移交工作</w:t>
      </w:r>
    </w:p>
    <w:p>
      <w:pPr>
        <w:numPr>
          <w:numId w:val="0"/>
        </w:numPr>
        <w:spacing w:line="500" w:lineRule="exact"/>
        <w:ind w:leftChars="204"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绩效指标：三供一业移交已进入实质性收尾阶段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、完成临时任务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绩效目标：完成区委区政府交办的临时性工作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绩效指标：高质量完成各项临时性工作</w:t>
      </w:r>
    </w:p>
    <w:p>
      <w:pPr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三、绩效评价组织情况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本次绩效评价项目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个，占部门项目总数的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%，涉及金额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91.32</w:t>
      </w:r>
      <w:r>
        <w:rPr>
          <w:rFonts w:hint="eastAsia" w:ascii="仿宋" w:hAnsi="仿宋" w:eastAsia="仿宋" w:cs="仿宋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pStyle w:val="4"/>
        <w:spacing w:before="0" w:beforeAutospacing="0" w:after="0" w:afterAutospacing="0" w:line="600" w:lineRule="atLeast"/>
        <w:ind w:firstLine="645"/>
        <w:jc w:val="both"/>
        <w:rPr>
          <w:rFonts w:hint="eastAsia" w:ascii="仿宋" w:hAnsi="仿宋" w:eastAsia="仿宋" w:cs="仿宋"/>
          <w:color w:val="464646"/>
          <w:sz w:val="30"/>
          <w:szCs w:val="30"/>
        </w:rPr>
      </w:pPr>
      <w:r>
        <w:rPr>
          <w:rFonts w:hint="eastAsia" w:ascii="仿宋" w:hAnsi="仿宋" w:eastAsia="仿宋" w:cs="仿宋"/>
          <w:color w:val="464646"/>
          <w:sz w:val="30"/>
          <w:szCs w:val="30"/>
        </w:rPr>
        <w:t>1.评价结果。20</w:t>
      </w:r>
      <w:r>
        <w:rPr>
          <w:rFonts w:hint="eastAsia" w:ascii="仿宋" w:hAnsi="仿宋" w:eastAsia="仿宋" w:cs="仿宋"/>
          <w:color w:val="464646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464646"/>
          <w:sz w:val="30"/>
          <w:szCs w:val="30"/>
        </w:rPr>
        <w:t>年，区</w:t>
      </w:r>
      <w:r>
        <w:rPr>
          <w:rFonts w:hint="eastAsia" w:ascii="仿宋" w:hAnsi="仿宋" w:eastAsia="仿宋" w:cs="仿宋"/>
          <w:color w:val="464646"/>
          <w:sz w:val="30"/>
          <w:szCs w:val="30"/>
          <w:lang w:eastAsia="zh-CN"/>
        </w:rPr>
        <w:t>支重中心</w:t>
      </w:r>
      <w:r>
        <w:rPr>
          <w:rFonts w:hint="eastAsia" w:ascii="仿宋" w:hAnsi="仿宋" w:eastAsia="仿宋" w:cs="仿宋"/>
          <w:color w:val="464646"/>
          <w:sz w:val="30"/>
          <w:szCs w:val="30"/>
        </w:rPr>
        <w:t>在区委</w:t>
      </w:r>
      <w:r>
        <w:rPr>
          <w:rFonts w:hint="eastAsia" w:ascii="仿宋" w:hAnsi="仿宋" w:eastAsia="仿宋" w:cs="仿宋"/>
          <w:color w:val="464646"/>
          <w:sz w:val="30"/>
          <w:szCs w:val="30"/>
          <w:lang w:eastAsia="zh-CN"/>
        </w:rPr>
        <w:t>、区政府</w:t>
      </w:r>
      <w:r>
        <w:rPr>
          <w:rFonts w:hint="eastAsia" w:ascii="仿宋" w:hAnsi="仿宋" w:eastAsia="仿宋" w:cs="仿宋"/>
          <w:color w:val="464646"/>
          <w:sz w:val="30"/>
          <w:szCs w:val="30"/>
        </w:rPr>
        <w:t>的正确领</w:t>
      </w:r>
      <w:r>
        <w:rPr>
          <w:rFonts w:hint="eastAsia" w:ascii="仿宋" w:hAnsi="仿宋" w:eastAsia="仿宋" w:cs="仿宋"/>
          <w:color w:val="464646"/>
          <w:sz w:val="30"/>
          <w:szCs w:val="30"/>
          <w:lang w:eastAsia="zh-CN"/>
        </w:rPr>
        <w:t>导</w:t>
      </w:r>
      <w:r>
        <w:rPr>
          <w:rFonts w:hint="eastAsia" w:ascii="仿宋" w:hAnsi="仿宋" w:eastAsia="仿宋" w:cs="仿宋"/>
          <w:color w:val="464646"/>
          <w:sz w:val="30"/>
          <w:szCs w:val="30"/>
        </w:rPr>
        <w:t>下，围绕区委、区政府工作重点，认真贯彻执行党的方针政策、履行职能，扎实开展各项职能工作，社会公众满意度、职工满意度、服务对象满意度达到预期效益。各项目标任务均按时按质按量实现目标，无滞后情况。评价结果为优。</w:t>
      </w:r>
    </w:p>
    <w:p>
      <w:pPr>
        <w:pStyle w:val="4"/>
        <w:spacing w:before="0" w:beforeAutospacing="0" w:after="0" w:afterAutospacing="0" w:line="600" w:lineRule="atLeast"/>
        <w:ind w:firstLine="645"/>
        <w:jc w:val="both"/>
        <w:rPr>
          <w:rFonts w:hint="default" w:eastAsia="宋体"/>
          <w:color w:val="464646"/>
          <w:sz w:val="30"/>
          <w:szCs w:val="30"/>
          <w:lang w:val="en-US" w:eastAsia="zh-CN"/>
        </w:rPr>
      </w:pPr>
      <w:r>
        <w:rPr>
          <w:color w:val="464646"/>
          <w:sz w:val="30"/>
          <w:szCs w:val="30"/>
        </w:rPr>
        <w:t>2.</w:t>
      </w:r>
      <w:r>
        <w:rPr>
          <w:rFonts w:hint="eastAsia"/>
          <w:color w:val="464646"/>
          <w:sz w:val="30"/>
          <w:szCs w:val="30"/>
        </w:rPr>
        <w:t>主要绩效。</w:t>
      </w:r>
      <w:r>
        <w:rPr>
          <w:color w:val="464646"/>
          <w:sz w:val="30"/>
          <w:szCs w:val="30"/>
        </w:rPr>
        <w:t>20</w:t>
      </w:r>
      <w:r>
        <w:rPr>
          <w:rFonts w:hint="eastAsia"/>
          <w:color w:val="464646"/>
          <w:sz w:val="30"/>
          <w:szCs w:val="30"/>
          <w:lang w:val="en-US" w:eastAsia="zh-CN"/>
        </w:rPr>
        <w:t>23</w:t>
      </w:r>
      <w:r>
        <w:rPr>
          <w:rFonts w:hint="eastAsia"/>
          <w:color w:val="464646"/>
          <w:sz w:val="30"/>
          <w:szCs w:val="30"/>
        </w:rPr>
        <w:t>年区</w:t>
      </w:r>
      <w:r>
        <w:rPr>
          <w:rFonts w:hint="eastAsia"/>
          <w:color w:val="464646"/>
          <w:sz w:val="30"/>
          <w:szCs w:val="30"/>
          <w:lang w:eastAsia="zh-CN"/>
        </w:rPr>
        <w:t>支重中心</w:t>
      </w:r>
      <w:r>
        <w:rPr>
          <w:rFonts w:hint="eastAsia"/>
          <w:color w:val="464646"/>
          <w:sz w:val="30"/>
          <w:szCs w:val="30"/>
        </w:rPr>
        <w:t>以改革创新为驱动力，围绕党政中心，突出基层重点，打造工作亮点，扎实开展</w:t>
      </w:r>
      <w:r>
        <w:rPr>
          <w:rFonts w:hint="eastAsia"/>
          <w:color w:val="464646"/>
          <w:sz w:val="30"/>
          <w:szCs w:val="30"/>
          <w:lang w:eastAsia="zh-CN"/>
        </w:rPr>
        <w:t>工作。顺利接收区内四家大型企业三供一业工作、接受三家社会职能、协调村企关系。供水工程涉及我区</w:t>
      </w:r>
      <w:r>
        <w:rPr>
          <w:rFonts w:hint="eastAsia"/>
          <w:color w:val="464646"/>
          <w:sz w:val="30"/>
          <w:szCs w:val="30"/>
          <w:lang w:val="en-US" w:eastAsia="zh-CN"/>
        </w:rPr>
        <w:t>4个镇、23个村，管线设计长度21.66公里。现已解决绿化林地、志盛洗煤厂补偿工作。9个村全部完成签约，6个村达到完全交面条件。目前三供一业、丰南供水管线工程均已进入实质性收尾阶段。</w:t>
      </w:r>
    </w:p>
    <w:p>
      <w:pPr>
        <w:numPr>
          <w:ilvl w:val="0"/>
          <w:numId w:val="0"/>
        </w:num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五、</w:t>
      </w:r>
      <w:r>
        <w:rPr>
          <w:rFonts w:ascii="Times New Roman" w:hAnsi="Times New Roman" w:eastAsia="黑体" w:cs="Times New Roman"/>
          <w:b/>
          <w:sz w:val="32"/>
          <w:szCs w:val="32"/>
        </w:rPr>
        <w:t>存在的问题和建议</w:t>
      </w:r>
    </w:p>
    <w:p>
      <w:pPr>
        <w:pStyle w:val="4"/>
        <w:spacing w:before="0" w:beforeAutospacing="0" w:after="0" w:afterAutospacing="0" w:line="461" w:lineRule="atLeast"/>
        <w:ind w:firstLine="495"/>
        <w:jc w:val="both"/>
        <w:rPr>
          <w:color w:val="464646"/>
          <w:sz w:val="30"/>
          <w:szCs w:val="30"/>
        </w:rPr>
      </w:pPr>
      <w:r>
        <w:rPr>
          <w:rFonts w:hint="eastAsia"/>
          <w:color w:val="464646"/>
          <w:sz w:val="30"/>
          <w:szCs w:val="30"/>
        </w:rPr>
        <w:t>（一）存在的问题</w:t>
      </w:r>
    </w:p>
    <w:p>
      <w:pPr>
        <w:pStyle w:val="4"/>
        <w:spacing w:before="0" w:beforeAutospacing="0" w:after="0" w:afterAutospacing="0" w:line="461" w:lineRule="atLeast"/>
        <w:ind w:firstLine="495"/>
        <w:jc w:val="both"/>
        <w:rPr>
          <w:color w:val="464646"/>
          <w:sz w:val="30"/>
          <w:szCs w:val="30"/>
        </w:rPr>
      </w:pPr>
      <w:r>
        <w:rPr>
          <w:color w:val="464646"/>
          <w:sz w:val="30"/>
          <w:szCs w:val="30"/>
        </w:rPr>
        <w:t>1.</w:t>
      </w:r>
      <w:r>
        <w:rPr>
          <w:rFonts w:hint="eastAsia"/>
          <w:color w:val="464646"/>
          <w:sz w:val="30"/>
          <w:szCs w:val="30"/>
        </w:rPr>
        <w:t>预算执行进度还有待加强。</w:t>
      </w:r>
    </w:p>
    <w:p>
      <w:pPr>
        <w:pStyle w:val="4"/>
        <w:spacing w:before="0" w:beforeAutospacing="0" w:after="0" w:afterAutospacing="0" w:line="461" w:lineRule="atLeast"/>
        <w:ind w:firstLine="495"/>
        <w:jc w:val="both"/>
        <w:rPr>
          <w:color w:val="464646"/>
          <w:sz w:val="30"/>
          <w:szCs w:val="30"/>
        </w:rPr>
      </w:pPr>
      <w:r>
        <w:rPr>
          <w:color w:val="464646"/>
          <w:sz w:val="30"/>
          <w:szCs w:val="30"/>
        </w:rPr>
        <w:t>2.</w:t>
      </w:r>
      <w:r>
        <w:rPr>
          <w:rFonts w:hint="eastAsia"/>
          <w:color w:val="464646"/>
          <w:sz w:val="30"/>
          <w:szCs w:val="30"/>
        </w:rPr>
        <w:t>预算绩效观念不深入，有待加强。</w:t>
      </w:r>
    </w:p>
    <w:p>
      <w:pPr>
        <w:pStyle w:val="4"/>
        <w:spacing w:before="0" w:beforeAutospacing="0" w:after="0" w:afterAutospacing="0" w:line="461" w:lineRule="atLeast"/>
        <w:jc w:val="both"/>
        <w:rPr>
          <w:color w:val="464646"/>
          <w:sz w:val="30"/>
          <w:szCs w:val="30"/>
        </w:rPr>
      </w:pPr>
      <w:r>
        <w:rPr>
          <w:rFonts w:hint="eastAsia"/>
          <w:color w:val="464646"/>
          <w:sz w:val="30"/>
          <w:szCs w:val="30"/>
        </w:rPr>
        <w:t>（二）整改情况</w:t>
      </w:r>
    </w:p>
    <w:p>
      <w:pPr>
        <w:pStyle w:val="4"/>
        <w:spacing w:before="0" w:beforeAutospacing="0" w:after="0" w:afterAutospacing="0" w:line="461" w:lineRule="atLeast"/>
        <w:ind w:firstLine="495"/>
        <w:jc w:val="both"/>
        <w:rPr>
          <w:color w:val="464646"/>
          <w:sz w:val="30"/>
          <w:szCs w:val="30"/>
        </w:rPr>
      </w:pPr>
      <w:r>
        <w:rPr>
          <w:color w:val="464646"/>
          <w:sz w:val="30"/>
          <w:szCs w:val="30"/>
        </w:rPr>
        <w:t>1.</w:t>
      </w:r>
      <w:r>
        <w:rPr>
          <w:rFonts w:hint="eastAsia"/>
          <w:color w:val="464646"/>
          <w:sz w:val="30"/>
          <w:szCs w:val="30"/>
        </w:rPr>
        <w:t>加强政策学习，提高思想认识。组织单位工作人员认真学习《预算法》等相关法规，增强财务人员的预算意识，提高预算管理水平。</w:t>
      </w:r>
    </w:p>
    <w:p>
      <w:pPr>
        <w:pStyle w:val="4"/>
        <w:spacing w:before="0" w:beforeAutospacing="0" w:after="0" w:afterAutospacing="0" w:line="461" w:lineRule="atLeast"/>
        <w:ind w:firstLine="495"/>
        <w:jc w:val="both"/>
        <w:rPr>
          <w:color w:val="464646"/>
          <w:sz w:val="30"/>
          <w:szCs w:val="30"/>
        </w:rPr>
      </w:pPr>
      <w:r>
        <w:rPr>
          <w:color w:val="464646"/>
          <w:sz w:val="30"/>
          <w:szCs w:val="30"/>
        </w:rPr>
        <w:t>2.</w:t>
      </w:r>
      <w:r>
        <w:rPr>
          <w:rFonts w:hint="eastAsia"/>
          <w:color w:val="464646"/>
          <w:sz w:val="30"/>
          <w:szCs w:val="30"/>
        </w:rPr>
        <w:t>加强财政资金管理，及时均衡足额拨付财政资金，保证各项工作顺利开展，确保工作任务优质高效完成。</w:t>
      </w:r>
    </w:p>
    <w:p>
      <w:pPr>
        <w:snapToGrid w:val="0"/>
        <w:spacing w:line="580" w:lineRule="exact"/>
        <w:ind w:firstLine="600" w:firstLineChars="200"/>
        <w:rPr>
          <w:rFonts w:ascii="宋体"/>
          <w:sz w:val="30"/>
          <w:szCs w:val="30"/>
        </w:rPr>
      </w:pPr>
    </w:p>
    <w:p>
      <w:pPr>
        <w:rPr>
          <w:rFonts w:ascii="宋体" w:cs="Tahoma"/>
          <w:kern w:val="0"/>
          <w:sz w:val="30"/>
          <w:szCs w:val="30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7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37D41"/>
    <w:multiLevelType w:val="singleLevel"/>
    <w:tmpl w:val="5F037D41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8BF434D"/>
    <w:rsid w:val="09A77CC9"/>
    <w:rsid w:val="11C40FED"/>
    <w:rsid w:val="1FE009A5"/>
    <w:rsid w:val="317D1894"/>
    <w:rsid w:val="33BB67CD"/>
    <w:rsid w:val="34B203A6"/>
    <w:rsid w:val="3D2E1997"/>
    <w:rsid w:val="3D8C53C2"/>
    <w:rsid w:val="44751A05"/>
    <w:rsid w:val="4796054A"/>
    <w:rsid w:val="52780BD6"/>
    <w:rsid w:val="53EB2454"/>
    <w:rsid w:val="53FF0390"/>
    <w:rsid w:val="5D2B7168"/>
    <w:rsid w:val="736C29C7"/>
    <w:rsid w:val="78246B63"/>
    <w:rsid w:val="7C8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59</TotalTime>
  <ScaleCrop>false</ScaleCrop>
  <LinksUpToDate>false</LinksUpToDate>
  <CharactersWithSpaces>471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Administrator</cp:lastModifiedBy>
  <cp:lastPrinted>2023-04-10T01:56:00Z</cp:lastPrinted>
  <dcterms:modified xsi:type="dcterms:W3CDTF">2024-01-25T01:38:55Z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B1460CA0ACFF49EB8651C439087D2BB2</vt:lpwstr>
  </property>
</Properties>
</file>