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简体" w:hAnsi="方正仿宋简体" w:eastAsia="方正仿宋简体" w:cs="方正仿宋简体"/>
          <w:sz w:val="32"/>
          <w:szCs w:val="32"/>
        </w:rPr>
      </w:pPr>
    </w:p>
    <w:p>
      <w:pPr>
        <w:jc w:val="center"/>
        <w:rPr>
          <w:rFonts w:ascii="Times New Roman" w:hAnsi="Times New Roman" w:cs="Times New Roman"/>
          <w:sz w:val="44"/>
          <w:szCs w:val="44"/>
        </w:rPr>
      </w:pPr>
    </w:p>
    <w:p>
      <w:pPr>
        <w:jc w:val="center"/>
        <w:rPr>
          <w:rFonts w:ascii="Times New Roman" w:hAnsi="Times New Roman" w:cs="Times New Roman"/>
          <w:sz w:val="44"/>
          <w:szCs w:val="44"/>
        </w:rPr>
      </w:pPr>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pPr>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lang w:val="en-US" w:eastAsia="zh-CN"/>
        </w:rPr>
        <w:t>23</w:t>
      </w:r>
      <w:r>
        <w:rPr>
          <w:rFonts w:ascii="Times New Roman" w:hAnsi="Times New Roman" w:eastAsia="仿宋" w:cs="Times New Roman"/>
          <w:sz w:val="30"/>
          <w:szCs w:val="30"/>
        </w:rPr>
        <w:t>年度）</w:t>
      </w:r>
    </w:p>
    <w:p>
      <w:pPr>
        <w:rPr>
          <w:rFonts w:ascii="Times New Roman" w:hAnsi="Times New Roman" w:eastAsia="仿宋" w:cs="Times New Roman"/>
        </w:rPr>
      </w:pPr>
    </w:p>
    <w:p>
      <w:pPr>
        <w:rPr>
          <w:rFonts w:ascii="Times New Roman" w:hAnsi="Times New Roman" w:eastAsia="仿宋" w:cs="Times New Roman"/>
        </w:rPr>
      </w:pPr>
    </w:p>
    <w:p>
      <w:pPr>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hint="eastAsia" w:ascii="Times New Roman" w:hAnsi="Times New Roman" w:eastAsia="仿宋" w:cs="Times New Roman"/>
          <w:sz w:val="44"/>
          <w:szCs w:val="44"/>
          <w:lang w:eastAsia="zh-CN"/>
        </w:rPr>
        <w:t>☑</w:t>
      </w:r>
      <w:r>
        <w:rPr>
          <w:rFonts w:ascii="Times New Roman" w:hAnsi="Times New Roman" w:eastAsia="仿宋" w:cs="Times New Roman"/>
          <w:sz w:val="32"/>
          <w:szCs w:val="32"/>
        </w:rPr>
        <w:t>直接组织评价</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960" w:firstLineChars="300"/>
        <w:rPr>
          <w:rFonts w:hint="eastAsia" w:ascii="Times New Roman" w:hAnsi="Times New Roman" w:eastAsia="仿宋" w:cs="Times New Roman"/>
          <w:sz w:val="32"/>
          <w:szCs w:val="32"/>
          <w:u w:val="single"/>
          <w:lang w:eastAsia="zh-CN"/>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lang w:eastAsia="zh-CN"/>
        </w:rPr>
        <w:t>唐山市开平区审计局</w:t>
      </w:r>
    </w:p>
    <w:p>
      <w:pPr>
        <w:ind w:firstLine="960" w:firstLineChars="30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联系电话：</w:t>
      </w:r>
      <w:r>
        <w:rPr>
          <w:rFonts w:hint="eastAsia" w:ascii="Times New Roman" w:hAnsi="Times New Roman" w:eastAsia="仿宋" w:cs="Times New Roman"/>
          <w:sz w:val="32"/>
          <w:szCs w:val="32"/>
          <w:u w:val="single"/>
          <w:lang w:val="en-US" w:eastAsia="zh-CN"/>
        </w:rPr>
        <w:t>3363612</w:t>
      </w: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24</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31</w:t>
      </w:r>
      <w:r>
        <w:rPr>
          <w:rFonts w:ascii="Times New Roman" w:hAnsi="Times New Roman" w:eastAsia="仿宋" w:cs="Times New Roman"/>
          <w:sz w:val="32"/>
          <w:szCs w:val="32"/>
        </w:rPr>
        <w:t>日</w:t>
      </w:r>
    </w:p>
    <w:p>
      <w:pPr>
        <w:jc w:val="center"/>
        <w:rPr>
          <w:rFonts w:ascii="仿宋" w:hAnsi="仿宋" w:eastAsia="仿宋" w:cs="Times New Roman"/>
          <w:sz w:val="32"/>
          <w:szCs w:val="32"/>
        </w:rPr>
      </w:pPr>
      <w:r>
        <w:rPr>
          <w:rFonts w:hint="eastAsia" w:ascii="仿宋" w:hAnsi="仿宋" w:eastAsia="仿宋" w:cs="Times New Roman"/>
          <w:sz w:val="32"/>
          <w:szCs w:val="32"/>
        </w:rPr>
        <w:t>唐山</w:t>
      </w:r>
      <w:r>
        <w:rPr>
          <w:rFonts w:ascii="仿宋" w:hAnsi="仿宋" w:eastAsia="仿宋" w:cs="Times New Roman"/>
          <w:sz w:val="32"/>
          <w:szCs w:val="32"/>
        </w:rPr>
        <w:t>市财政局</w:t>
      </w:r>
      <w:r>
        <w:rPr>
          <w:rFonts w:hint="eastAsia" w:ascii="仿宋" w:hAnsi="仿宋" w:eastAsia="仿宋" w:cs="Times New Roman"/>
          <w:sz w:val="32"/>
          <w:szCs w:val="32"/>
        </w:rPr>
        <w:t>编</w:t>
      </w:r>
      <w:r>
        <w:rPr>
          <w:rFonts w:ascii="仿宋" w:hAnsi="仿宋" w:eastAsia="仿宋" w:cs="Times New Roman"/>
          <w:sz w:val="32"/>
          <w:szCs w:val="32"/>
        </w:rPr>
        <w:t>制</w:t>
      </w:r>
    </w:p>
    <w:p>
      <w:pPr>
        <w:widowControl/>
        <w:jc w:val="left"/>
        <w:rPr>
          <w:rFonts w:cs="Times New Roman" w:asciiTheme="minorEastAsia" w:hAnsiTheme="minorEastAsia"/>
          <w:b/>
          <w:sz w:val="44"/>
          <w:szCs w:val="44"/>
        </w:rPr>
      </w:pPr>
      <w:r>
        <w:rPr>
          <w:rFonts w:cs="Times New Roman" w:asciiTheme="minorEastAsia" w:hAnsiTheme="minorEastAsia"/>
          <w:b/>
          <w:sz w:val="44"/>
          <w:szCs w:val="44"/>
        </w:rPr>
        <w:br w:type="page"/>
      </w:r>
    </w:p>
    <w:p>
      <w:pPr>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本部门20</w:t>
      </w:r>
      <w:r>
        <w:rPr>
          <w:rFonts w:hint="eastAsia" w:ascii="Times New Roman" w:hAnsi="Times New Roman" w:eastAsia="仿宋" w:cs="Times New Roman"/>
          <w:sz w:val="32"/>
          <w:szCs w:val="32"/>
          <w:lang w:val="en-US" w:eastAsia="zh-CN"/>
        </w:rPr>
        <w:t>23</w:t>
      </w:r>
      <w:r>
        <w:rPr>
          <w:rFonts w:ascii="Times New Roman" w:hAnsi="Times New Roman" w:eastAsia="仿宋" w:cs="Times New Roman"/>
          <w:sz w:val="32"/>
          <w:szCs w:val="32"/>
        </w:rPr>
        <w:t>年度申请预算</w:t>
      </w:r>
      <w:r>
        <w:rPr>
          <w:rFonts w:hint="eastAsia"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680.29</w:t>
      </w:r>
      <w:r>
        <w:rPr>
          <w:rFonts w:hint="eastAsia" w:ascii="Times New Roman" w:hAnsi="Times New Roman" w:eastAsia="仿宋" w:cs="Times New Roman"/>
          <w:sz w:val="32"/>
          <w:szCs w:val="32"/>
        </w:rPr>
        <w:t>万元，实际支出</w:t>
      </w:r>
      <w:r>
        <w:rPr>
          <w:rFonts w:hint="eastAsia" w:ascii="Times New Roman" w:hAnsi="Times New Roman" w:eastAsia="仿宋" w:cs="Times New Roman"/>
          <w:sz w:val="32"/>
          <w:szCs w:val="32"/>
          <w:lang w:val="en-US" w:eastAsia="zh-CN"/>
        </w:rPr>
        <w:t>589.84</w:t>
      </w:r>
      <w:r>
        <w:rPr>
          <w:rFonts w:hint="eastAsia" w:ascii="Times New Roman" w:hAnsi="Times New Roman" w:eastAsia="仿宋" w:cs="Times New Roman"/>
          <w:sz w:val="32"/>
          <w:szCs w:val="32"/>
        </w:rPr>
        <w:t>万元，预算执行率</w:t>
      </w:r>
      <w:r>
        <w:rPr>
          <w:rFonts w:hint="eastAsia" w:ascii="Times New Roman" w:hAnsi="Times New Roman" w:eastAsia="仿宋" w:cs="Times New Roman"/>
          <w:sz w:val="32"/>
          <w:szCs w:val="32"/>
          <w:lang w:val="en-US" w:eastAsia="zh-CN"/>
        </w:rPr>
        <w:t>86.7</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。其中：专项</w:t>
      </w:r>
      <w:r>
        <w:rPr>
          <w:rFonts w:ascii="Times New Roman" w:hAnsi="Times New Roman" w:eastAsia="仿宋" w:cs="Times New Roman"/>
          <w:sz w:val="32"/>
          <w:szCs w:val="32"/>
        </w:rPr>
        <w:t>项目</w:t>
      </w:r>
      <w:r>
        <w:rPr>
          <w:rFonts w:hint="eastAsia" w:ascii="Times New Roman" w:hAnsi="Times New Roman" w:eastAsia="仿宋" w:cs="Times New Roman"/>
          <w:sz w:val="32"/>
          <w:szCs w:val="32"/>
          <w:lang w:val="en-US" w:eastAsia="zh-CN"/>
        </w:rPr>
        <w:t>4</w:t>
      </w:r>
      <w:r>
        <w:rPr>
          <w:rFonts w:ascii="Times New Roman" w:hAnsi="Times New Roman" w:eastAsia="仿宋" w:cs="Times New Roman"/>
          <w:sz w:val="32"/>
          <w:szCs w:val="32"/>
        </w:rPr>
        <w:t>个，金额合计</w:t>
      </w:r>
      <w:r>
        <w:rPr>
          <w:rFonts w:hint="eastAsia" w:ascii="Times New Roman" w:hAnsi="Times New Roman" w:eastAsia="仿宋" w:cs="Times New Roman"/>
          <w:sz w:val="32"/>
          <w:szCs w:val="32"/>
          <w:lang w:val="en-US" w:eastAsia="zh-CN"/>
        </w:rPr>
        <w:t>63</w:t>
      </w:r>
      <w:r>
        <w:rPr>
          <w:rFonts w:ascii="Times New Roman" w:hAnsi="Times New Roman" w:eastAsia="仿宋" w:cs="Times New Roman"/>
          <w:sz w:val="32"/>
          <w:szCs w:val="32"/>
        </w:rPr>
        <w:t>万元，实际</w:t>
      </w:r>
      <w:r>
        <w:rPr>
          <w:rFonts w:hint="eastAsia" w:ascii="Times New Roman" w:hAnsi="Times New Roman" w:eastAsia="仿宋" w:cs="Times New Roman"/>
          <w:sz w:val="32"/>
          <w:szCs w:val="32"/>
        </w:rPr>
        <w:t>支出</w:t>
      </w:r>
      <w:r>
        <w:rPr>
          <w:rFonts w:hint="eastAsia" w:ascii="Times New Roman" w:hAnsi="Times New Roman" w:eastAsia="仿宋" w:cs="Times New Roman"/>
          <w:sz w:val="32"/>
          <w:szCs w:val="32"/>
          <w:lang w:val="en-US" w:eastAsia="zh-CN"/>
        </w:rPr>
        <w:t>66.49</w:t>
      </w:r>
      <w:r>
        <w:rPr>
          <w:rFonts w:ascii="Times New Roman" w:hAnsi="Times New Roman" w:eastAsia="仿宋" w:cs="Times New Roman"/>
          <w:sz w:val="32"/>
          <w:szCs w:val="32"/>
        </w:rPr>
        <w:t>万元，执行率为</w:t>
      </w:r>
      <w:r>
        <w:rPr>
          <w:rFonts w:hint="eastAsia" w:ascii="Times New Roman" w:hAnsi="Times New Roman" w:eastAsia="仿宋" w:cs="Times New Roman"/>
          <w:sz w:val="32"/>
          <w:szCs w:val="32"/>
          <w:lang w:val="en-US" w:eastAsia="zh-CN"/>
        </w:rPr>
        <w:t>105.54</w:t>
      </w:r>
      <w:r>
        <w:rPr>
          <w:rFonts w:ascii="Times New Roman" w:hAnsi="Times New Roman" w:eastAsia="仿宋" w:cs="Times New Roman"/>
          <w:sz w:val="32"/>
          <w:szCs w:val="32"/>
        </w:rPr>
        <w:t>%。</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pPr>
        <w:ind w:firstLine="643" w:firstLineChars="200"/>
        <w:rPr>
          <w:rFonts w:ascii="Times New Roman" w:hAnsi="Times New Roman" w:eastAsia="仿宋" w:cs="Times New Roman"/>
          <w:b/>
          <w:sz w:val="32"/>
          <w:szCs w:val="32"/>
        </w:rPr>
      </w:pPr>
      <w:r>
        <w:rPr>
          <w:rFonts w:ascii="Times New Roman" w:hAnsi="Times New Roman" w:eastAsia="仿宋" w:cs="Times New Roman"/>
          <w:b/>
          <w:sz w:val="32"/>
          <w:szCs w:val="32"/>
        </w:rPr>
        <w:t>本部门年初设定的部门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绩效指标是：</w:t>
      </w:r>
    </w:p>
    <w:p>
      <w:pPr>
        <w:ind w:firstLine="640" w:firstLineChars="20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（一）国家重大政策措施落实情况跟踪审计</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以习近平新时代中国特色社会主义思想为指导，深入学习贯彻党的</w:t>
      </w:r>
      <w:r>
        <w:rPr>
          <w:rFonts w:hint="eastAsia" w:ascii="Times New Roman" w:hAnsi="Times New Roman" w:eastAsia="仿宋" w:cs="Times New Roman"/>
          <w:sz w:val="32"/>
          <w:szCs w:val="32"/>
          <w:lang w:eastAsia="zh-CN"/>
        </w:rPr>
        <w:t>二十</w:t>
      </w:r>
      <w:r>
        <w:rPr>
          <w:rFonts w:ascii="Times New Roman" w:hAnsi="Times New Roman" w:eastAsia="仿宋" w:cs="Times New Roman"/>
          <w:sz w:val="32"/>
          <w:szCs w:val="32"/>
        </w:rPr>
        <w:t>大精神，坚持稳中求进工作总基调，扎实推动党中央重大决策部署落地见效，继续组织对国家重大政策措施落实情况进行跟踪审计。</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（二）财政审计</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预算执行和决算草案审计。重点关注区本级预算收支的完整性、财政财务收支的真实合法效益、专项资金统筹整合、财政存量资金管理使用、决算草案编制、网络安全建设和绩效、中央八项规定精神和国务院“约法三章”贯彻落实、“三公”经费和会议费管理使用情况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2、战略性新兴产业发展资金审计。围绕区委、区政府决策部署，根据专项资金管理和投入情况，选取战略性新兴产业发展资金，根据省、市统一组织开展专项审计，实现“纵向到底”，确保审计的深度。</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政府债务和政府隐性债务专项审计调查。重点关注政府债务及隐性债务规模、结构、增减变化及化解情况,是否存在违法违规融资担保等问题；重点关注政府工程项目拖欠工程款政府隐性债务风险、化解各级政府隐性债务风险中可能产生的金融债务风险、交通系统债务违约风险、住建系统棚改贷款项目欠款及其他债务风险、国有企业政府隐性债务风险、农业农村系统美丽乡村隐性债务风险、水利系统隐性债务风险。</w:t>
      </w:r>
    </w:p>
    <w:p>
      <w:pPr>
        <w:ind w:firstLine="640" w:firstLineChars="200"/>
        <w:rPr>
          <w:rFonts w:hint="eastAsia" w:ascii="Times New Roman" w:hAnsi="Times New Roman" w:eastAsia="仿宋" w:cs="Times New Roman"/>
          <w:sz w:val="32"/>
          <w:szCs w:val="32"/>
          <w:lang w:val="en-US" w:eastAsia="zh-CN"/>
        </w:rPr>
      </w:pPr>
      <w:r>
        <w:rPr>
          <w:rFonts w:ascii="Times New Roman" w:hAnsi="Times New Roman" w:eastAsia="仿宋" w:cs="Times New Roman"/>
          <w:sz w:val="32"/>
          <w:szCs w:val="32"/>
        </w:rPr>
        <w:t>4、减税降费情况专项审计。重点关注制造业企业和小微企业享受普惠性、结构性税收减免，养老保险费降低，涉企收费，以及地方财政承受能力和可持续性等情况，推动有效降低企业负担</w:t>
      </w:r>
      <w:r>
        <w:rPr>
          <w:rFonts w:hint="eastAsia" w:ascii="Times New Roman" w:hAnsi="Times New Roman" w:eastAsia="仿宋" w:cs="Times New Roman"/>
          <w:sz w:val="32"/>
          <w:szCs w:val="32"/>
          <w:lang w:eastAsia="zh-CN"/>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（三）经责审计</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以促进权力规范运行，促进领导干部守法守纪、守规尽责、廉洁用权、干净干事为目标，重点关注领导干部贯彻执行党和国家有关经济方针政策和决策部署，重大经济决策和重要事项管理，贯彻落实中央八项规定精神以及领导人员遵守有关廉洁从政规定等情况，客观公正评价，准确界定责任。根据区委组织部的委托，对区属乡科级领导干部进行任中经济责任审计、离任经济责任审计。</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（四）投资审计</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重点项目全方位跟，专人全程进驻现场；从计划审批、招投标、合同、建设、监理、质量、财务、结算等方面进行审计监督。一般项目备案核查，抽审核实。并根据实际情况，到现场对重大变更和签证以及有疑义方面进行实地测量或取证。</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（五）</w:t>
      </w:r>
      <w:r>
        <w:rPr>
          <w:rFonts w:ascii="Times New Roman" w:hAnsi="Times New Roman" w:eastAsia="仿宋" w:cs="Times New Roman"/>
          <w:sz w:val="32"/>
          <w:szCs w:val="32"/>
        </w:rPr>
        <w:t>对申请的单位进行内部审计。</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六</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加强审计政务管理。</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三、绩效评价组织情况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本次绩效评价项目</w:t>
      </w:r>
      <w:r>
        <w:rPr>
          <w:rFonts w:hint="eastAsia" w:ascii="Times New Roman" w:hAnsi="Times New Roman" w:eastAsia="仿宋" w:cs="Times New Roman"/>
          <w:sz w:val="32"/>
          <w:szCs w:val="32"/>
          <w:lang w:val="en-US" w:eastAsia="zh-CN"/>
        </w:rPr>
        <w:t>4</w:t>
      </w:r>
      <w:r>
        <w:rPr>
          <w:rFonts w:ascii="Times New Roman" w:hAnsi="Times New Roman" w:eastAsia="仿宋" w:cs="Times New Roman"/>
          <w:sz w:val="32"/>
          <w:szCs w:val="32"/>
        </w:rPr>
        <w:t>个，</w:t>
      </w:r>
      <w:r>
        <w:rPr>
          <w:rFonts w:hint="eastAsia" w:ascii="Times New Roman" w:hAnsi="Times New Roman" w:eastAsia="仿宋" w:cs="Times New Roman"/>
          <w:sz w:val="32"/>
          <w:szCs w:val="32"/>
        </w:rPr>
        <w:t>占</w:t>
      </w:r>
      <w:r>
        <w:rPr>
          <w:rFonts w:ascii="Times New Roman" w:hAnsi="Times New Roman" w:eastAsia="仿宋" w:cs="Times New Roman"/>
          <w:sz w:val="32"/>
          <w:szCs w:val="32"/>
        </w:rPr>
        <w:t>部门项目总数的</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%，涉及金额</w:t>
      </w:r>
      <w:r>
        <w:rPr>
          <w:rFonts w:hint="eastAsia" w:ascii="Times New Roman" w:hAnsi="Times New Roman" w:eastAsia="仿宋" w:cs="Times New Roman"/>
          <w:sz w:val="32"/>
          <w:szCs w:val="32"/>
          <w:lang w:val="en-US" w:eastAsia="zh-CN"/>
        </w:rPr>
        <w:t>63</w:t>
      </w:r>
      <w:r>
        <w:rPr>
          <w:rFonts w:ascii="Times New Roman" w:hAnsi="Times New Roman" w:eastAsia="仿宋" w:cs="Times New Roman"/>
          <w:sz w:val="32"/>
          <w:szCs w:val="32"/>
        </w:rPr>
        <w:t>万元。采取成立本部门绩效自评工作组</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形式，本着客观、公正、公开的原则开展自评工作，所有项目的绩效自评均设计了合理、明晰、可考核的、关键性产出指标和效果指标。自评结果真实可靠。</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四、绩效实现情况分析</w:t>
      </w:r>
    </w:p>
    <w:p>
      <w:pPr>
        <w:widowControl/>
        <w:shd w:val="clear" w:color="auto" w:fill="FFFFFF"/>
        <w:spacing w:line="500" w:lineRule="exact"/>
        <w:ind w:firstLine="640"/>
        <w:jc w:val="left"/>
        <w:rPr>
          <w:rFonts w:ascii="仿宋" w:hAnsi="仿宋" w:eastAsia="仿宋" w:cs="宋体"/>
          <w:color w:val="545454"/>
          <w:sz w:val="32"/>
          <w:szCs w:val="32"/>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年，根据</w:t>
      </w:r>
      <w:r>
        <w:rPr>
          <w:rFonts w:hint="eastAsia" w:ascii="Times New Roman" w:hAnsi="Times New Roman" w:eastAsia="仿宋" w:cs="Times New Roman"/>
          <w:sz w:val="32"/>
          <w:szCs w:val="32"/>
          <w:lang w:eastAsia="zh-CN"/>
        </w:rPr>
        <w:t>局</w:t>
      </w:r>
      <w:r>
        <w:rPr>
          <w:rFonts w:hint="eastAsia" w:ascii="Times New Roman" w:hAnsi="Times New Roman" w:eastAsia="仿宋" w:cs="Times New Roman"/>
          <w:sz w:val="32"/>
          <w:szCs w:val="32"/>
        </w:rPr>
        <w:t>年初工作规划和重点性工作，围绕区委、区政府的发展规划，积极履职，强化管理，较好的完成了年度工作目标。通过加强预算收支管理，不断建立健全内部管理制度，梳理内部管理流程，部门整体支出管理情况得到提升。根据202</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年度部门整体支出状况的概述和分析，部门整体支出绩效情况如下：</w:t>
      </w:r>
    </w:p>
    <w:p>
      <w:pPr>
        <w:widowControl/>
        <w:shd w:val="clear" w:color="auto" w:fill="FFFFFF"/>
        <w:spacing w:line="500" w:lineRule="exact"/>
        <w:ind w:firstLine="643"/>
        <w:jc w:val="left"/>
        <w:rPr>
          <w:rFonts w:ascii="仿宋" w:hAnsi="仿宋" w:eastAsia="仿宋" w:cs="宋体"/>
          <w:color w:val="545454"/>
          <w:sz w:val="32"/>
          <w:szCs w:val="32"/>
        </w:rPr>
      </w:pPr>
      <w:r>
        <w:rPr>
          <w:rFonts w:hint="eastAsia" w:ascii="仿宋" w:hAnsi="仿宋" w:eastAsia="仿宋" w:cs="宋体"/>
          <w:b/>
          <w:bCs/>
          <w:color w:val="222222"/>
          <w:sz w:val="32"/>
          <w:szCs w:val="32"/>
        </w:rPr>
        <w:t>（一）经济效益评价</w:t>
      </w:r>
    </w:p>
    <w:p>
      <w:pPr>
        <w:widowControl/>
        <w:shd w:val="clear" w:color="auto" w:fill="FFFFFF"/>
        <w:spacing w:line="500" w:lineRule="exact"/>
        <w:ind w:firstLine="643"/>
        <w:jc w:val="left"/>
        <w:rPr>
          <w:rFonts w:ascii="仿宋" w:hAnsi="仿宋" w:eastAsia="仿宋" w:cs="宋体"/>
          <w:color w:val="545454"/>
          <w:sz w:val="32"/>
          <w:szCs w:val="32"/>
        </w:rPr>
      </w:pPr>
      <w:r>
        <w:rPr>
          <w:rFonts w:hint="eastAsia" w:ascii="仿宋" w:hAnsi="仿宋" w:eastAsia="仿宋" w:cs="宋体"/>
          <w:b/>
          <w:bCs/>
          <w:color w:val="222222"/>
          <w:sz w:val="32"/>
          <w:szCs w:val="32"/>
        </w:rPr>
        <w:t>1.本年预算配置控制较好。</w:t>
      </w:r>
      <w:r>
        <w:rPr>
          <w:rFonts w:hint="eastAsia" w:ascii="仿宋" w:hAnsi="仿宋" w:eastAsia="仿宋" w:cs="宋体"/>
          <w:color w:val="222222"/>
          <w:sz w:val="32"/>
          <w:szCs w:val="32"/>
        </w:rPr>
        <w:t>财政供养人员控制在预算编制以内，编制内在职人员控制率小于100%；“三公”经费决算总额较上年</w:t>
      </w:r>
      <w:r>
        <w:rPr>
          <w:rFonts w:hint="eastAsia" w:ascii="仿宋" w:hAnsi="仿宋" w:eastAsia="仿宋" w:cs="宋体"/>
          <w:color w:val="222222"/>
          <w:sz w:val="32"/>
          <w:szCs w:val="32"/>
          <w:lang w:eastAsia="zh-CN"/>
        </w:rPr>
        <w:t>增加</w:t>
      </w:r>
      <w:r>
        <w:rPr>
          <w:rFonts w:hint="eastAsia" w:ascii="仿宋" w:hAnsi="仿宋" w:eastAsia="仿宋" w:cs="宋体"/>
          <w:color w:val="222222"/>
          <w:sz w:val="32"/>
          <w:szCs w:val="32"/>
          <w:lang w:val="en-US" w:eastAsia="zh-CN"/>
        </w:rPr>
        <w:t>0.13万元</w:t>
      </w:r>
      <w:r>
        <w:rPr>
          <w:rFonts w:hint="eastAsia" w:ascii="仿宋" w:hAnsi="仿宋" w:eastAsia="仿宋" w:cs="宋体"/>
          <w:color w:val="222222"/>
          <w:sz w:val="32"/>
          <w:szCs w:val="32"/>
        </w:rPr>
        <w:t>，“三公”经费变动率</w:t>
      </w:r>
      <w:r>
        <w:rPr>
          <w:rFonts w:hint="eastAsia" w:ascii="仿宋" w:hAnsi="仿宋" w:eastAsia="仿宋" w:cs="宋体"/>
          <w:color w:val="222222"/>
          <w:sz w:val="32"/>
          <w:szCs w:val="32"/>
          <w:lang w:eastAsia="zh-CN"/>
        </w:rPr>
        <w:t>为</w:t>
      </w:r>
      <w:r>
        <w:rPr>
          <w:rFonts w:hint="eastAsia" w:ascii="仿宋" w:hAnsi="仿宋" w:eastAsia="仿宋" w:cs="宋体"/>
          <w:color w:val="222222"/>
          <w:sz w:val="32"/>
          <w:szCs w:val="32"/>
          <w:lang w:val="en-US" w:eastAsia="zh-CN"/>
        </w:rPr>
        <w:t>3.58%</w:t>
      </w:r>
      <w:r>
        <w:rPr>
          <w:rFonts w:hint="eastAsia" w:ascii="仿宋" w:hAnsi="仿宋" w:eastAsia="仿宋" w:cs="宋体"/>
          <w:color w:val="222222"/>
          <w:sz w:val="32"/>
          <w:szCs w:val="32"/>
        </w:rPr>
        <w:t>。</w:t>
      </w:r>
    </w:p>
    <w:p>
      <w:pPr>
        <w:widowControl/>
        <w:shd w:val="clear" w:color="auto" w:fill="FFFFFF"/>
        <w:spacing w:line="500" w:lineRule="exact"/>
        <w:ind w:firstLine="643"/>
        <w:jc w:val="left"/>
        <w:rPr>
          <w:rFonts w:ascii="仿宋" w:hAnsi="仿宋" w:eastAsia="仿宋" w:cs="宋体"/>
          <w:color w:val="545454"/>
          <w:sz w:val="32"/>
          <w:szCs w:val="32"/>
        </w:rPr>
      </w:pPr>
      <w:r>
        <w:rPr>
          <w:rFonts w:hint="eastAsia" w:ascii="仿宋" w:hAnsi="仿宋" w:eastAsia="仿宋" w:cs="宋体"/>
          <w:b/>
          <w:bCs/>
          <w:color w:val="222222"/>
          <w:sz w:val="32"/>
          <w:szCs w:val="32"/>
        </w:rPr>
        <w:t>2.预算执行方面。</w:t>
      </w:r>
      <w:r>
        <w:rPr>
          <w:rFonts w:hint="eastAsia" w:ascii="仿宋" w:hAnsi="仿宋" w:eastAsia="仿宋" w:cs="宋体"/>
          <w:color w:val="222222"/>
          <w:sz w:val="32"/>
          <w:szCs w:val="32"/>
        </w:rPr>
        <w:t>支出总额控制在预算总额以内，本年部门预算进行了预算相关事项的调整；我</w:t>
      </w:r>
      <w:r>
        <w:rPr>
          <w:rFonts w:hint="eastAsia" w:ascii="仿宋" w:hAnsi="仿宋" w:eastAsia="仿宋" w:cs="宋体"/>
          <w:color w:val="222222"/>
          <w:sz w:val="32"/>
          <w:szCs w:val="32"/>
          <w:lang w:eastAsia="zh-CN"/>
        </w:rPr>
        <w:t>局</w:t>
      </w:r>
      <w:r>
        <w:rPr>
          <w:rFonts w:hint="eastAsia" w:ascii="仿宋" w:hAnsi="仿宋" w:eastAsia="仿宋" w:cs="宋体"/>
          <w:color w:val="222222"/>
          <w:sz w:val="32"/>
          <w:szCs w:val="32"/>
        </w:rPr>
        <w:t>预算内专项资金在取得财政的年度预算批复后，资金进行了下达；“三公”经费总体控制较好，未超本年预算和上年决算支出。</w:t>
      </w:r>
    </w:p>
    <w:p>
      <w:pPr>
        <w:widowControl/>
        <w:shd w:val="clear" w:color="auto" w:fill="FFFFFF"/>
        <w:spacing w:line="500" w:lineRule="exact"/>
        <w:ind w:firstLine="640"/>
        <w:jc w:val="left"/>
        <w:rPr>
          <w:rFonts w:ascii="仿宋" w:hAnsi="仿宋" w:eastAsia="仿宋" w:cs="宋体"/>
          <w:color w:val="545454"/>
          <w:sz w:val="32"/>
          <w:szCs w:val="32"/>
        </w:rPr>
      </w:pPr>
      <w:r>
        <w:rPr>
          <w:rFonts w:hint="eastAsia" w:ascii="仿宋" w:hAnsi="仿宋" w:eastAsia="仿宋" w:cs="宋体"/>
          <w:color w:val="222222"/>
          <w:sz w:val="32"/>
          <w:szCs w:val="32"/>
        </w:rPr>
        <w:t>预算管理方面，制度执行总体较为有效，仍需进一步强化；资金使用管理需进一步加强。</w:t>
      </w:r>
    </w:p>
    <w:p>
      <w:pPr>
        <w:widowControl/>
        <w:shd w:val="clear" w:color="auto" w:fill="FFFFFF"/>
        <w:spacing w:line="500" w:lineRule="exact"/>
        <w:ind w:firstLine="640"/>
        <w:jc w:val="left"/>
        <w:rPr>
          <w:rFonts w:ascii="仿宋" w:hAnsi="仿宋" w:eastAsia="仿宋" w:cs="宋体"/>
          <w:color w:val="545454"/>
          <w:sz w:val="32"/>
          <w:szCs w:val="32"/>
        </w:rPr>
      </w:pPr>
      <w:r>
        <w:rPr>
          <w:rFonts w:hint="eastAsia" w:ascii="仿宋" w:hAnsi="仿宋" w:eastAsia="仿宋" w:cs="宋体"/>
          <w:color w:val="222222"/>
          <w:sz w:val="32"/>
          <w:szCs w:val="32"/>
        </w:rPr>
        <w:t>资产管理方面，建立了资产管理制度，定期进行了盘点和资产清理，总体执行较好。</w:t>
      </w:r>
    </w:p>
    <w:p>
      <w:pPr>
        <w:widowControl/>
        <w:numPr>
          <w:ilvl w:val="0"/>
          <w:numId w:val="1"/>
        </w:numPr>
        <w:shd w:val="clear" w:color="auto" w:fill="FFFFFF"/>
        <w:spacing w:line="500" w:lineRule="exact"/>
        <w:ind w:firstLine="643"/>
        <w:jc w:val="left"/>
        <w:rPr>
          <w:rFonts w:hint="eastAsia" w:ascii="仿宋" w:hAnsi="仿宋" w:eastAsia="仿宋" w:cs="宋体"/>
          <w:b/>
          <w:bCs/>
          <w:color w:val="222222"/>
          <w:sz w:val="32"/>
          <w:szCs w:val="32"/>
        </w:rPr>
      </w:pPr>
      <w:r>
        <w:rPr>
          <w:rFonts w:hint="eastAsia" w:ascii="仿宋" w:hAnsi="仿宋" w:eastAsia="仿宋" w:cs="宋体"/>
          <w:b/>
          <w:bCs/>
          <w:color w:val="222222"/>
          <w:sz w:val="32"/>
          <w:szCs w:val="32"/>
        </w:rPr>
        <w:t>效率性评价和有效性评价</w:t>
      </w:r>
    </w:p>
    <w:p>
      <w:pPr>
        <w:widowControl/>
        <w:shd w:val="clear" w:color="auto" w:fill="FFFFFF"/>
        <w:spacing w:line="580" w:lineRule="atLeast"/>
        <w:ind w:firstLine="840" w:firstLineChars="300"/>
        <w:jc w:val="left"/>
        <w:rPr>
          <w:rFonts w:hint="eastAsia" w:ascii="仿宋" w:hAnsi="仿宋" w:eastAsia="仿宋" w:cs="宋体"/>
          <w:color w:val="545454"/>
          <w:sz w:val="28"/>
          <w:szCs w:val="28"/>
        </w:rPr>
      </w:pPr>
      <w:r>
        <w:rPr>
          <w:rFonts w:hint="eastAsia" w:ascii="仿宋" w:hAnsi="仿宋" w:eastAsia="仿宋" w:cs="宋体"/>
          <w:color w:val="222222"/>
          <w:sz w:val="28"/>
          <w:szCs w:val="28"/>
        </w:rPr>
        <w:t>我局预算安排的基本支出保障了我局正常的工作运转，体现了区委区政府对我局工作的关心和重视，预算安排的项目支出是非常必要的，我局在执行上是严格遵守各项财经纪律的，在项目资金的使用上也是放的心的。通过</w:t>
      </w:r>
      <w:r>
        <w:rPr>
          <w:rFonts w:hint="eastAsia" w:ascii="仿宋" w:hAnsi="仿宋" w:eastAsia="仿宋"/>
          <w:sz w:val="28"/>
          <w:szCs w:val="28"/>
        </w:rPr>
        <w:t>审计本级财政部门组织本级预算执行情况，审计下级人民政府的预算执行和决算情况，审计其他财政收支情况，审计其他取得财政资金的单位和项目接受、运用财政资金的真实、合法和效益情况；实施领导干部经济责任审计、政府及农村集体投资审计、上级委派及委托；企业审计及监督；对社会团体、中介机构、国际援助及贷款项目审计监督，确保财政、财务收支真实、合法，维护国家财政经济秩序、促进廉政建设、保障国民经济的健康发展。</w:t>
      </w:r>
    </w:p>
    <w:p>
      <w:pPr>
        <w:widowControl/>
        <w:shd w:val="clear" w:color="auto" w:fill="FFFFFF"/>
        <w:spacing w:line="580" w:lineRule="atLeast"/>
        <w:ind w:firstLine="643"/>
        <w:jc w:val="left"/>
        <w:rPr>
          <w:rFonts w:hint="eastAsia" w:ascii="仿宋" w:hAnsi="仿宋" w:eastAsia="仿宋" w:cs="宋体"/>
          <w:color w:val="545454"/>
          <w:sz w:val="28"/>
          <w:szCs w:val="28"/>
        </w:rPr>
      </w:pPr>
      <w:r>
        <w:rPr>
          <w:rFonts w:hint="eastAsia" w:ascii="仿宋" w:hAnsi="仿宋" w:eastAsia="仿宋" w:cs="宋体"/>
          <w:b/>
          <w:bCs/>
          <w:color w:val="222222"/>
          <w:sz w:val="28"/>
          <w:szCs w:val="28"/>
        </w:rPr>
        <w:t>（三）社会公众满意度评价</w:t>
      </w:r>
    </w:p>
    <w:p>
      <w:pPr>
        <w:widowControl/>
        <w:shd w:val="clear" w:color="auto" w:fill="FFFFFF"/>
        <w:spacing w:line="580" w:lineRule="atLeast"/>
        <w:ind w:firstLine="640"/>
        <w:jc w:val="left"/>
        <w:rPr>
          <w:rFonts w:hint="eastAsia" w:ascii="仿宋" w:hAnsi="仿宋" w:eastAsia="仿宋" w:cs="宋体"/>
          <w:color w:val="222222"/>
          <w:sz w:val="28"/>
          <w:szCs w:val="28"/>
        </w:rPr>
      </w:pPr>
      <w:r>
        <w:rPr>
          <w:rFonts w:hint="eastAsia" w:ascii="仿宋" w:hAnsi="仿宋" w:eastAsia="仿宋" w:cs="宋体"/>
          <w:color w:val="222222"/>
          <w:sz w:val="28"/>
          <w:szCs w:val="28"/>
        </w:rPr>
        <w:t>202</w:t>
      </w:r>
      <w:r>
        <w:rPr>
          <w:rFonts w:hint="eastAsia" w:ascii="仿宋" w:hAnsi="仿宋" w:eastAsia="仿宋" w:cs="宋体"/>
          <w:color w:val="222222"/>
          <w:sz w:val="28"/>
          <w:szCs w:val="28"/>
          <w:lang w:val="en-US" w:eastAsia="zh-CN"/>
        </w:rPr>
        <w:t>3</w:t>
      </w:r>
      <w:r>
        <w:rPr>
          <w:rFonts w:hint="eastAsia" w:ascii="仿宋" w:hAnsi="仿宋" w:eastAsia="仿宋" w:cs="宋体"/>
          <w:color w:val="222222"/>
          <w:sz w:val="28"/>
          <w:szCs w:val="28"/>
        </w:rPr>
        <w:t>年，全局干部职工在局党组的正确领导下，认真贯彻落实党的</w:t>
      </w:r>
      <w:r>
        <w:rPr>
          <w:rFonts w:hint="eastAsia" w:ascii="仿宋" w:hAnsi="仿宋" w:eastAsia="仿宋" w:cs="宋体"/>
          <w:color w:val="222222"/>
          <w:sz w:val="28"/>
          <w:szCs w:val="28"/>
          <w:lang w:eastAsia="zh-CN"/>
        </w:rPr>
        <w:t>二十</w:t>
      </w:r>
      <w:r>
        <w:rPr>
          <w:rFonts w:hint="eastAsia" w:ascii="仿宋" w:hAnsi="仿宋" w:eastAsia="仿宋" w:cs="宋体"/>
          <w:color w:val="222222"/>
          <w:sz w:val="28"/>
          <w:szCs w:val="28"/>
        </w:rPr>
        <w:t>大精神和区委区政府决策部署，扎实工作，创先争优，工作再创新辉煌。</w:t>
      </w:r>
    </w:p>
    <w:p>
      <w:pPr>
        <w:ind w:firstLine="643" w:firstLineChars="200"/>
        <w:rPr>
          <w:rFonts w:ascii="Times New Roman" w:hAnsi="Times New Roman" w:eastAsia="黑体" w:cs="Times New Roman"/>
          <w:b/>
          <w:sz w:val="32"/>
          <w:szCs w:val="32"/>
        </w:rPr>
      </w:pPr>
    </w:p>
    <w:p>
      <w:pPr>
        <w:ind w:firstLine="643" w:firstLineChars="200"/>
        <w:rPr>
          <w:rFonts w:ascii="Times New Roman" w:hAnsi="Times New Roman" w:eastAsia="黑体" w:cs="Times New Roman"/>
          <w:b/>
          <w:sz w:val="32"/>
          <w:szCs w:val="32"/>
        </w:rPr>
      </w:pPr>
    </w:p>
    <w:p>
      <w:pPr>
        <w:numPr>
          <w:ilvl w:val="0"/>
          <w:numId w:val="2"/>
        </w:num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存在的问题和建议</w:t>
      </w:r>
    </w:p>
    <w:p>
      <w:pPr>
        <w:widowControl/>
        <w:shd w:val="clear" w:color="auto" w:fill="FFFFFF"/>
        <w:spacing w:line="580" w:lineRule="atLeast"/>
        <w:ind w:firstLine="640"/>
        <w:jc w:val="left"/>
        <w:rPr>
          <w:rFonts w:hint="eastAsia" w:ascii="仿宋" w:hAnsi="仿宋" w:eastAsia="仿宋" w:cs="宋体"/>
          <w:color w:val="545454"/>
          <w:sz w:val="28"/>
          <w:szCs w:val="28"/>
        </w:rPr>
      </w:pPr>
      <w:r>
        <w:rPr>
          <w:rFonts w:hint="eastAsia" w:ascii="仿宋" w:hAnsi="仿宋" w:eastAsia="仿宋" w:cs="宋体"/>
          <w:color w:val="000000"/>
          <w:sz w:val="28"/>
          <w:szCs w:val="28"/>
        </w:rPr>
        <w:t>（一）存在的主要问题</w:t>
      </w:r>
    </w:p>
    <w:p>
      <w:pPr>
        <w:widowControl/>
        <w:shd w:val="clear" w:color="auto" w:fill="FFFFFF"/>
        <w:spacing w:line="580" w:lineRule="atLeast"/>
        <w:ind w:firstLine="640"/>
        <w:jc w:val="left"/>
        <w:rPr>
          <w:rFonts w:hint="eastAsia" w:ascii="仿宋" w:hAnsi="仿宋" w:eastAsia="仿宋" w:cs="宋体"/>
          <w:color w:val="545454"/>
          <w:sz w:val="28"/>
          <w:szCs w:val="28"/>
        </w:rPr>
      </w:pPr>
      <w:r>
        <w:rPr>
          <w:rFonts w:hint="eastAsia" w:ascii="仿宋" w:hAnsi="仿宋" w:eastAsia="仿宋" w:cs="宋体"/>
          <w:color w:val="222222"/>
          <w:sz w:val="28"/>
          <w:szCs w:val="28"/>
        </w:rPr>
        <w:t>1.政府投资审计</w:t>
      </w:r>
      <w:bookmarkStart w:id="0" w:name="_GoBack"/>
      <w:bookmarkEnd w:id="0"/>
      <w:r>
        <w:rPr>
          <w:rFonts w:hint="eastAsia" w:ascii="仿宋" w:hAnsi="仿宋" w:eastAsia="仿宋" w:cs="宋体"/>
          <w:color w:val="222222"/>
          <w:sz w:val="28"/>
          <w:szCs w:val="28"/>
        </w:rPr>
        <w:t>经费不足，造成我局政府投资审计工作压力过大。预算编制的合理性继续提高，预算执行进一步加强。</w:t>
      </w:r>
    </w:p>
    <w:p>
      <w:pPr>
        <w:widowControl/>
        <w:shd w:val="clear" w:color="auto" w:fill="FFFFFF"/>
        <w:spacing w:line="580" w:lineRule="atLeast"/>
        <w:ind w:firstLine="640"/>
        <w:jc w:val="left"/>
        <w:rPr>
          <w:rFonts w:hint="eastAsia" w:ascii="仿宋" w:hAnsi="仿宋" w:eastAsia="仿宋" w:cs="宋体"/>
          <w:color w:val="545454"/>
          <w:sz w:val="28"/>
          <w:szCs w:val="28"/>
        </w:rPr>
      </w:pPr>
      <w:r>
        <w:rPr>
          <w:rFonts w:hint="eastAsia" w:ascii="仿宋" w:hAnsi="仿宋" w:eastAsia="仿宋" w:cs="宋体"/>
          <w:color w:val="222222"/>
          <w:sz w:val="28"/>
          <w:szCs w:val="28"/>
        </w:rPr>
        <w:t>2.部分项目支出预算编制中，经济科目设置错误。业务学习有待加强，电脑化管理工作也有待学习和提高。</w:t>
      </w:r>
    </w:p>
    <w:p>
      <w:pPr>
        <w:widowControl/>
        <w:shd w:val="clear" w:color="auto" w:fill="FFFFFF"/>
        <w:spacing w:line="580" w:lineRule="atLeast"/>
        <w:ind w:firstLine="640"/>
        <w:jc w:val="left"/>
        <w:rPr>
          <w:rFonts w:hint="eastAsia" w:ascii="仿宋" w:hAnsi="仿宋" w:eastAsia="仿宋" w:cs="宋体"/>
          <w:color w:val="545454"/>
          <w:sz w:val="28"/>
          <w:szCs w:val="28"/>
        </w:rPr>
      </w:pPr>
      <w:r>
        <w:rPr>
          <w:rFonts w:hint="eastAsia" w:ascii="仿宋" w:hAnsi="仿宋" w:eastAsia="仿宋" w:cs="宋体"/>
          <w:color w:val="222222"/>
          <w:sz w:val="28"/>
          <w:szCs w:val="28"/>
        </w:rPr>
        <w:t>（二）有关建议</w:t>
      </w:r>
    </w:p>
    <w:p>
      <w:pPr>
        <w:widowControl/>
        <w:shd w:val="clear" w:color="auto" w:fill="FFFFFF"/>
        <w:spacing w:line="580" w:lineRule="atLeast"/>
        <w:ind w:firstLine="640"/>
        <w:jc w:val="left"/>
        <w:rPr>
          <w:rFonts w:hint="eastAsia" w:ascii="仿宋" w:hAnsi="仿宋" w:eastAsia="仿宋" w:cs="宋体"/>
          <w:color w:val="545454"/>
          <w:sz w:val="28"/>
          <w:szCs w:val="28"/>
        </w:rPr>
      </w:pPr>
      <w:r>
        <w:rPr>
          <w:rFonts w:hint="eastAsia" w:ascii="仿宋" w:hAnsi="仿宋" w:eastAsia="仿宋" w:cs="宋体"/>
          <w:color w:val="222222"/>
          <w:sz w:val="28"/>
          <w:szCs w:val="28"/>
        </w:rPr>
        <w:t>针对上述存在的问题及我局整体支出管理工作的需要，拟实施的改进措施如下：</w:t>
      </w:r>
    </w:p>
    <w:p>
      <w:pPr>
        <w:widowControl/>
        <w:shd w:val="clear" w:color="auto" w:fill="FFFFFF"/>
        <w:spacing w:line="580" w:lineRule="atLeast"/>
        <w:ind w:firstLine="640"/>
        <w:jc w:val="left"/>
        <w:rPr>
          <w:rFonts w:hint="eastAsia" w:ascii="仿宋" w:hAnsi="仿宋" w:eastAsia="仿宋" w:cs="宋体"/>
          <w:color w:val="545454"/>
          <w:sz w:val="28"/>
          <w:szCs w:val="28"/>
        </w:rPr>
      </w:pPr>
      <w:r>
        <w:rPr>
          <w:rFonts w:hint="eastAsia" w:ascii="仿宋" w:hAnsi="仿宋" w:eastAsia="仿宋" w:cs="宋体"/>
          <w:color w:val="222222"/>
          <w:sz w:val="28"/>
          <w:szCs w:val="28"/>
        </w:rPr>
        <w:t>1.细化预算编制工作，认真做好预算的编制。进一步加强内部机构各部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提高预算的合理性和准确性。</w:t>
      </w:r>
    </w:p>
    <w:p>
      <w:pPr>
        <w:widowControl/>
        <w:shd w:val="clear" w:color="auto" w:fill="FFFFFF"/>
        <w:spacing w:line="580" w:lineRule="atLeast"/>
        <w:ind w:firstLine="640"/>
        <w:jc w:val="left"/>
        <w:rPr>
          <w:rFonts w:hint="eastAsia" w:ascii="仿宋" w:hAnsi="仿宋" w:eastAsia="仿宋" w:cs="宋体"/>
          <w:color w:val="545454"/>
          <w:sz w:val="28"/>
          <w:szCs w:val="28"/>
        </w:rPr>
      </w:pPr>
      <w:r>
        <w:rPr>
          <w:rFonts w:hint="eastAsia" w:ascii="仿宋" w:hAnsi="仿宋" w:eastAsia="仿宋" w:cs="宋体"/>
          <w:color w:val="222222"/>
          <w:sz w:val="28"/>
          <w:szCs w:val="28"/>
        </w:rPr>
        <w:t>2.加强财务管理，严格财务审核。在费用报账支付时，按照预算规定的费用项目和用途进行资金使用审核、列报支付、财务核算，杜绝超支现象的发生。</w:t>
      </w:r>
    </w:p>
    <w:p>
      <w:pPr>
        <w:widowControl/>
        <w:shd w:val="clear" w:color="auto" w:fill="FFFFFF"/>
        <w:spacing w:line="580" w:lineRule="atLeast"/>
        <w:ind w:firstLine="640"/>
        <w:jc w:val="left"/>
        <w:rPr>
          <w:rFonts w:hint="eastAsia" w:ascii="仿宋" w:hAnsi="仿宋" w:eastAsia="仿宋" w:cs="宋体"/>
          <w:color w:val="545454"/>
          <w:sz w:val="28"/>
          <w:szCs w:val="28"/>
        </w:rPr>
      </w:pPr>
      <w:r>
        <w:rPr>
          <w:rFonts w:hint="eastAsia" w:ascii="仿宋" w:hAnsi="仿宋" w:eastAsia="仿宋" w:cs="宋体"/>
          <w:color w:val="222222"/>
          <w:sz w:val="28"/>
          <w:szCs w:val="28"/>
        </w:rPr>
        <w:t>3．持续抓好“三公”经费控制管理。严格控制“三公”经费的规模和比例，把关“三公”经费支出的审核、审批，杜绝挪用和挤占其他预算资金行为；进一步细化“三公”经费的管理，合理压缩“三公”经费支出。</w:t>
      </w:r>
    </w:p>
    <w:p>
      <w:pPr>
        <w:widowControl/>
        <w:shd w:val="clear" w:color="auto" w:fill="FFFFFF"/>
        <w:spacing w:line="580" w:lineRule="atLeast"/>
        <w:ind w:firstLine="640"/>
        <w:jc w:val="left"/>
        <w:rPr>
          <w:rFonts w:hint="eastAsia" w:ascii="仿宋" w:hAnsi="仿宋" w:eastAsia="仿宋" w:cs="宋体"/>
          <w:color w:val="545454"/>
          <w:sz w:val="28"/>
          <w:szCs w:val="28"/>
        </w:rPr>
      </w:pPr>
      <w:r>
        <w:rPr>
          <w:rFonts w:hint="eastAsia" w:ascii="仿宋" w:hAnsi="仿宋" w:eastAsia="仿宋" w:cs="宋体"/>
          <w:color w:val="222222"/>
          <w:sz w:val="28"/>
          <w:szCs w:val="28"/>
        </w:rPr>
        <w:t>4．加强项目开展进度的跟踪，开展项目绩效评价，确保项目绩效目标的完成。</w:t>
      </w:r>
    </w:p>
    <w:p>
      <w:pPr>
        <w:numPr>
          <w:ilvl w:val="0"/>
          <w:numId w:val="0"/>
        </w:numPr>
        <w:rPr>
          <w:rFonts w:hint="eastAsia" w:ascii="Times New Roman" w:hAnsi="Times New Roman" w:eastAsia="黑体" w:cs="Times New Roman"/>
          <w:b/>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9CF095"/>
    <w:multiLevelType w:val="singleLevel"/>
    <w:tmpl w:val="D29CF095"/>
    <w:lvl w:ilvl="0" w:tentative="0">
      <w:start w:val="5"/>
      <w:numFmt w:val="chineseCounting"/>
      <w:suff w:val="nothing"/>
      <w:lvlText w:val="%1、"/>
      <w:lvlJc w:val="left"/>
      <w:rPr>
        <w:rFonts w:hint="eastAsia"/>
      </w:rPr>
    </w:lvl>
  </w:abstractNum>
  <w:abstractNum w:abstractNumId="1">
    <w:nsid w:val="EA7D225B"/>
    <w:multiLevelType w:val="singleLevel"/>
    <w:tmpl w:val="EA7D225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B16C7"/>
    <w:rsid w:val="002D6C22"/>
    <w:rsid w:val="01F134BC"/>
    <w:rsid w:val="036626FD"/>
    <w:rsid w:val="04E446B0"/>
    <w:rsid w:val="056B4137"/>
    <w:rsid w:val="098A1833"/>
    <w:rsid w:val="0A974FD2"/>
    <w:rsid w:val="0A9D3F66"/>
    <w:rsid w:val="0C705E8F"/>
    <w:rsid w:val="0E9C56BF"/>
    <w:rsid w:val="10F128E0"/>
    <w:rsid w:val="11746B08"/>
    <w:rsid w:val="12440C80"/>
    <w:rsid w:val="1468525C"/>
    <w:rsid w:val="155A6852"/>
    <w:rsid w:val="190642B4"/>
    <w:rsid w:val="1CEC2005"/>
    <w:rsid w:val="1E310498"/>
    <w:rsid w:val="1F531875"/>
    <w:rsid w:val="290F2525"/>
    <w:rsid w:val="2ACE6252"/>
    <w:rsid w:val="2FED4D12"/>
    <w:rsid w:val="30D61F62"/>
    <w:rsid w:val="32114A17"/>
    <w:rsid w:val="36777977"/>
    <w:rsid w:val="36C272AA"/>
    <w:rsid w:val="3D671D7E"/>
    <w:rsid w:val="3DD67C6F"/>
    <w:rsid w:val="41FC2FD4"/>
    <w:rsid w:val="43FF60AD"/>
    <w:rsid w:val="4835192A"/>
    <w:rsid w:val="48FE6ED2"/>
    <w:rsid w:val="51186C04"/>
    <w:rsid w:val="517A67AA"/>
    <w:rsid w:val="54DD594B"/>
    <w:rsid w:val="555D6B0F"/>
    <w:rsid w:val="597C4F67"/>
    <w:rsid w:val="59A93487"/>
    <w:rsid w:val="5A243FC3"/>
    <w:rsid w:val="5C940561"/>
    <w:rsid w:val="5CAD6554"/>
    <w:rsid w:val="605C4B81"/>
    <w:rsid w:val="65C20BDF"/>
    <w:rsid w:val="6B7C4EDF"/>
    <w:rsid w:val="6C343BE5"/>
    <w:rsid w:val="6C523C77"/>
    <w:rsid w:val="6EE02F7C"/>
    <w:rsid w:val="704422F8"/>
    <w:rsid w:val="73223644"/>
    <w:rsid w:val="747B3C44"/>
    <w:rsid w:val="77CE1757"/>
    <w:rsid w:val="7A1652BA"/>
    <w:rsid w:val="7B4B16C7"/>
    <w:rsid w:val="7B570FE3"/>
    <w:rsid w:val="7BD01000"/>
    <w:rsid w:val="7C5E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2021-06-04T07:05:00Z</dcterms:created>
  <dc:creator>lx</dc:creator>
  <cp:lastModifiedBy>Administrator</cp:lastModifiedBy>
  <cp:lastPrinted>2024-01-18T07:40:00Z</cp:lastPrinted>
  <dcterms:modified xsi:type="dcterms:W3CDTF">2024-04-08T03:34:10Z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5FF6BD37FC7746C6BFB6DFA546472F36</vt:lpwstr>
  </property>
</Properties>
</file>