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29</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29</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30</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30</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2"/>
        <w:gridCol w:w="3248"/>
        <w:gridCol w:w="1613"/>
        <w:gridCol w:w="3427"/>
        <w:gridCol w:w="15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00" w:type="dxa"/>
            <w:gridSpan w:val="2"/>
            <w:tcBorders>
              <w:top w:val="single" w:color="FFFFFF" w:sz="6" w:space="0"/>
              <w:left w:val="single" w:color="FFFFFF" w:sz="6" w:space="0"/>
              <w:right w:val="single" w:color="FFFFFF" w:sz="6" w:space="0"/>
            </w:tcBorders>
            <w:vAlign w:val="center"/>
          </w:tcPr>
          <w:p>
            <w:pPr>
              <w:pStyle w:val="13"/>
            </w:pPr>
            <w:r>
              <w:t>711唐山市开平区总工会</w:t>
            </w:r>
          </w:p>
        </w:tc>
        <w:tc>
          <w:tcPr>
            <w:tcW w:w="1613" w:type="dxa"/>
            <w:tcBorders>
              <w:top w:val="single" w:color="FFFFFF" w:sz="6" w:space="0"/>
              <w:left w:val="single" w:color="FFFFFF" w:sz="6" w:space="0"/>
              <w:right w:val="single" w:color="FFFFFF" w:sz="6" w:space="0"/>
            </w:tcBorders>
            <w:vAlign w:val="center"/>
          </w:tcPr>
          <w:p>
            <w:pPr>
              <w:pStyle w:val="12"/>
            </w:pPr>
            <w:r>
              <w:t>预算年度：2022</w:t>
            </w:r>
          </w:p>
        </w:tc>
        <w:tc>
          <w:tcPr>
            <w:tcW w:w="4987"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2" w:type="dxa"/>
            <w:vMerge w:val="restart"/>
            <w:vAlign w:val="center"/>
          </w:tcPr>
          <w:p>
            <w:pPr>
              <w:pStyle w:val="14"/>
            </w:pPr>
            <w:r>
              <w:t>序号</w:t>
            </w:r>
          </w:p>
        </w:tc>
        <w:tc>
          <w:tcPr>
            <w:tcW w:w="4861" w:type="dxa"/>
            <w:gridSpan w:val="2"/>
            <w:vAlign w:val="center"/>
          </w:tcPr>
          <w:p>
            <w:pPr>
              <w:pStyle w:val="14"/>
            </w:pPr>
            <w:r>
              <w:t>收入</w:t>
            </w:r>
          </w:p>
        </w:tc>
        <w:tc>
          <w:tcPr>
            <w:tcW w:w="4987"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2" w:type="dxa"/>
            <w:vMerge w:val="continue"/>
          </w:tcPr>
          <w:p/>
        </w:tc>
        <w:tc>
          <w:tcPr>
            <w:tcW w:w="3248" w:type="dxa"/>
            <w:vAlign w:val="center"/>
          </w:tcPr>
          <w:p>
            <w:pPr>
              <w:pStyle w:val="14"/>
            </w:pPr>
            <w:r>
              <w:t>项  目</w:t>
            </w:r>
          </w:p>
        </w:tc>
        <w:tc>
          <w:tcPr>
            <w:tcW w:w="1613" w:type="dxa"/>
            <w:vAlign w:val="center"/>
          </w:tcPr>
          <w:p>
            <w:pPr>
              <w:pStyle w:val="14"/>
            </w:pPr>
            <w:r>
              <w:t>预算数</w:t>
            </w:r>
          </w:p>
        </w:tc>
        <w:tc>
          <w:tcPr>
            <w:tcW w:w="3427" w:type="dxa"/>
            <w:vAlign w:val="center"/>
          </w:tcPr>
          <w:p>
            <w:pPr>
              <w:pStyle w:val="14"/>
            </w:pPr>
            <w:r>
              <w:t>项  目</w:t>
            </w:r>
          </w:p>
        </w:tc>
        <w:tc>
          <w:tcPr>
            <w:tcW w:w="1560"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2" w:type="dxa"/>
            <w:vAlign w:val="center"/>
          </w:tcPr>
          <w:p>
            <w:pPr>
              <w:pStyle w:val="14"/>
            </w:pPr>
            <w:r>
              <w:t>栏次</w:t>
            </w:r>
          </w:p>
        </w:tc>
        <w:tc>
          <w:tcPr>
            <w:tcW w:w="3248" w:type="dxa"/>
            <w:vAlign w:val="center"/>
          </w:tcPr>
          <w:p>
            <w:pPr>
              <w:pStyle w:val="14"/>
            </w:pPr>
            <w:r>
              <w:t>1</w:t>
            </w:r>
          </w:p>
        </w:tc>
        <w:tc>
          <w:tcPr>
            <w:tcW w:w="1613" w:type="dxa"/>
            <w:vAlign w:val="center"/>
          </w:tcPr>
          <w:p>
            <w:pPr>
              <w:pStyle w:val="14"/>
            </w:pPr>
            <w:r>
              <w:t>2</w:t>
            </w:r>
          </w:p>
        </w:tc>
        <w:tc>
          <w:tcPr>
            <w:tcW w:w="3427" w:type="dxa"/>
            <w:vAlign w:val="center"/>
          </w:tcPr>
          <w:p>
            <w:pPr>
              <w:pStyle w:val="14"/>
            </w:pPr>
            <w:r>
              <w:t>3</w:t>
            </w:r>
          </w:p>
        </w:tc>
        <w:tc>
          <w:tcPr>
            <w:tcW w:w="1560"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1</w:t>
            </w:r>
          </w:p>
        </w:tc>
        <w:tc>
          <w:tcPr>
            <w:tcW w:w="3248" w:type="dxa"/>
            <w:vAlign w:val="center"/>
          </w:tcPr>
          <w:p>
            <w:pPr>
              <w:pStyle w:val="16"/>
            </w:pPr>
            <w:r>
              <w:t>一、一般公共预算拨款收入</w:t>
            </w:r>
          </w:p>
        </w:tc>
        <w:tc>
          <w:tcPr>
            <w:tcW w:w="1613" w:type="dxa"/>
            <w:vAlign w:val="center"/>
          </w:tcPr>
          <w:p>
            <w:pPr>
              <w:pStyle w:val="15"/>
            </w:pPr>
            <w:r>
              <w:t>54.95</w:t>
            </w:r>
          </w:p>
        </w:tc>
        <w:tc>
          <w:tcPr>
            <w:tcW w:w="3427" w:type="dxa"/>
            <w:vAlign w:val="center"/>
          </w:tcPr>
          <w:p>
            <w:pPr>
              <w:pStyle w:val="16"/>
            </w:pPr>
            <w:r>
              <w:t>一、一般公共服务支出</w:t>
            </w:r>
          </w:p>
        </w:tc>
        <w:tc>
          <w:tcPr>
            <w:tcW w:w="1560" w:type="dxa"/>
            <w:vAlign w:val="center"/>
          </w:tcPr>
          <w:p>
            <w:pPr>
              <w:pStyle w:val="15"/>
            </w:pPr>
            <w:r>
              <w:t>24.09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2</w:t>
            </w:r>
          </w:p>
        </w:tc>
        <w:tc>
          <w:tcPr>
            <w:tcW w:w="3248" w:type="dxa"/>
            <w:vAlign w:val="center"/>
          </w:tcPr>
          <w:p>
            <w:pPr>
              <w:pStyle w:val="16"/>
            </w:pPr>
            <w:r>
              <w:t>二、政府性基金预算拨款收入</w:t>
            </w:r>
          </w:p>
        </w:tc>
        <w:tc>
          <w:tcPr>
            <w:tcW w:w="1613" w:type="dxa"/>
            <w:vAlign w:val="center"/>
          </w:tcPr>
          <w:p>
            <w:pPr>
              <w:pStyle w:val="15"/>
            </w:pPr>
          </w:p>
        </w:tc>
        <w:tc>
          <w:tcPr>
            <w:tcW w:w="3427" w:type="dxa"/>
            <w:vAlign w:val="center"/>
          </w:tcPr>
          <w:p>
            <w:pPr>
              <w:pStyle w:val="16"/>
            </w:pPr>
            <w:r>
              <w:t>二、外交支出</w:t>
            </w:r>
          </w:p>
        </w:tc>
        <w:tc>
          <w:tcPr>
            <w:tcW w:w="15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3</w:t>
            </w:r>
          </w:p>
        </w:tc>
        <w:tc>
          <w:tcPr>
            <w:tcW w:w="3248" w:type="dxa"/>
            <w:vAlign w:val="center"/>
          </w:tcPr>
          <w:p>
            <w:pPr>
              <w:pStyle w:val="16"/>
            </w:pPr>
            <w:r>
              <w:t>三、国有资本经营预算拨款收入</w:t>
            </w:r>
          </w:p>
        </w:tc>
        <w:tc>
          <w:tcPr>
            <w:tcW w:w="1613" w:type="dxa"/>
            <w:vAlign w:val="center"/>
          </w:tcPr>
          <w:p>
            <w:pPr>
              <w:pStyle w:val="15"/>
            </w:pPr>
          </w:p>
        </w:tc>
        <w:tc>
          <w:tcPr>
            <w:tcW w:w="3427" w:type="dxa"/>
            <w:vAlign w:val="center"/>
          </w:tcPr>
          <w:p>
            <w:pPr>
              <w:pStyle w:val="16"/>
            </w:pPr>
            <w:r>
              <w:t>三、国防支出</w:t>
            </w:r>
          </w:p>
        </w:tc>
        <w:tc>
          <w:tcPr>
            <w:tcW w:w="15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052" w:type="dxa"/>
            <w:vAlign w:val="center"/>
          </w:tcPr>
          <w:p>
            <w:pPr>
              <w:pStyle w:val="17"/>
            </w:pPr>
            <w:r>
              <w:t>4</w:t>
            </w:r>
          </w:p>
        </w:tc>
        <w:tc>
          <w:tcPr>
            <w:tcW w:w="3248" w:type="dxa"/>
            <w:vAlign w:val="center"/>
          </w:tcPr>
          <w:p>
            <w:pPr>
              <w:pStyle w:val="16"/>
            </w:pPr>
            <w:r>
              <w:t>四、财政专户管理资金收入</w:t>
            </w:r>
          </w:p>
        </w:tc>
        <w:tc>
          <w:tcPr>
            <w:tcW w:w="1613" w:type="dxa"/>
            <w:vAlign w:val="center"/>
          </w:tcPr>
          <w:p>
            <w:pPr>
              <w:pStyle w:val="15"/>
            </w:pPr>
          </w:p>
        </w:tc>
        <w:tc>
          <w:tcPr>
            <w:tcW w:w="3427" w:type="dxa"/>
            <w:vAlign w:val="center"/>
          </w:tcPr>
          <w:p>
            <w:pPr>
              <w:pStyle w:val="16"/>
            </w:pPr>
            <w:r>
              <w:t>四、公共安全支出</w:t>
            </w:r>
          </w:p>
        </w:tc>
        <w:tc>
          <w:tcPr>
            <w:tcW w:w="15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5</w:t>
            </w:r>
          </w:p>
        </w:tc>
        <w:tc>
          <w:tcPr>
            <w:tcW w:w="3248" w:type="dxa"/>
            <w:vAlign w:val="center"/>
          </w:tcPr>
          <w:p>
            <w:pPr>
              <w:pStyle w:val="16"/>
            </w:pPr>
            <w:r>
              <w:t>五、事业收入</w:t>
            </w:r>
          </w:p>
        </w:tc>
        <w:tc>
          <w:tcPr>
            <w:tcW w:w="1613" w:type="dxa"/>
            <w:vAlign w:val="center"/>
          </w:tcPr>
          <w:p>
            <w:pPr>
              <w:pStyle w:val="15"/>
            </w:pPr>
          </w:p>
        </w:tc>
        <w:tc>
          <w:tcPr>
            <w:tcW w:w="3427" w:type="dxa"/>
            <w:vAlign w:val="center"/>
          </w:tcPr>
          <w:p>
            <w:pPr>
              <w:pStyle w:val="16"/>
            </w:pPr>
            <w:r>
              <w:t>五、教育支出</w:t>
            </w:r>
          </w:p>
        </w:tc>
        <w:tc>
          <w:tcPr>
            <w:tcW w:w="15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6</w:t>
            </w:r>
          </w:p>
        </w:tc>
        <w:tc>
          <w:tcPr>
            <w:tcW w:w="3248" w:type="dxa"/>
            <w:vAlign w:val="center"/>
          </w:tcPr>
          <w:p>
            <w:pPr>
              <w:pStyle w:val="16"/>
            </w:pPr>
            <w:r>
              <w:t>六、事业单位经营收入</w:t>
            </w:r>
          </w:p>
        </w:tc>
        <w:tc>
          <w:tcPr>
            <w:tcW w:w="1613" w:type="dxa"/>
            <w:vAlign w:val="center"/>
          </w:tcPr>
          <w:p>
            <w:pPr>
              <w:pStyle w:val="15"/>
            </w:pPr>
          </w:p>
        </w:tc>
        <w:tc>
          <w:tcPr>
            <w:tcW w:w="3427" w:type="dxa"/>
            <w:vAlign w:val="center"/>
          </w:tcPr>
          <w:p>
            <w:pPr>
              <w:pStyle w:val="16"/>
            </w:pPr>
            <w:r>
              <w:t>六、科学技术支出</w:t>
            </w:r>
          </w:p>
        </w:tc>
        <w:tc>
          <w:tcPr>
            <w:tcW w:w="15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7</w:t>
            </w:r>
          </w:p>
        </w:tc>
        <w:tc>
          <w:tcPr>
            <w:tcW w:w="3248" w:type="dxa"/>
            <w:vAlign w:val="center"/>
          </w:tcPr>
          <w:p>
            <w:pPr>
              <w:pStyle w:val="16"/>
            </w:pPr>
            <w:r>
              <w:t>七、上级补助收入</w:t>
            </w:r>
          </w:p>
        </w:tc>
        <w:tc>
          <w:tcPr>
            <w:tcW w:w="1613" w:type="dxa"/>
            <w:vAlign w:val="center"/>
          </w:tcPr>
          <w:p>
            <w:pPr>
              <w:pStyle w:val="15"/>
            </w:pPr>
          </w:p>
        </w:tc>
        <w:tc>
          <w:tcPr>
            <w:tcW w:w="3427" w:type="dxa"/>
            <w:vAlign w:val="center"/>
          </w:tcPr>
          <w:p>
            <w:pPr>
              <w:pStyle w:val="16"/>
            </w:pPr>
            <w:r>
              <w:t>七、文化旅游体育与传媒支出</w:t>
            </w:r>
          </w:p>
        </w:tc>
        <w:tc>
          <w:tcPr>
            <w:tcW w:w="15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8</w:t>
            </w:r>
          </w:p>
        </w:tc>
        <w:tc>
          <w:tcPr>
            <w:tcW w:w="3248" w:type="dxa"/>
            <w:vAlign w:val="center"/>
          </w:tcPr>
          <w:p>
            <w:pPr>
              <w:pStyle w:val="16"/>
            </w:pPr>
            <w:r>
              <w:t>八、附属单位上缴收入</w:t>
            </w:r>
          </w:p>
        </w:tc>
        <w:tc>
          <w:tcPr>
            <w:tcW w:w="1613" w:type="dxa"/>
            <w:vAlign w:val="center"/>
          </w:tcPr>
          <w:p>
            <w:pPr>
              <w:pStyle w:val="15"/>
            </w:pPr>
          </w:p>
        </w:tc>
        <w:tc>
          <w:tcPr>
            <w:tcW w:w="3427" w:type="dxa"/>
            <w:vAlign w:val="center"/>
          </w:tcPr>
          <w:p>
            <w:pPr>
              <w:pStyle w:val="16"/>
            </w:pPr>
            <w:r>
              <w:t>八、社会保障和就业支出</w:t>
            </w:r>
          </w:p>
        </w:tc>
        <w:tc>
          <w:tcPr>
            <w:tcW w:w="1560" w:type="dxa"/>
            <w:vAlign w:val="center"/>
          </w:tcPr>
          <w:p>
            <w:pPr>
              <w:pStyle w:val="15"/>
            </w:pPr>
            <w:r>
              <w:t>13.56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9</w:t>
            </w:r>
          </w:p>
        </w:tc>
        <w:tc>
          <w:tcPr>
            <w:tcW w:w="3248" w:type="dxa"/>
            <w:vAlign w:val="center"/>
          </w:tcPr>
          <w:p>
            <w:pPr>
              <w:pStyle w:val="16"/>
            </w:pPr>
            <w:r>
              <w:t>九、其他收入</w:t>
            </w:r>
          </w:p>
        </w:tc>
        <w:tc>
          <w:tcPr>
            <w:tcW w:w="1613" w:type="dxa"/>
            <w:vAlign w:val="center"/>
          </w:tcPr>
          <w:p>
            <w:pPr>
              <w:pStyle w:val="15"/>
            </w:pPr>
          </w:p>
        </w:tc>
        <w:tc>
          <w:tcPr>
            <w:tcW w:w="3427" w:type="dxa"/>
            <w:vAlign w:val="center"/>
          </w:tcPr>
          <w:p>
            <w:pPr>
              <w:pStyle w:val="16"/>
            </w:pPr>
            <w:r>
              <w:t>九、社会保险基金支出</w:t>
            </w:r>
          </w:p>
        </w:tc>
        <w:tc>
          <w:tcPr>
            <w:tcW w:w="15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10</w:t>
            </w:r>
          </w:p>
        </w:tc>
        <w:tc>
          <w:tcPr>
            <w:tcW w:w="3248" w:type="dxa"/>
            <w:vAlign w:val="center"/>
          </w:tcPr>
          <w:p>
            <w:pPr>
              <w:pStyle w:val="16"/>
            </w:pPr>
          </w:p>
        </w:tc>
        <w:tc>
          <w:tcPr>
            <w:tcW w:w="1613" w:type="dxa"/>
            <w:vAlign w:val="center"/>
          </w:tcPr>
          <w:p>
            <w:pPr>
              <w:pStyle w:val="15"/>
            </w:pPr>
          </w:p>
        </w:tc>
        <w:tc>
          <w:tcPr>
            <w:tcW w:w="3427" w:type="dxa"/>
            <w:vAlign w:val="center"/>
          </w:tcPr>
          <w:p>
            <w:pPr>
              <w:pStyle w:val="16"/>
            </w:pPr>
            <w:r>
              <w:t>十、卫生健康支出</w:t>
            </w:r>
          </w:p>
        </w:tc>
        <w:tc>
          <w:tcPr>
            <w:tcW w:w="1560" w:type="dxa"/>
            <w:vAlign w:val="center"/>
          </w:tcPr>
          <w:p>
            <w:pPr>
              <w:pStyle w:val="15"/>
            </w:pPr>
            <w:r>
              <w:t>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11</w:t>
            </w:r>
          </w:p>
        </w:tc>
        <w:tc>
          <w:tcPr>
            <w:tcW w:w="3248" w:type="dxa"/>
            <w:vAlign w:val="center"/>
          </w:tcPr>
          <w:p>
            <w:pPr>
              <w:pStyle w:val="16"/>
            </w:pPr>
          </w:p>
        </w:tc>
        <w:tc>
          <w:tcPr>
            <w:tcW w:w="1613" w:type="dxa"/>
            <w:vAlign w:val="center"/>
          </w:tcPr>
          <w:p>
            <w:pPr>
              <w:pStyle w:val="15"/>
            </w:pPr>
          </w:p>
        </w:tc>
        <w:tc>
          <w:tcPr>
            <w:tcW w:w="3427" w:type="dxa"/>
            <w:vAlign w:val="center"/>
          </w:tcPr>
          <w:p>
            <w:pPr>
              <w:pStyle w:val="16"/>
            </w:pPr>
            <w:r>
              <w:t>十一、节能环保支出</w:t>
            </w:r>
          </w:p>
        </w:tc>
        <w:tc>
          <w:tcPr>
            <w:tcW w:w="15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12</w:t>
            </w:r>
          </w:p>
        </w:tc>
        <w:tc>
          <w:tcPr>
            <w:tcW w:w="3248" w:type="dxa"/>
            <w:vAlign w:val="center"/>
          </w:tcPr>
          <w:p>
            <w:pPr>
              <w:pStyle w:val="16"/>
            </w:pPr>
          </w:p>
        </w:tc>
        <w:tc>
          <w:tcPr>
            <w:tcW w:w="1613" w:type="dxa"/>
            <w:vAlign w:val="center"/>
          </w:tcPr>
          <w:p>
            <w:pPr>
              <w:pStyle w:val="15"/>
            </w:pPr>
          </w:p>
        </w:tc>
        <w:tc>
          <w:tcPr>
            <w:tcW w:w="3427" w:type="dxa"/>
            <w:vAlign w:val="center"/>
          </w:tcPr>
          <w:p>
            <w:pPr>
              <w:pStyle w:val="16"/>
            </w:pPr>
            <w:r>
              <w:t>十二、城乡社区支出</w:t>
            </w:r>
          </w:p>
        </w:tc>
        <w:tc>
          <w:tcPr>
            <w:tcW w:w="15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13</w:t>
            </w:r>
          </w:p>
        </w:tc>
        <w:tc>
          <w:tcPr>
            <w:tcW w:w="3248" w:type="dxa"/>
            <w:vAlign w:val="center"/>
          </w:tcPr>
          <w:p>
            <w:pPr>
              <w:pStyle w:val="16"/>
            </w:pPr>
          </w:p>
        </w:tc>
        <w:tc>
          <w:tcPr>
            <w:tcW w:w="1613" w:type="dxa"/>
            <w:vAlign w:val="center"/>
          </w:tcPr>
          <w:p>
            <w:pPr>
              <w:pStyle w:val="15"/>
            </w:pPr>
          </w:p>
        </w:tc>
        <w:tc>
          <w:tcPr>
            <w:tcW w:w="3427" w:type="dxa"/>
            <w:vAlign w:val="center"/>
          </w:tcPr>
          <w:p>
            <w:pPr>
              <w:pStyle w:val="16"/>
            </w:pPr>
            <w:r>
              <w:t>十三、农林水支出</w:t>
            </w:r>
          </w:p>
        </w:tc>
        <w:tc>
          <w:tcPr>
            <w:tcW w:w="15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14</w:t>
            </w:r>
          </w:p>
        </w:tc>
        <w:tc>
          <w:tcPr>
            <w:tcW w:w="3248" w:type="dxa"/>
            <w:vAlign w:val="center"/>
          </w:tcPr>
          <w:p>
            <w:pPr>
              <w:pStyle w:val="16"/>
            </w:pPr>
          </w:p>
        </w:tc>
        <w:tc>
          <w:tcPr>
            <w:tcW w:w="1613" w:type="dxa"/>
            <w:vAlign w:val="center"/>
          </w:tcPr>
          <w:p>
            <w:pPr>
              <w:pStyle w:val="15"/>
            </w:pPr>
          </w:p>
        </w:tc>
        <w:tc>
          <w:tcPr>
            <w:tcW w:w="3427" w:type="dxa"/>
            <w:vAlign w:val="center"/>
          </w:tcPr>
          <w:p>
            <w:pPr>
              <w:pStyle w:val="16"/>
            </w:pPr>
            <w:r>
              <w:t>十四、交通运输支出</w:t>
            </w:r>
          </w:p>
        </w:tc>
        <w:tc>
          <w:tcPr>
            <w:tcW w:w="15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15</w:t>
            </w:r>
          </w:p>
        </w:tc>
        <w:tc>
          <w:tcPr>
            <w:tcW w:w="3248" w:type="dxa"/>
            <w:vAlign w:val="center"/>
          </w:tcPr>
          <w:p>
            <w:pPr>
              <w:pStyle w:val="16"/>
            </w:pPr>
          </w:p>
        </w:tc>
        <w:tc>
          <w:tcPr>
            <w:tcW w:w="1613" w:type="dxa"/>
            <w:vAlign w:val="center"/>
          </w:tcPr>
          <w:p>
            <w:pPr>
              <w:pStyle w:val="15"/>
            </w:pPr>
          </w:p>
        </w:tc>
        <w:tc>
          <w:tcPr>
            <w:tcW w:w="3427" w:type="dxa"/>
            <w:vAlign w:val="center"/>
          </w:tcPr>
          <w:p>
            <w:pPr>
              <w:pStyle w:val="16"/>
            </w:pPr>
            <w:r>
              <w:t>十五、资源勘探工业信息等支出</w:t>
            </w:r>
          </w:p>
        </w:tc>
        <w:tc>
          <w:tcPr>
            <w:tcW w:w="15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16</w:t>
            </w:r>
          </w:p>
        </w:tc>
        <w:tc>
          <w:tcPr>
            <w:tcW w:w="3248" w:type="dxa"/>
            <w:vAlign w:val="center"/>
          </w:tcPr>
          <w:p>
            <w:pPr>
              <w:pStyle w:val="16"/>
            </w:pPr>
          </w:p>
        </w:tc>
        <w:tc>
          <w:tcPr>
            <w:tcW w:w="1613" w:type="dxa"/>
            <w:vAlign w:val="center"/>
          </w:tcPr>
          <w:p>
            <w:pPr>
              <w:pStyle w:val="15"/>
            </w:pPr>
          </w:p>
        </w:tc>
        <w:tc>
          <w:tcPr>
            <w:tcW w:w="3427" w:type="dxa"/>
            <w:vAlign w:val="center"/>
          </w:tcPr>
          <w:p>
            <w:pPr>
              <w:pStyle w:val="16"/>
            </w:pPr>
            <w:r>
              <w:t>十六、商业服务业等支出</w:t>
            </w:r>
          </w:p>
        </w:tc>
        <w:tc>
          <w:tcPr>
            <w:tcW w:w="15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17</w:t>
            </w:r>
          </w:p>
        </w:tc>
        <w:tc>
          <w:tcPr>
            <w:tcW w:w="3248" w:type="dxa"/>
            <w:vAlign w:val="center"/>
          </w:tcPr>
          <w:p>
            <w:pPr>
              <w:pStyle w:val="16"/>
            </w:pPr>
          </w:p>
        </w:tc>
        <w:tc>
          <w:tcPr>
            <w:tcW w:w="1613" w:type="dxa"/>
            <w:vAlign w:val="center"/>
          </w:tcPr>
          <w:p>
            <w:pPr>
              <w:pStyle w:val="15"/>
            </w:pPr>
          </w:p>
        </w:tc>
        <w:tc>
          <w:tcPr>
            <w:tcW w:w="3427" w:type="dxa"/>
            <w:vAlign w:val="center"/>
          </w:tcPr>
          <w:p>
            <w:pPr>
              <w:pStyle w:val="16"/>
            </w:pPr>
            <w:r>
              <w:t>十七、金融支出</w:t>
            </w:r>
          </w:p>
        </w:tc>
        <w:tc>
          <w:tcPr>
            <w:tcW w:w="15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18</w:t>
            </w:r>
          </w:p>
        </w:tc>
        <w:tc>
          <w:tcPr>
            <w:tcW w:w="3248" w:type="dxa"/>
            <w:vAlign w:val="center"/>
          </w:tcPr>
          <w:p>
            <w:pPr>
              <w:pStyle w:val="16"/>
            </w:pPr>
          </w:p>
        </w:tc>
        <w:tc>
          <w:tcPr>
            <w:tcW w:w="1613" w:type="dxa"/>
            <w:vAlign w:val="center"/>
          </w:tcPr>
          <w:p>
            <w:pPr>
              <w:pStyle w:val="15"/>
            </w:pPr>
          </w:p>
        </w:tc>
        <w:tc>
          <w:tcPr>
            <w:tcW w:w="3427" w:type="dxa"/>
            <w:vAlign w:val="center"/>
          </w:tcPr>
          <w:p>
            <w:pPr>
              <w:pStyle w:val="16"/>
            </w:pPr>
            <w:r>
              <w:t>十八、援助其他地区支出</w:t>
            </w:r>
          </w:p>
        </w:tc>
        <w:tc>
          <w:tcPr>
            <w:tcW w:w="15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19</w:t>
            </w:r>
          </w:p>
        </w:tc>
        <w:tc>
          <w:tcPr>
            <w:tcW w:w="3248" w:type="dxa"/>
            <w:vAlign w:val="center"/>
          </w:tcPr>
          <w:p>
            <w:pPr>
              <w:pStyle w:val="16"/>
            </w:pPr>
          </w:p>
        </w:tc>
        <w:tc>
          <w:tcPr>
            <w:tcW w:w="1613" w:type="dxa"/>
            <w:vAlign w:val="center"/>
          </w:tcPr>
          <w:p>
            <w:pPr>
              <w:pStyle w:val="15"/>
            </w:pPr>
          </w:p>
        </w:tc>
        <w:tc>
          <w:tcPr>
            <w:tcW w:w="3427" w:type="dxa"/>
            <w:vAlign w:val="center"/>
          </w:tcPr>
          <w:p>
            <w:pPr>
              <w:pStyle w:val="16"/>
            </w:pPr>
            <w:r>
              <w:t>十九、自然资源海洋气象等支出</w:t>
            </w:r>
          </w:p>
        </w:tc>
        <w:tc>
          <w:tcPr>
            <w:tcW w:w="15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20</w:t>
            </w:r>
          </w:p>
        </w:tc>
        <w:tc>
          <w:tcPr>
            <w:tcW w:w="3248" w:type="dxa"/>
            <w:vAlign w:val="center"/>
          </w:tcPr>
          <w:p>
            <w:pPr>
              <w:pStyle w:val="16"/>
            </w:pPr>
          </w:p>
        </w:tc>
        <w:tc>
          <w:tcPr>
            <w:tcW w:w="1613" w:type="dxa"/>
            <w:vAlign w:val="center"/>
          </w:tcPr>
          <w:p>
            <w:pPr>
              <w:pStyle w:val="15"/>
            </w:pPr>
          </w:p>
        </w:tc>
        <w:tc>
          <w:tcPr>
            <w:tcW w:w="3427" w:type="dxa"/>
            <w:vAlign w:val="center"/>
          </w:tcPr>
          <w:p>
            <w:pPr>
              <w:pStyle w:val="16"/>
            </w:pPr>
            <w:r>
              <w:t>二十、住房保障支出</w:t>
            </w:r>
          </w:p>
        </w:tc>
        <w:tc>
          <w:tcPr>
            <w:tcW w:w="15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21</w:t>
            </w:r>
          </w:p>
        </w:tc>
        <w:tc>
          <w:tcPr>
            <w:tcW w:w="3248" w:type="dxa"/>
            <w:vAlign w:val="center"/>
          </w:tcPr>
          <w:p>
            <w:pPr>
              <w:pStyle w:val="16"/>
            </w:pPr>
          </w:p>
        </w:tc>
        <w:tc>
          <w:tcPr>
            <w:tcW w:w="1613" w:type="dxa"/>
            <w:vAlign w:val="center"/>
          </w:tcPr>
          <w:p>
            <w:pPr>
              <w:pStyle w:val="15"/>
            </w:pPr>
          </w:p>
        </w:tc>
        <w:tc>
          <w:tcPr>
            <w:tcW w:w="3427" w:type="dxa"/>
            <w:vAlign w:val="center"/>
          </w:tcPr>
          <w:p>
            <w:pPr>
              <w:pStyle w:val="16"/>
            </w:pPr>
            <w:r>
              <w:t>二十一、粮油物资储备支出</w:t>
            </w:r>
          </w:p>
        </w:tc>
        <w:tc>
          <w:tcPr>
            <w:tcW w:w="15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22</w:t>
            </w:r>
          </w:p>
        </w:tc>
        <w:tc>
          <w:tcPr>
            <w:tcW w:w="3248" w:type="dxa"/>
            <w:vAlign w:val="center"/>
          </w:tcPr>
          <w:p>
            <w:pPr>
              <w:pStyle w:val="16"/>
            </w:pPr>
          </w:p>
        </w:tc>
        <w:tc>
          <w:tcPr>
            <w:tcW w:w="1613" w:type="dxa"/>
            <w:vAlign w:val="center"/>
          </w:tcPr>
          <w:p>
            <w:pPr>
              <w:pStyle w:val="15"/>
            </w:pPr>
          </w:p>
        </w:tc>
        <w:tc>
          <w:tcPr>
            <w:tcW w:w="3427" w:type="dxa"/>
            <w:vAlign w:val="center"/>
          </w:tcPr>
          <w:p>
            <w:pPr>
              <w:pStyle w:val="16"/>
            </w:pPr>
            <w:r>
              <w:t>二十二、国有资本经营预算支出</w:t>
            </w:r>
          </w:p>
        </w:tc>
        <w:tc>
          <w:tcPr>
            <w:tcW w:w="15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23</w:t>
            </w:r>
          </w:p>
        </w:tc>
        <w:tc>
          <w:tcPr>
            <w:tcW w:w="3248" w:type="dxa"/>
            <w:vAlign w:val="center"/>
          </w:tcPr>
          <w:p>
            <w:pPr>
              <w:pStyle w:val="16"/>
            </w:pPr>
          </w:p>
        </w:tc>
        <w:tc>
          <w:tcPr>
            <w:tcW w:w="1613" w:type="dxa"/>
            <w:vAlign w:val="center"/>
          </w:tcPr>
          <w:p>
            <w:pPr>
              <w:pStyle w:val="15"/>
            </w:pPr>
          </w:p>
        </w:tc>
        <w:tc>
          <w:tcPr>
            <w:tcW w:w="3427" w:type="dxa"/>
            <w:vAlign w:val="center"/>
          </w:tcPr>
          <w:p>
            <w:pPr>
              <w:pStyle w:val="16"/>
            </w:pPr>
            <w:r>
              <w:t>二十三、灾害防治及应急管理支出</w:t>
            </w:r>
          </w:p>
        </w:tc>
        <w:tc>
          <w:tcPr>
            <w:tcW w:w="15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24</w:t>
            </w:r>
          </w:p>
        </w:tc>
        <w:tc>
          <w:tcPr>
            <w:tcW w:w="3248" w:type="dxa"/>
            <w:vAlign w:val="center"/>
          </w:tcPr>
          <w:p>
            <w:pPr>
              <w:pStyle w:val="16"/>
            </w:pPr>
          </w:p>
        </w:tc>
        <w:tc>
          <w:tcPr>
            <w:tcW w:w="1613" w:type="dxa"/>
            <w:vAlign w:val="center"/>
          </w:tcPr>
          <w:p>
            <w:pPr>
              <w:pStyle w:val="15"/>
            </w:pPr>
          </w:p>
        </w:tc>
        <w:tc>
          <w:tcPr>
            <w:tcW w:w="3427" w:type="dxa"/>
            <w:vAlign w:val="center"/>
          </w:tcPr>
          <w:p>
            <w:pPr>
              <w:pStyle w:val="16"/>
            </w:pPr>
            <w:r>
              <w:t>二十四、预备费</w:t>
            </w:r>
          </w:p>
        </w:tc>
        <w:tc>
          <w:tcPr>
            <w:tcW w:w="15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25</w:t>
            </w:r>
          </w:p>
        </w:tc>
        <w:tc>
          <w:tcPr>
            <w:tcW w:w="3248" w:type="dxa"/>
            <w:vAlign w:val="center"/>
          </w:tcPr>
          <w:p>
            <w:pPr>
              <w:pStyle w:val="16"/>
            </w:pPr>
          </w:p>
        </w:tc>
        <w:tc>
          <w:tcPr>
            <w:tcW w:w="1613" w:type="dxa"/>
            <w:vAlign w:val="center"/>
          </w:tcPr>
          <w:p>
            <w:pPr>
              <w:pStyle w:val="15"/>
            </w:pPr>
          </w:p>
        </w:tc>
        <w:tc>
          <w:tcPr>
            <w:tcW w:w="3427" w:type="dxa"/>
            <w:vAlign w:val="center"/>
          </w:tcPr>
          <w:p>
            <w:pPr>
              <w:pStyle w:val="16"/>
            </w:pPr>
            <w:r>
              <w:t>二十五、其他支出</w:t>
            </w:r>
          </w:p>
        </w:tc>
        <w:tc>
          <w:tcPr>
            <w:tcW w:w="15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26</w:t>
            </w:r>
          </w:p>
        </w:tc>
        <w:tc>
          <w:tcPr>
            <w:tcW w:w="3248" w:type="dxa"/>
            <w:vAlign w:val="center"/>
          </w:tcPr>
          <w:p>
            <w:pPr>
              <w:pStyle w:val="16"/>
            </w:pPr>
          </w:p>
        </w:tc>
        <w:tc>
          <w:tcPr>
            <w:tcW w:w="1613" w:type="dxa"/>
            <w:vAlign w:val="center"/>
          </w:tcPr>
          <w:p>
            <w:pPr>
              <w:pStyle w:val="15"/>
            </w:pPr>
          </w:p>
        </w:tc>
        <w:tc>
          <w:tcPr>
            <w:tcW w:w="3427" w:type="dxa"/>
            <w:vAlign w:val="center"/>
          </w:tcPr>
          <w:p>
            <w:pPr>
              <w:pStyle w:val="16"/>
            </w:pPr>
            <w:r>
              <w:t>二十六、转移性支出</w:t>
            </w:r>
          </w:p>
        </w:tc>
        <w:tc>
          <w:tcPr>
            <w:tcW w:w="15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27</w:t>
            </w:r>
          </w:p>
        </w:tc>
        <w:tc>
          <w:tcPr>
            <w:tcW w:w="3248" w:type="dxa"/>
            <w:vAlign w:val="center"/>
          </w:tcPr>
          <w:p>
            <w:pPr>
              <w:pStyle w:val="16"/>
            </w:pPr>
          </w:p>
        </w:tc>
        <w:tc>
          <w:tcPr>
            <w:tcW w:w="1613" w:type="dxa"/>
            <w:vAlign w:val="center"/>
          </w:tcPr>
          <w:p>
            <w:pPr>
              <w:pStyle w:val="15"/>
            </w:pPr>
          </w:p>
        </w:tc>
        <w:tc>
          <w:tcPr>
            <w:tcW w:w="3427" w:type="dxa"/>
            <w:vAlign w:val="center"/>
          </w:tcPr>
          <w:p>
            <w:pPr>
              <w:pStyle w:val="16"/>
            </w:pPr>
            <w:r>
              <w:t>二十七、债务还本支出</w:t>
            </w:r>
          </w:p>
        </w:tc>
        <w:tc>
          <w:tcPr>
            <w:tcW w:w="15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28</w:t>
            </w:r>
          </w:p>
        </w:tc>
        <w:tc>
          <w:tcPr>
            <w:tcW w:w="3248" w:type="dxa"/>
            <w:vAlign w:val="center"/>
          </w:tcPr>
          <w:p>
            <w:pPr>
              <w:pStyle w:val="16"/>
            </w:pPr>
          </w:p>
        </w:tc>
        <w:tc>
          <w:tcPr>
            <w:tcW w:w="1613" w:type="dxa"/>
            <w:vAlign w:val="center"/>
          </w:tcPr>
          <w:p>
            <w:pPr>
              <w:pStyle w:val="15"/>
            </w:pPr>
          </w:p>
        </w:tc>
        <w:tc>
          <w:tcPr>
            <w:tcW w:w="3427" w:type="dxa"/>
            <w:vAlign w:val="center"/>
          </w:tcPr>
          <w:p>
            <w:pPr>
              <w:pStyle w:val="16"/>
            </w:pPr>
            <w:r>
              <w:t>二十八、债务付息支出</w:t>
            </w:r>
          </w:p>
        </w:tc>
        <w:tc>
          <w:tcPr>
            <w:tcW w:w="15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29</w:t>
            </w:r>
          </w:p>
        </w:tc>
        <w:tc>
          <w:tcPr>
            <w:tcW w:w="3248" w:type="dxa"/>
            <w:vAlign w:val="center"/>
          </w:tcPr>
          <w:p>
            <w:pPr>
              <w:pStyle w:val="16"/>
            </w:pPr>
          </w:p>
        </w:tc>
        <w:tc>
          <w:tcPr>
            <w:tcW w:w="1613" w:type="dxa"/>
            <w:vAlign w:val="center"/>
          </w:tcPr>
          <w:p>
            <w:pPr>
              <w:pStyle w:val="15"/>
            </w:pPr>
          </w:p>
        </w:tc>
        <w:tc>
          <w:tcPr>
            <w:tcW w:w="3427" w:type="dxa"/>
            <w:vAlign w:val="center"/>
          </w:tcPr>
          <w:p>
            <w:pPr>
              <w:pStyle w:val="16"/>
            </w:pPr>
            <w:r>
              <w:t>二十九、债务发行费用支出</w:t>
            </w:r>
          </w:p>
        </w:tc>
        <w:tc>
          <w:tcPr>
            <w:tcW w:w="15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30</w:t>
            </w:r>
          </w:p>
        </w:tc>
        <w:tc>
          <w:tcPr>
            <w:tcW w:w="3248" w:type="dxa"/>
            <w:vAlign w:val="center"/>
          </w:tcPr>
          <w:p>
            <w:pPr>
              <w:pStyle w:val="16"/>
            </w:pPr>
          </w:p>
        </w:tc>
        <w:tc>
          <w:tcPr>
            <w:tcW w:w="1613" w:type="dxa"/>
            <w:vAlign w:val="center"/>
          </w:tcPr>
          <w:p>
            <w:pPr>
              <w:pStyle w:val="15"/>
            </w:pPr>
          </w:p>
        </w:tc>
        <w:tc>
          <w:tcPr>
            <w:tcW w:w="3427" w:type="dxa"/>
            <w:vAlign w:val="center"/>
          </w:tcPr>
          <w:p>
            <w:pPr>
              <w:pStyle w:val="16"/>
            </w:pPr>
            <w:r>
              <w:t>三十、抗疫特别国债安排的支出</w:t>
            </w:r>
          </w:p>
        </w:tc>
        <w:tc>
          <w:tcPr>
            <w:tcW w:w="15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31</w:t>
            </w:r>
          </w:p>
        </w:tc>
        <w:tc>
          <w:tcPr>
            <w:tcW w:w="3248" w:type="dxa"/>
            <w:vAlign w:val="center"/>
          </w:tcPr>
          <w:p>
            <w:pPr>
              <w:pStyle w:val="18"/>
            </w:pPr>
            <w:r>
              <w:t>本年收入合计</w:t>
            </w:r>
          </w:p>
        </w:tc>
        <w:tc>
          <w:tcPr>
            <w:tcW w:w="1613" w:type="dxa"/>
            <w:vAlign w:val="center"/>
          </w:tcPr>
          <w:p>
            <w:pPr>
              <w:pStyle w:val="19"/>
            </w:pPr>
            <w:r>
              <w:t>54.95</w:t>
            </w:r>
          </w:p>
        </w:tc>
        <w:tc>
          <w:tcPr>
            <w:tcW w:w="3427" w:type="dxa"/>
            <w:vAlign w:val="center"/>
          </w:tcPr>
          <w:p>
            <w:pPr>
              <w:pStyle w:val="18"/>
            </w:pPr>
            <w:r>
              <w:t>本年支出合计</w:t>
            </w:r>
          </w:p>
        </w:tc>
        <w:tc>
          <w:tcPr>
            <w:tcW w:w="1560" w:type="dxa"/>
            <w:vAlign w:val="center"/>
          </w:tcPr>
          <w:p>
            <w:pPr>
              <w:pStyle w:val="19"/>
            </w:pPr>
            <w:r>
              <w:t>54.95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32</w:t>
            </w:r>
          </w:p>
        </w:tc>
        <w:tc>
          <w:tcPr>
            <w:tcW w:w="3248" w:type="dxa"/>
            <w:vAlign w:val="center"/>
          </w:tcPr>
          <w:p>
            <w:pPr>
              <w:pStyle w:val="16"/>
            </w:pPr>
            <w:r>
              <w:t>上年结转结余</w:t>
            </w:r>
          </w:p>
        </w:tc>
        <w:tc>
          <w:tcPr>
            <w:tcW w:w="1613" w:type="dxa"/>
            <w:vAlign w:val="center"/>
          </w:tcPr>
          <w:p>
            <w:pPr>
              <w:pStyle w:val="15"/>
            </w:pPr>
          </w:p>
        </w:tc>
        <w:tc>
          <w:tcPr>
            <w:tcW w:w="3427" w:type="dxa"/>
            <w:vAlign w:val="center"/>
          </w:tcPr>
          <w:p>
            <w:pPr>
              <w:pStyle w:val="16"/>
            </w:pPr>
            <w:r>
              <w:t>年终结转结余</w:t>
            </w:r>
          </w:p>
        </w:tc>
        <w:tc>
          <w:tcPr>
            <w:tcW w:w="15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33</w:t>
            </w:r>
          </w:p>
        </w:tc>
        <w:tc>
          <w:tcPr>
            <w:tcW w:w="3248" w:type="dxa"/>
            <w:vAlign w:val="center"/>
          </w:tcPr>
          <w:p>
            <w:pPr>
              <w:pStyle w:val="18"/>
            </w:pPr>
            <w:r>
              <w:t>收入总计</w:t>
            </w:r>
          </w:p>
        </w:tc>
        <w:tc>
          <w:tcPr>
            <w:tcW w:w="1613" w:type="dxa"/>
            <w:vAlign w:val="center"/>
          </w:tcPr>
          <w:p>
            <w:pPr>
              <w:pStyle w:val="19"/>
            </w:pPr>
            <w:r>
              <w:t>54.95</w:t>
            </w:r>
          </w:p>
        </w:tc>
        <w:tc>
          <w:tcPr>
            <w:tcW w:w="3427" w:type="dxa"/>
            <w:vAlign w:val="center"/>
          </w:tcPr>
          <w:p>
            <w:pPr>
              <w:pStyle w:val="18"/>
            </w:pPr>
            <w:r>
              <w:t>支出总计</w:t>
            </w:r>
          </w:p>
        </w:tc>
        <w:tc>
          <w:tcPr>
            <w:tcW w:w="1560" w:type="dxa"/>
            <w:vAlign w:val="center"/>
          </w:tcPr>
          <w:p>
            <w:pPr>
              <w:pStyle w:val="19"/>
            </w:pPr>
            <w:r>
              <w:t>54.95</w:t>
            </w:r>
          </w:p>
        </w:tc>
      </w:tr>
    </w:tbl>
    <w:p>
      <w:pPr>
        <w:sectPr>
          <w:pgSz w:w="16840" w:h="11900" w:orient="landscape"/>
          <w:pgMar w:top="0" w:right="0" w:bottom="0" w:left="0" w:header="720" w:footer="720" w:gutter="0"/>
          <w:cols w:space="0" w:num="1"/>
          <w:rtlGutter w:val="0"/>
          <w:docGrid w:linePitch="0" w:charSpace="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1492"/>
        <w:gridCol w:w="825"/>
        <w:gridCol w:w="795"/>
        <w:gridCol w:w="990"/>
        <w:gridCol w:w="825"/>
        <w:gridCol w:w="405"/>
        <w:gridCol w:w="630"/>
        <w:gridCol w:w="750"/>
        <w:gridCol w:w="885"/>
        <w:gridCol w:w="405"/>
        <w:gridCol w:w="3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28" w:type="dxa"/>
            <w:gridSpan w:val="5"/>
            <w:tcBorders>
              <w:top w:val="single" w:color="FFFFFF" w:sz="6" w:space="0"/>
              <w:left w:val="single" w:color="FFFFFF" w:sz="6" w:space="0"/>
              <w:right w:val="single" w:color="FFFFFF" w:sz="6" w:space="0"/>
            </w:tcBorders>
            <w:vAlign w:val="center"/>
          </w:tcPr>
          <w:p>
            <w:pPr>
              <w:pStyle w:val="13"/>
            </w:pPr>
            <w:r>
              <w:t>711唐山市开平区总工会</w:t>
            </w:r>
          </w:p>
        </w:tc>
        <w:tc>
          <w:tcPr>
            <w:tcW w:w="2220"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3006"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2250" w:type="dxa"/>
            <w:gridSpan w:val="2"/>
            <w:vAlign w:val="center"/>
          </w:tcPr>
          <w:p>
            <w:pPr>
              <w:pStyle w:val="14"/>
            </w:pPr>
            <w:r>
              <w:t>功能分类科目</w:t>
            </w:r>
          </w:p>
        </w:tc>
        <w:tc>
          <w:tcPr>
            <w:tcW w:w="825" w:type="dxa"/>
            <w:vMerge w:val="restart"/>
            <w:vAlign w:val="center"/>
          </w:tcPr>
          <w:p>
            <w:pPr>
              <w:pStyle w:val="14"/>
            </w:pPr>
            <w:r>
              <w:t>合计</w:t>
            </w:r>
          </w:p>
        </w:tc>
        <w:tc>
          <w:tcPr>
            <w:tcW w:w="5685" w:type="dxa"/>
            <w:gridSpan w:val="8"/>
            <w:vAlign w:val="center"/>
          </w:tcPr>
          <w:p>
            <w:pPr>
              <w:pStyle w:val="14"/>
            </w:pPr>
            <w:r>
              <w:t>本年收入</w:t>
            </w:r>
          </w:p>
        </w:tc>
        <w:tc>
          <w:tcPr>
            <w:tcW w:w="336"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1492" w:type="dxa"/>
            <w:vAlign w:val="center"/>
          </w:tcPr>
          <w:p>
            <w:pPr>
              <w:pStyle w:val="14"/>
            </w:pPr>
            <w:r>
              <w:t>科目名称</w:t>
            </w:r>
          </w:p>
        </w:tc>
        <w:tc>
          <w:tcPr>
            <w:tcW w:w="825" w:type="dxa"/>
            <w:vMerge w:val="continue"/>
          </w:tcPr>
          <w:p/>
        </w:tc>
        <w:tc>
          <w:tcPr>
            <w:tcW w:w="795" w:type="dxa"/>
            <w:vAlign w:val="center"/>
          </w:tcPr>
          <w:p>
            <w:pPr>
              <w:pStyle w:val="14"/>
            </w:pPr>
            <w:r>
              <w:t>小计</w:t>
            </w:r>
          </w:p>
        </w:tc>
        <w:tc>
          <w:tcPr>
            <w:tcW w:w="990" w:type="dxa"/>
            <w:vAlign w:val="center"/>
          </w:tcPr>
          <w:p>
            <w:pPr>
              <w:pStyle w:val="14"/>
            </w:pPr>
            <w:r>
              <w:t>财政拨款 收入</w:t>
            </w:r>
          </w:p>
        </w:tc>
        <w:tc>
          <w:tcPr>
            <w:tcW w:w="825" w:type="dxa"/>
            <w:vAlign w:val="center"/>
          </w:tcPr>
          <w:p>
            <w:pPr>
              <w:pStyle w:val="14"/>
            </w:pPr>
            <w:r>
              <w:t>财政专户 收入</w:t>
            </w:r>
          </w:p>
        </w:tc>
        <w:tc>
          <w:tcPr>
            <w:tcW w:w="405" w:type="dxa"/>
            <w:vAlign w:val="center"/>
          </w:tcPr>
          <w:p>
            <w:pPr>
              <w:pStyle w:val="14"/>
            </w:pPr>
            <w:r>
              <w:t>事业收入</w:t>
            </w:r>
          </w:p>
        </w:tc>
        <w:tc>
          <w:tcPr>
            <w:tcW w:w="630" w:type="dxa"/>
            <w:vAlign w:val="center"/>
          </w:tcPr>
          <w:p>
            <w:pPr>
              <w:pStyle w:val="14"/>
            </w:pPr>
            <w:r>
              <w:t>经营收入</w:t>
            </w:r>
          </w:p>
        </w:tc>
        <w:tc>
          <w:tcPr>
            <w:tcW w:w="750" w:type="dxa"/>
            <w:vAlign w:val="center"/>
          </w:tcPr>
          <w:p>
            <w:pPr>
              <w:pStyle w:val="14"/>
            </w:pPr>
            <w:r>
              <w:t>上级补助收入</w:t>
            </w:r>
          </w:p>
        </w:tc>
        <w:tc>
          <w:tcPr>
            <w:tcW w:w="885" w:type="dxa"/>
            <w:vAlign w:val="center"/>
          </w:tcPr>
          <w:p>
            <w:pPr>
              <w:pStyle w:val="14"/>
            </w:pPr>
            <w:r>
              <w:t>附属单位上缴收入</w:t>
            </w:r>
          </w:p>
        </w:tc>
        <w:tc>
          <w:tcPr>
            <w:tcW w:w="405" w:type="dxa"/>
            <w:vAlign w:val="center"/>
          </w:tcPr>
          <w:p>
            <w:pPr>
              <w:pStyle w:val="14"/>
            </w:pPr>
            <w:r>
              <w:t>其他收入</w:t>
            </w:r>
          </w:p>
        </w:tc>
        <w:tc>
          <w:tcPr>
            <w:tcW w:w="33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1492" w:type="dxa"/>
            <w:vAlign w:val="center"/>
          </w:tcPr>
          <w:p>
            <w:pPr>
              <w:pStyle w:val="14"/>
            </w:pPr>
            <w:r>
              <w:t>2</w:t>
            </w:r>
          </w:p>
        </w:tc>
        <w:tc>
          <w:tcPr>
            <w:tcW w:w="825" w:type="dxa"/>
            <w:vAlign w:val="center"/>
          </w:tcPr>
          <w:p>
            <w:pPr>
              <w:pStyle w:val="14"/>
            </w:pPr>
            <w:r>
              <w:t>3</w:t>
            </w:r>
          </w:p>
        </w:tc>
        <w:tc>
          <w:tcPr>
            <w:tcW w:w="795" w:type="dxa"/>
            <w:vAlign w:val="center"/>
          </w:tcPr>
          <w:p>
            <w:pPr>
              <w:pStyle w:val="14"/>
            </w:pPr>
            <w:r>
              <w:t>4</w:t>
            </w:r>
          </w:p>
        </w:tc>
        <w:tc>
          <w:tcPr>
            <w:tcW w:w="990" w:type="dxa"/>
            <w:vAlign w:val="center"/>
          </w:tcPr>
          <w:p>
            <w:pPr>
              <w:pStyle w:val="14"/>
            </w:pPr>
            <w:r>
              <w:t>5</w:t>
            </w:r>
          </w:p>
        </w:tc>
        <w:tc>
          <w:tcPr>
            <w:tcW w:w="825" w:type="dxa"/>
            <w:vAlign w:val="center"/>
          </w:tcPr>
          <w:p>
            <w:pPr>
              <w:pStyle w:val="14"/>
            </w:pPr>
            <w:r>
              <w:t>6</w:t>
            </w:r>
          </w:p>
        </w:tc>
        <w:tc>
          <w:tcPr>
            <w:tcW w:w="405" w:type="dxa"/>
            <w:vAlign w:val="center"/>
          </w:tcPr>
          <w:p>
            <w:pPr>
              <w:pStyle w:val="14"/>
            </w:pPr>
            <w:r>
              <w:t>7</w:t>
            </w:r>
          </w:p>
        </w:tc>
        <w:tc>
          <w:tcPr>
            <w:tcW w:w="630" w:type="dxa"/>
            <w:vAlign w:val="center"/>
          </w:tcPr>
          <w:p>
            <w:pPr>
              <w:pStyle w:val="14"/>
            </w:pPr>
            <w:r>
              <w:t>8</w:t>
            </w:r>
          </w:p>
        </w:tc>
        <w:tc>
          <w:tcPr>
            <w:tcW w:w="750" w:type="dxa"/>
            <w:vAlign w:val="center"/>
          </w:tcPr>
          <w:p>
            <w:pPr>
              <w:pStyle w:val="14"/>
            </w:pPr>
            <w:r>
              <w:t>9</w:t>
            </w:r>
          </w:p>
        </w:tc>
        <w:tc>
          <w:tcPr>
            <w:tcW w:w="885" w:type="dxa"/>
            <w:vAlign w:val="center"/>
          </w:tcPr>
          <w:p>
            <w:pPr>
              <w:pStyle w:val="14"/>
            </w:pPr>
            <w:r>
              <w:t>10</w:t>
            </w:r>
          </w:p>
        </w:tc>
        <w:tc>
          <w:tcPr>
            <w:tcW w:w="405" w:type="dxa"/>
            <w:vAlign w:val="center"/>
          </w:tcPr>
          <w:p>
            <w:pPr>
              <w:pStyle w:val="14"/>
            </w:pPr>
            <w:r>
              <w:t>11</w:t>
            </w:r>
          </w:p>
        </w:tc>
        <w:tc>
          <w:tcPr>
            <w:tcW w:w="336"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1492" w:type="dxa"/>
            <w:vAlign w:val="center"/>
          </w:tcPr>
          <w:p>
            <w:pPr>
              <w:pStyle w:val="18"/>
            </w:pPr>
            <w:r>
              <w:t>合计</w:t>
            </w:r>
          </w:p>
        </w:tc>
        <w:tc>
          <w:tcPr>
            <w:tcW w:w="825" w:type="dxa"/>
            <w:vAlign w:val="center"/>
          </w:tcPr>
          <w:p>
            <w:pPr>
              <w:pStyle w:val="19"/>
            </w:pPr>
            <w:r>
              <w:t>54.95</w:t>
            </w:r>
          </w:p>
        </w:tc>
        <w:tc>
          <w:tcPr>
            <w:tcW w:w="795" w:type="dxa"/>
            <w:vAlign w:val="center"/>
          </w:tcPr>
          <w:p>
            <w:pPr>
              <w:pStyle w:val="19"/>
            </w:pPr>
            <w:r>
              <w:t>54.95</w:t>
            </w:r>
          </w:p>
        </w:tc>
        <w:tc>
          <w:tcPr>
            <w:tcW w:w="990" w:type="dxa"/>
            <w:vAlign w:val="center"/>
          </w:tcPr>
          <w:p>
            <w:pPr>
              <w:pStyle w:val="19"/>
            </w:pPr>
            <w:r>
              <w:t>54.95</w:t>
            </w:r>
          </w:p>
        </w:tc>
        <w:tc>
          <w:tcPr>
            <w:tcW w:w="825" w:type="dxa"/>
            <w:vAlign w:val="center"/>
          </w:tcPr>
          <w:p>
            <w:pPr>
              <w:pStyle w:val="19"/>
            </w:pPr>
          </w:p>
        </w:tc>
        <w:tc>
          <w:tcPr>
            <w:tcW w:w="405" w:type="dxa"/>
            <w:vAlign w:val="center"/>
          </w:tcPr>
          <w:p>
            <w:pPr>
              <w:pStyle w:val="19"/>
            </w:pPr>
          </w:p>
        </w:tc>
        <w:tc>
          <w:tcPr>
            <w:tcW w:w="630" w:type="dxa"/>
            <w:vAlign w:val="center"/>
          </w:tcPr>
          <w:p>
            <w:pPr>
              <w:pStyle w:val="19"/>
            </w:pPr>
          </w:p>
        </w:tc>
        <w:tc>
          <w:tcPr>
            <w:tcW w:w="750" w:type="dxa"/>
            <w:vAlign w:val="center"/>
          </w:tcPr>
          <w:p>
            <w:pPr>
              <w:pStyle w:val="19"/>
            </w:pPr>
          </w:p>
        </w:tc>
        <w:tc>
          <w:tcPr>
            <w:tcW w:w="885" w:type="dxa"/>
            <w:vAlign w:val="center"/>
          </w:tcPr>
          <w:p>
            <w:pPr>
              <w:pStyle w:val="19"/>
            </w:pPr>
          </w:p>
        </w:tc>
        <w:tc>
          <w:tcPr>
            <w:tcW w:w="405" w:type="dxa"/>
            <w:vAlign w:val="center"/>
          </w:tcPr>
          <w:p>
            <w:pPr>
              <w:pStyle w:val="19"/>
            </w:pPr>
          </w:p>
        </w:tc>
        <w:tc>
          <w:tcPr>
            <w:tcW w:w="33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201</w:t>
            </w:r>
          </w:p>
        </w:tc>
        <w:tc>
          <w:tcPr>
            <w:tcW w:w="1492" w:type="dxa"/>
            <w:vAlign w:val="center"/>
          </w:tcPr>
          <w:p>
            <w:pPr>
              <w:pStyle w:val="16"/>
            </w:pPr>
            <w:r>
              <w:t>一般公共服务支出</w:t>
            </w:r>
          </w:p>
        </w:tc>
        <w:tc>
          <w:tcPr>
            <w:tcW w:w="825" w:type="dxa"/>
            <w:vAlign w:val="center"/>
          </w:tcPr>
          <w:p>
            <w:pPr>
              <w:pStyle w:val="15"/>
            </w:pPr>
            <w:r>
              <w:t>24.09</w:t>
            </w:r>
          </w:p>
        </w:tc>
        <w:tc>
          <w:tcPr>
            <w:tcW w:w="795" w:type="dxa"/>
            <w:vAlign w:val="center"/>
          </w:tcPr>
          <w:p>
            <w:pPr>
              <w:pStyle w:val="15"/>
            </w:pPr>
            <w:r>
              <w:t>24.09</w:t>
            </w:r>
          </w:p>
        </w:tc>
        <w:tc>
          <w:tcPr>
            <w:tcW w:w="990" w:type="dxa"/>
            <w:vAlign w:val="center"/>
          </w:tcPr>
          <w:p>
            <w:pPr>
              <w:pStyle w:val="15"/>
            </w:pPr>
            <w:r>
              <w:t>24.09</w:t>
            </w:r>
          </w:p>
        </w:tc>
        <w:tc>
          <w:tcPr>
            <w:tcW w:w="825" w:type="dxa"/>
            <w:vAlign w:val="center"/>
          </w:tcPr>
          <w:p>
            <w:pPr>
              <w:pStyle w:val="15"/>
            </w:pPr>
          </w:p>
        </w:tc>
        <w:tc>
          <w:tcPr>
            <w:tcW w:w="405" w:type="dxa"/>
            <w:vAlign w:val="center"/>
          </w:tcPr>
          <w:p>
            <w:pPr>
              <w:pStyle w:val="15"/>
            </w:pPr>
          </w:p>
        </w:tc>
        <w:tc>
          <w:tcPr>
            <w:tcW w:w="630" w:type="dxa"/>
            <w:vAlign w:val="center"/>
          </w:tcPr>
          <w:p>
            <w:pPr>
              <w:pStyle w:val="15"/>
            </w:pPr>
          </w:p>
        </w:tc>
        <w:tc>
          <w:tcPr>
            <w:tcW w:w="750" w:type="dxa"/>
            <w:vAlign w:val="center"/>
          </w:tcPr>
          <w:p>
            <w:pPr>
              <w:pStyle w:val="15"/>
            </w:pPr>
          </w:p>
        </w:tc>
        <w:tc>
          <w:tcPr>
            <w:tcW w:w="885" w:type="dxa"/>
            <w:vAlign w:val="center"/>
          </w:tcPr>
          <w:p>
            <w:pPr>
              <w:pStyle w:val="15"/>
            </w:pPr>
          </w:p>
        </w:tc>
        <w:tc>
          <w:tcPr>
            <w:tcW w:w="405" w:type="dxa"/>
            <w:vAlign w:val="center"/>
          </w:tcPr>
          <w:p>
            <w:pPr>
              <w:pStyle w:val="15"/>
            </w:pPr>
          </w:p>
        </w:tc>
        <w:tc>
          <w:tcPr>
            <w:tcW w:w="3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20129</w:t>
            </w:r>
          </w:p>
        </w:tc>
        <w:tc>
          <w:tcPr>
            <w:tcW w:w="1492" w:type="dxa"/>
            <w:vAlign w:val="center"/>
          </w:tcPr>
          <w:p>
            <w:pPr>
              <w:pStyle w:val="16"/>
            </w:pPr>
            <w:r>
              <w:t>群众团体事务</w:t>
            </w:r>
          </w:p>
        </w:tc>
        <w:tc>
          <w:tcPr>
            <w:tcW w:w="825" w:type="dxa"/>
            <w:vAlign w:val="center"/>
          </w:tcPr>
          <w:p>
            <w:pPr>
              <w:pStyle w:val="15"/>
            </w:pPr>
            <w:r>
              <w:t>24.09</w:t>
            </w:r>
          </w:p>
        </w:tc>
        <w:tc>
          <w:tcPr>
            <w:tcW w:w="795" w:type="dxa"/>
            <w:vAlign w:val="center"/>
          </w:tcPr>
          <w:p>
            <w:pPr>
              <w:pStyle w:val="15"/>
            </w:pPr>
            <w:r>
              <w:t>24.09</w:t>
            </w:r>
          </w:p>
        </w:tc>
        <w:tc>
          <w:tcPr>
            <w:tcW w:w="990" w:type="dxa"/>
            <w:vAlign w:val="center"/>
          </w:tcPr>
          <w:p>
            <w:pPr>
              <w:pStyle w:val="15"/>
            </w:pPr>
            <w:r>
              <w:t>24.09</w:t>
            </w:r>
          </w:p>
        </w:tc>
        <w:tc>
          <w:tcPr>
            <w:tcW w:w="825" w:type="dxa"/>
            <w:vAlign w:val="center"/>
          </w:tcPr>
          <w:p>
            <w:pPr>
              <w:pStyle w:val="15"/>
            </w:pPr>
          </w:p>
        </w:tc>
        <w:tc>
          <w:tcPr>
            <w:tcW w:w="405" w:type="dxa"/>
            <w:vAlign w:val="center"/>
          </w:tcPr>
          <w:p>
            <w:pPr>
              <w:pStyle w:val="15"/>
            </w:pPr>
          </w:p>
        </w:tc>
        <w:tc>
          <w:tcPr>
            <w:tcW w:w="630" w:type="dxa"/>
            <w:vAlign w:val="center"/>
          </w:tcPr>
          <w:p>
            <w:pPr>
              <w:pStyle w:val="15"/>
            </w:pPr>
          </w:p>
        </w:tc>
        <w:tc>
          <w:tcPr>
            <w:tcW w:w="750" w:type="dxa"/>
            <w:vAlign w:val="center"/>
          </w:tcPr>
          <w:p>
            <w:pPr>
              <w:pStyle w:val="15"/>
            </w:pPr>
          </w:p>
        </w:tc>
        <w:tc>
          <w:tcPr>
            <w:tcW w:w="885" w:type="dxa"/>
            <w:vAlign w:val="center"/>
          </w:tcPr>
          <w:p>
            <w:pPr>
              <w:pStyle w:val="15"/>
            </w:pPr>
          </w:p>
        </w:tc>
        <w:tc>
          <w:tcPr>
            <w:tcW w:w="405" w:type="dxa"/>
            <w:vAlign w:val="center"/>
          </w:tcPr>
          <w:p>
            <w:pPr>
              <w:pStyle w:val="15"/>
            </w:pPr>
          </w:p>
        </w:tc>
        <w:tc>
          <w:tcPr>
            <w:tcW w:w="3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2012901</w:t>
            </w:r>
          </w:p>
        </w:tc>
        <w:tc>
          <w:tcPr>
            <w:tcW w:w="1492" w:type="dxa"/>
            <w:vAlign w:val="center"/>
          </w:tcPr>
          <w:p>
            <w:pPr>
              <w:pStyle w:val="16"/>
            </w:pPr>
            <w:r>
              <w:t>行政运行</w:t>
            </w:r>
          </w:p>
        </w:tc>
        <w:tc>
          <w:tcPr>
            <w:tcW w:w="825" w:type="dxa"/>
            <w:vAlign w:val="center"/>
          </w:tcPr>
          <w:p>
            <w:pPr>
              <w:pStyle w:val="15"/>
            </w:pPr>
            <w:r>
              <w:t>24.09</w:t>
            </w:r>
          </w:p>
        </w:tc>
        <w:tc>
          <w:tcPr>
            <w:tcW w:w="795" w:type="dxa"/>
            <w:vAlign w:val="center"/>
          </w:tcPr>
          <w:p>
            <w:pPr>
              <w:pStyle w:val="15"/>
            </w:pPr>
            <w:r>
              <w:t>24.09</w:t>
            </w:r>
          </w:p>
        </w:tc>
        <w:tc>
          <w:tcPr>
            <w:tcW w:w="990" w:type="dxa"/>
            <w:vAlign w:val="center"/>
          </w:tcPr>
          <w:p>
            <w:pPr>
              <w:pStyle w:val="15"/>
            </w:pPr>
            <w:r>
              <w:t>24.09</w:t>
            </w:r>
          </w:p>
        </w:tc>
        <w:tc>
          <w:tcPr>
            <w:tcW w:w="825" w:type="dxa"/>
            <w:vAlign w:val="center"/>
          </w:tcPr>
          <w:p>
            <w:pPr>
              <w:pStyle w:val="15"/>
            </w:pPr>
          </w:p>
        </w:tc>
        <w:tc>
          <w:tcPr>
            <w:tcW w:w="405" w:type="dxa"/>
            <w:vAlign w:val="center"/>
          </w:tcPr>
          <w:p>
            <w:pPr>
              <w:pStyle w:val="15"/>
            </w:pPr>
          </w:p>
        </w:tc>
        <w:tc>
          <w:tcPr>
            <w:tcW w:w="630" w:type="dxa"/>
            <w:vAlign w:val="center"/>
          </w:tcPr>
          <w:p>
            <w:pPr>
              <w:pStyle w:val="15"/>
            </w:pPr>
          </w:p>
        </w:tc>
        <w:tc>
          <w:tcPr>
            <w:tcW w:w="750" w:type="dxa"/>
            <w:vAlign w:val="center"/>
          </w:tcPr>
          <w:p>
            <w:pPr>
              <w:pStyle w:val="15"/>
            </w:pPr>
          </w:p>
        </w:tc>
        <w:tc>
          <w:tcPr>
            <w:tcW w:w="885" w:type="dxa"/>
            <w:vAlign w:val="center"/>
          </w:tcPr>
          <w:p>
            <w:pPr>
              <w:pStyle w:val="15"/>
            </w:pPr>
          </w:p>
        </w:tc>
        <w:tc>
          <w:tcPr>
            <w:tcW w:w="405" w:type="dxa"/>
            <w:vAlign w:val="center"/>
          </w:tcPr>
          <w:p>
            <w:pPr>
              <w:pStyle w:val="15"/>
            </w:pPr>
          </w:p>
        </w:tc>
        <w:tc>
          <w:tcPr>
            <w:tcW w:w="3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pPr>
            <w:r>
              <w:t>208</w:t>
            </w:r>
          </w:p>
        </w:tc>
        <w:tc>
          <w:tcPr>
            <w:tcW w:w="1492" w:type="dxa"/>
            <w:vAlign w:val="center"/>
          </w:tcPr>
          <w:p>
            <w:pPr>
              <w:pStyle w:val="16"/>
            </w:pPr>
            <w:r>
              <w:t>社会保障和就业支出</w:t>
            </w:r>
          </w:p>
        </w:tc>
        <w:tc>
          <w:tcPr>
            <w:tcW w:w="825" w:type="dxa"/>
            <w:vAlign w:val="center"/>
          </w:tcPr>
          <w:p>
            <w:pPr>
              <w:pStyle w:val="15"/>
            </w:pPr>
            <w:r>
              <w:t>13.56</w:t>
            </w:r>
          </w:p>
        </w:tc>
        <w:tc>
          <w:tcPr>
            <w:tcW w:w="795" w:type="dxa"/>
            <w:vAlign w:val="center"/>
          </w:tcPr>
          <w:p>
            <w:pPr>
              <w:pStyle w:val="15"/>
            </w:pPr>
            <w:r>
              <w:t>13.56</w:t>
            </w:r>
          </w:p>
        </w:tc>
        <w:tc>
          <w:tcPr>
            <w:tcW w:w="990" w:type="dxa"/>
            <w:vAlign w:val="center"/>
          </w:tcPr>
          <w:p>
            <w:pPr>
              <w:pStyle w:val="15"/>
            </w:pPr>
            <w:r>
              <w:t>13.56</w:t>
            </w:r>
          </w:p>
        </w:tc>
        <w:tc>
          <w:tcPr>
            <w:tcW w:w="825" w:type="dxa"/>
            <w:vAlign w:val="center"/>
          </w:tcPr>
          <w:p>
            <w:pPr>
              <w:pStyle w:val="15"/>
            </w:pPr>
          </w:p>
        </w:tc>
        <w:tc>
          <w:tcPr>
            <w:tcW w:w="405" w:type="dxa"/>
            <w:vAlign w:val="center"/>
          </w:tcPr>
          <w:p>
            <w:pPr>
              <w:pStyle w:val="15"/>
            </w:pPr>
          </w:p>
        </w:tc>
        <w:tc>
          <w:tcPr>
            <w:tcW w:w="630" w:type="dxa"/>
            <w:vAlign w:val="center"/>
          </w:tcPr>
          <w:p>
            <w:pPr>
              <w:pStyle w:val="15"/>
            </w:pPr>
          </w:p>
        </w:tc>
        <w:tc>
          <w:tcPr>
            <w:tcW w:w="750" w:type="dxa"/>
            <w:vAlign w:val="center"/>
          </w:tcPr>
          <w:p>
            <w:pPr>
              <w:pStyle w:val="15"/>
            </w:pPr>
          </w:p>
        </w:tc>
        <w:tc>
          <w:tcPr>
            <w:tcW w:w="885" w:type="dxa"/>
            <w:vAlign w:val="center"/>
          </w:tcPr>
          <w:p>
            <w:pPr>
              <w:pStyle w:val="15"/>
            </w:pPr>
          </w:p>
        </w:tc>
        <w:tc>
          <w:tcPr>
            <w:tcW w:w="405" w:type="dxa"/>
            <w:vAlign w:val="center"/>
          </w:tcPr>
          <w:p>
            <w:pPr>
              <w:pStyle w:val="15"/>
            </w:pPr>
          </w:p>
        </w:tc>
        <w:tc>
          <w:tcPr>
            <w:tcW w:w="3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6</w:t>
            </w:r>
          </w:p>
        </w:tc>
        <w:tc>
          <w:tcPr>
            <w:tcW w:w="758" w:type="dxa"/>
            <w:vAlign w:val="center"/>
          </w:tcPr>
          <w:p>
            <w:pPr>
              <w:pStyle w:val="16"/>
            </w:pPr>
            <w:r>
              <w:t>20805</w:t>
            </w:r>
          </w:p>
        </w:tc>
        <w:tc>
          <w:tcPr>
            <w:tcW w:w="1492" w:type="dxa"/>
            <w:vAlign w:val="center"/>
          </w:tcPr>
          <w:p>
            <w:pPr>
              <w:pStyle w:val="16"/>
            </w:pPr>
            <w:r>
              <w:t>行政事业单位养老支出</w:t>
            </w:r>
          </w:p>
        </w:tc>
        <w:tc>
          <w:tcPr>
            <w:tcW w:w="825" w:type="dxa"/>
            <w:vAlign w:val="center"/>
          </w:tcPr>
          <w:p>
            <w:pPr>
              <w:pStyle w:val="15"/>
            </w:pPr>
            <w:r>
              <w:t>13.56</w:t>
            </w:r>
          </w:p>
        </w:tc>
        <w:tc>
          <w:tcPr>
            <w:tcW w:w="795" w:type="dxa"/>
            <w:vAlign w:val="center"/>
          </w:tcPr>
          <w:p>
            <w:pPr>
              <w:pStyle w:val="15"/>
            </w:pPr>
            <w:r>
              <w:t>13.56</w:t>
            </w:r>
          </w:p>
        </w:tc>
        <w:tc>
          <w:tcPr>
            <w:tcW w:w="990" w:type="dxa"/>
            <w:vAlign w:val="center"/>
          </w:tcPr>
          <w:p>
            <w:pPr>
              <w:pStyle w:val="15"/>
            </w:pPr>
            <w:r>
              <w:t>13.56</w:t>
            </w:r>
          </w:p>
        </w:tc>
        <w:tc>
          <w:tcPr>
            <w:tcW w:w="825" w:type="dxa"/>
            <w:vAlign w:val="center"/>
          </w:tcPr>
          <w:p>
            <w:pPr>
              <w:pStyle w:val="15"/>
            </w:pPr>
          </w:p>
        </w:tc>
        <w:tc>
          <w:tcPr>
            <w:tcW w:w="405" w:type="dxa"/>
            <w:vAlign w:val="center"/>
          </w:tcPr>
          <w:p>
            <w:pPr>
              <w:pStyle w:val="15"/>
            </w:pPr>
          </w:p>
        </w:tc>
        <w:tc>
          <w:tcPr>
            <w:tcW w:w="630" w:type="dxa"/>
            <w:vAlign w:val="center"/>
          </w:tcPr>
          <w:p>
            <w:pPr>
              <w:pStyle w:val="15"/>
            </w:pPr>
          </w:p>
        </w:tc>
        <w:tc>
          <w:tcPr>
            <w:tcW w:w="750" w:type="dxa"/>
            <w:vAlign w:val="center"/>
          </w:tcPr>
          <w:p>
            <w:pPr>
              <w:pStyle w:val="15"/>
            </w:pPr>
          </w:p>
        </w:tc>
        <w:tc>
          <w:tcPr>
            <w:tcW w:w="885" w:type="dxa"/>
            <w:vAlign w:val="center"/>
          </w:tcPr>
          <w:p>
            <w:pPr>
              <w:pStyle w:val="15"/>
            </w:pPr>
          </w:p>
        </w:tc>
        <w:tc>
          <w:tcPr>
            <w:tcW w:w="405" w:type="dxa"/>
            <w:vAlign w:val="center"/>
          </w:tcPr>
          <w:p>
            <w:pPr>
              <w:pStyle w:val="15"/>
            </w:pPr>
          </w:p>
        </w:tc>
        <w:tc>
          <w:tcPr>
            <w:tcW w:w="3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7</w:t>
            </w:r>
          </w:p>
        </w:tc>
        <w:tc>
          <w:tcPr>
            <w:tcW w:w="758" w:type="dxa"/>
            <w:vAlign w:val="center"/>
          </w:tcPr>
          <w:p>
            <w:pPr>
              <w:pStyle w:val="16"/>
            </w:pPr>
            <w:r>
              <w:t>2080501</w:t>
            </w:r>
          </w:p>
        </w:tc>
        <w:tc>
          <w:tcPr>
            <w:tcW w:w="1492" w:type="dxa"/>
            <w:vAlign w:val="center"/>
          </w:tcPr>
          <w:p>
            <w:pPr>
              <w:pStyle w:val="16"/>
            </w:pPr>
            <w:r>
              <w:t>行政单位离退休</w:t>
            </w:r>
          </w:p>
        </w:tc>
        <w:tc>
          <w:tcPr>
            <w:tcW w:w="825" w:type="dxa"/>
            <w:vAlign w:val="center"/>
          </w:tcPr>
          <w:p>
            <w:pPr>
              <w:pStyle w:val="15"/>
            </w:pPr>
            <w:r>
              <w:t>13.56</w:t>
            </w:r>
          </w:p>
        </w:tc>
        <w:tc>
          <w:tcPr>
            <w:tcW w:w="795" w:type="dxa"/>
            <w:vAlign w:val="center"/>
          </w:tcPr>
          <w:p>
            <w:pPr>
              <w:pStyle w:val="15"/>
            </w:pPr>
            <w:r>
              <w:t>13.56</w:t>
            </w:r>
          </w:p>
        </w:tc>
        <w:tc>
          <w:tcPr>
            <w:tcW w:w="990" w:type="dxa"/>
            <w:vAlign w:val="center"/>
          </w:tcPr>
          <w:p>
            <w:pPr>
              <w:pStyle w:val="15"/>
            </w:pPr>
            <w:r>
              <w:t>13.56</w:t>
            </w:r>
          </w:p>
        </w:tc>
        <w:tc>
          <w:tcPr>
            <w:tcW w:w="825" w:type="dxa"/>
            <w:vAlign w:val="center"/>
          </w:tcPr>
          <w:p>
            <w:pPr>
              <w:pStyle w:val="15"/>
            </w:pPr>
          </w:p>
        </w:tc>
        <w:tc>
          <w:tcPr>
            <w:tcW w:w="405" w:type="dxa"/>
            <w:vAlign w:val="center"/>
          </w:tcPr>
          <w:p>
            <w:pPr>
              <w:pStyle w:val="15"/>
            </w:pPr>
          </w:p>
        </w:tc>
        <w:tc>
          <w:tcPr>
            <w:tcW w:w="630" w:type="dxa"/>
            <w:vAlign w:val="center"/>
          </w:tcPr>
          <w:p>
            <w:pPr>
              <w:pStyle w:val="15"/>
            </w:pPr>
          </w:p>
        </w:tc>
        <w:tc>
          <w:tcPr>
            <w:tcW w:w="750" w:type="dxa"/>
            <w:vAlign w:val="center"/>
          </w:tcPr>
          <w:p>
            <w:pPr>
              <w:pStyle w:val="15"/>
            </w:pPr>
          </w:p>
        </w:tc>
        <w:tc>
          <w:tcPr>
            <w:tcW w:w="885" w:type="dxa"/>
            <w:vAlign w:val="center"/>
          </w:tcPr>
          <w:p>
            <w:pPr>
              <w:pStyle w:val="15"/>
            </w:pPr>
          </w:p>
        </w:tc>
        <w:tc>
          <w:tcPr>
            <w:tcW w:w="405" w:type="dxa"/>
            <w:vAlign w:val="center"/>
          </w:tcPr>
          <w:p>
            <w:pPr>
              <w:pStyle w:val="15"/>
            </w:pPr>
          </w:p>
        </w:tc>
        <w:tc>
          <w:tcPr>
            <w:tcW w:w="3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8</w:t>
            </w:r>
          </w:p>
        </w:tc>
        <w:tc>
          <w:tcPr>
            <w:tcW w:w="758" w:type="dxa"/>
            <w:vAlign w:val="center"/>
          </w:tcPr>
          <w:p>
            <w:pPr>
              <w:pStyle w:val="16"/>
            </w:pPr>
            <w:r>
              <w:t>210</w:t>
            </w:r>
          </w:p>
        </w:tc>
        <w:tc>
          <w:tcPr>
            <w:tcW w:w="1492" w:type="dxa"/>
            <w:vAlign w:val="center"/>
          </w:tcPr>
          <w:p>
            <w:pPr>
              <w:pStyle w:val="16"/>
            </w:pPr>
            <w:r>
              <w:t>卫生健康支出</w:t>
            </w:r>
          </w:p>
        </w:tc>
        <w:tc>
          <w:tcPr>
            <w:tcW w:w="825" w:type="dxa"/>
            <w:vAlign w:val="center"/>
          </w:tcPr>
          <w:p>
            <w:pPr>
              <w:pStyle w:val="15"/>
            </w:pPr>
            <w:r>
              <w:t>17.30</w:t>
            </w:r>
          </w:p>
        </w:tc>
        <w:tc>
          <w:tcPr>
            <w:tcW w:w="795" w:type="dxa"/>
            <w:vAlign w:val="center"/>
          </w:tcPr>
          <w:p>
            <w:pPr>
              <w:pStyle w:val="15"/>
            </w:pPr>
            <w:r>
              <w:t>17.30</w:t>
            </w:r>
          </w:p>
        </w:tc>
        <w:tc>
          <w:tcPr>
            <w:tcW w:w="990" w:type="dxa"/>
            <w:vAlign w:val="center"/>
          </w:tcPr>
          <w:p>
            <w:pPr>
              <w:pStyle w:val="15"/>
            </w:pPr>
            <w:r>
              <w:t>17.30</w:t>
            </w:r>
          </w:p>
        </w:tc>
        <w:tc>
          <w:tcPr>
            <w:tcW w:w="825" w:type="dxa"/>
            <w:vAlign w:val="center"/>
          </w:tcPr>
          <w:p>
            <w:pPr>
              <w:pStyle w:val="15"/>
            </w:pPr>
          </w:p>
        </w:tc>
        <w:tc>
          <w:tcPr>
            <w:tcW w:w="405" w:type="dxa"/>
            <w:vAlign w:val="center"/>
          </w:tcPr>
          <w:p>
            <w:pPr>
              <w:pStyle w:val="15"/>
            </w:pPr>
          </w:p>
        </w:tc>
        <w:tc>
          <w:tcPr>
            <w:tcW w:w="630" w:type="dxa"/>
            <w:vAlign w:val="center"/>
          </w:tcPr>
          <w:p>
            <w:pPr>
              <w:pStyle w:val="15"/>
            </w:pPr>
          </w:p>
        </w:tc>
        <w:tc>
          <w:tcPr>
            <w:tcW w:w="750" w:type="dxa"/>
            <w:vAlign w:val="center"/>
          </w:tcPr>
          <w:p>
            <w:pPr>
              <w:pStyle w:val="15"/>
            </w:pPr>
          </w:p>
        </w:tc>
        <w:tc>
          <w:tcPr>
            <w:tcW w:w="885" w:type="dxa"/>
            <w:vAlign w:val="center"/>
          </w:tcPr>
          <w:p>
            <w:pPr>
              <w:pStyle w:val="15"/>
            </w:pPr>
          </w:p>
        </w:tc>
        <w:tc>
          <w:tcPr>
            <w:tcW w:w="405" w:type="dxa"/>
            <w:vAlign w:val="center"/>
          </w:tcPr>
          <w:p>
            <w:pPr>
              <w:pStyle w:val="15"/>
            </w:pPr>
          </w:p>
        </w:tc>
        <w:tc>
          <w:tcPr>
            <w:tcW w:w="3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9</w:t>
            </w:r>
          </w:p>
        </w:tc>
        <w:tc>
          <w:tcPr>
            <w:tcW w:w="758" w:type="dxa"/>
            <w:vAlign w:val="center"/>
          </w:tcPr>
          <w:p>
            <w:pPr>
              <w:pStyle w:val="16"/>
            </w:pPr>
            <w:r>
              <w:t>21011</w:t>
            </w:r>
          </w:p>
        </w:tc>
        <w:tc>
          <w:tcPr>
            <w:tcW w:w="1492" w:type="dxa"/>
            <w:vAlign w:val="center"/>
          </w:tcPr>
          <w:p>
            <w:pPr>
              <w:pStyle w:val="16"/>
            </w:pPr>
            <w:r>
              <w:t>行政事业单位医疗</w:t>
            </w:r>
          </w:p>
        </w:tc>
        <w:tc>
          <w:tcPr>
            <w:tcW w:w="825" w:type="dxa"/>
            <w:vAlign w:val="center"/>
          </w:tcPr>
          <w:p>
            <w:pPr>
              <w:pStyle w:val="15"/>
            </w:pPr>
            <w:r>
              <w:t>17.30</w:t>
            </w:r>
          </w:p>
        </w:tc>
        <w:tc>
          <w:tcPr>
            <w:tcW w:w="795" w:type="dxa"/>
            <w:vAlign w:val="center"/>
          </w:tcPr>
          <w:p>
            <w:pPr>
              <w:pStyle w:val="15"/>
            </w:pPr>
            <w:r>
              <w:t>17.30</w:t>
            </w:r>
          </w:p>
        </w:tc>
        <w:tc>
          <w:tcPr>
            <w:tcW w:w="990" w:type="dxa"/>
            <w:vAlign w:val="center"/>
          </w:tcPr>
          <w:p>
            <w:pPr>
              <w:pStyle w:val="15"/>
            </w:pPr>
            <w:r>
              <w:t>17.30</w:t>
            </w:r>
          </w:p>
        </w:tc>
        <w:tc>
          <w:tcPr>
            <w:tcW w:w="825" w:type="dxa"/>
            <w:vAlign w:val="center"/>
          </w:tcPr>
          <w:p>
            <w:pPr>
              <w:pStyle w:val="15"/>
            </w:pPr>
          </w:p>
        </w:tc>
        <w:tc>
          <w:tcPr>
            <w:tcW w:w="405" w:type="dxa"/>
            <w:vAlign w:val="center"/>
          </w:tcPr>
          <w:p>
            <w:pPr>
              <w:pStyle w:val="15"/>
            </w:pPr>
          </w:p>
        </w:tc>
        <w:tc>
          <w:tcPr>
            <w:tcW w:w="630" w:type="dxa"/>
            <w:vAlign w:val="center"/>
          </w:tcPr>
          <w:p>
            <w:pPr>
              <w:pStyle w:val="15"/>
            </w:pPr>
          </w:p>
        </w:tc>
        <w:tc>
          <w:tcPr>
            <w:tcW w:w="750" w:type="dxa"/>
            <w:vAlign w:val="center"/>
          </w:tcPr>
          <w:p>
            <w:pPr>
              <w:pStyle w:val="15"/>
            </w:pPr>
          </w:p>
        </w:tc>
        <w:tc>
          <w:tcPr>
            <w:tcW w:w="885" w:type="dxa"/>
            <w:vAlign w:val="center"/>
          </w:tcPr>
          <w:p>
            <w:pPr>
              <w:pStyle w:val="15"/>
            </w:pPr>
          </w:p>
        </w:tc>
        <w:tc>
          <w:tcPr>
            <w:tcW w:w="405" w:type="dxa"/>
            <w:vAlign w:val="center"/>
          </w:tcPr>
          <w:p>
            <w:pPr>
              <w:pStyle w:val="15"/>
            </w:pPr>
          </w:p>
        </w:tc>
        <w:tc>
          <w:tcPr>
            <w:tcW w:w="3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10</w:t>
            </w:r>
          </w:p>
        </w:tc>
        <w:tc>
          <w:tcPr>
            <w:tcW w:w="758" w:type="dxa"/>
            <w:vAlign w:val="center"/>
          </w:tcPr>
          <w:p>
            <w:pPr>
              <w:pStyle w:val="16"/>
            </w:pPr>
            <w:r>
              <w:t>2101101</w:t>
            </w:r>
          </w:p>
        </w:tc>
        <w:tc>
          <w:tcPr>
            <w:tcW w:w="1492" w:type="dxa"/>
            <w:vAlign w:val="center"/>
          </w:tcPr>
          <w:p>
            <w:pPr>
              <w:pStyle w:val="16"/>
            </w:pPr>
            <w:r>
              <w:t>行政单位医疗</w:t>
            </w:r>
          </w:p>
        </w:tc>
        <w:tc>
          <w:tcPr>
            <w:tcW w:w="825" w:type="dxa"/>
            <w:vAlign w:val="center"/>
          </w:tcPr>
          <w:p>
            <w:pPr>
              <w:pStyle w:val="15"/>
            </w:pPr>
            <w:r>
              <w:t>17.30</w:t>
            </w:r>
          </w:p>
        </w:tc>
        <w:tc>
          <w:tcPr>
            <w:tcW w:w="795" w:type="dxa"/>
            <w:vAlign w:val="center"/>
          </w:tcPr>
          <w:p>
            <w:pPr>
              <w:pStyle w:val="15"/>
            </w:pPr>
            <w:r>
              <w:t>17.30</w:t>
            </w:r>
          </w:p>
        </w:tc>
        <w:tc>
          <w:tcPr>
            <w:tcW w:w="990" w:type="dxa"/>
            <w:vAlign w:val="center"/>
          </w:tcPr>
          <w:p>
            <w:pPr>
              <w:pStyle w:val="15"/>
            </w:pPr>
            <w:r>
              <w:t>17.30</w:t>
            </w:r>
          </w:p>
        </w:tc>
        <w:tc>
          <w:tcPr>
            <w:tcW w:w="825" w:type="dxa"/>
            <w:vAlign w:val="center"/>
          </w:tcPr>
          <w:p>
            <w:pPr>
              <w:pStyle w:val="15"/>
            </w:pPr>
          </w:p>
        </w:tc>
        <w:tc>
          <w:tcPr>
            <w:tcW w:w="405" w:type="dxa"/>
            <w:vAlign w:val="center"/>
          </w:tcPr>
          <w:p>
            <w:pPr>
              <w:pStyle w:val="15"/>
            </w:pPr>
          </w:p>
        </w:tc>
        <w:tc>
          <w:tcPr>
            <w:tcW w:w="630" w:type="dxa"/>
            <w:vAlign w:val="center"/>
          </w:tcPr>
          <w:p>
            <w:pPr>
              <w:pStyle w:val="15"/>
            </w:pPr>
          </w:p>
        </w:tc>
        <w:tc>
          <w:tcPr>
            <w:tcW w:w="750" w:type="dxa"/>
            <w:vAlign w:val="center"/>
          </w:tcPr>
          <w:p>
            <w:pPr>
              <w:pStyle w:val="15"/>
            </w:pPr>
          </w:p>
        </w:tc>
        <w:tc>
          <w:tcPr>
            <w:tcW w:w="885" w:type="dxa"/>
            <w:vAlign w:val="center"/>
          </w:tcPr>
          <w:p>
            <w:pPr>
              <w:pStyle w:val="15"/>
            </w:pPr>
          </w:p>
        </w:tc>
        <w:tc>
          <w:tcPr>
            <w:tcW w:w="405" w:type="dxa"/>
            <w:vAlign w:val="center"/>
          </w:tcPr>
          <w:p>
            <w:pPr>
              <w:pStyle w:val="15"/>
            </w:pPr>
          </w:p>
        </w:tc>
        <w:tc>
          <w:tcPr>
            <w:tcW w:w="33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711唐山市开平区总工会</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54.95</w:t>
            </w:r>
          </w:p>
        </w:tc>
        <w:tc>
          <w:tcPr>
            <w:tcW w:w="1361" w:type="dxa"/>
            <w:vAlign w:val="center"/>
          </w:tcPr>
          <w:p>
            <w:pPr>
              <w:pStyle w:val="19"/>
            </w:pPr>
            <w:r>
              <w:t>50.63</w:t>
            </w:r>
          </w:p>
        </w:tc>
        <w:tc>
          <w:tcPr>
            <w:tcW w:w="1361" w:type="dxa"/>
            <w:vAlign w:val="center"/>
          </w:tcPr>
          <w:p>
            <w:pPr>
              <w:pStyle w:val="19"/>
            </w:pPr>
            <w:r>
              <w:t>4.32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24.09</w:t>
            </w:r>
          </w:p>
        </w:tc>
        <w:tc>
          <w:tcPr>
            <w:tcW w:w="1361" w:type="dxa"/>
            <w:vAlign w:val="center"/>
          </w:tcPr>
          <w:p>
            <w:pPr>
              <w:pStyle w:val="15"/>
            </w:pPr>
            <w:r>
              <w:t>19.77</w:t>
            </w:r>
          </w:p>
        </w:tc>
        <w:tc>
          <w:tcPr>
            <w:tcW w:w="1361" w:type="dxa"/>
            <w:vAlign w:val="center"/>
          </w:tcPr>
          <w:p>
            <w:pPr>
              <w:pStyle w:val="15"/>
            </w:pPr>
            <w:r>
              <w:t>4.32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20129</w:t>
            </w:r>
          </w:p>
        </w:tc>
        <w:tc>
          <w:tcPr>
            <w:tcW w:w="4535" w:type="dxa"/>
            <w:vAlign w:val="center"/>
          </w:tcPr>
          <w:p>
            <w:pPr>
              <w:pStyle w:val="16"/>
            </w:pPr>
            <w:r>
              <w:t>群众团体事务</w:t>
            </w:r>
          </w:p>
        </w:tc>
        <w:tc>
          <w:tcPr>
            <w:tcW w:w="1361" w:type="dxa"/>
            <w:vAlign w:val="center"/>
          </w:tcPr>
          <w:p>
            <w:pPr>
              <w:pStyle w:val="15"/>
            </w:pPr>
            <w:r>
              <w:t>24.09</w:t>
            </w:r>
          </w:p>
        </w:tc>
        <w:tc>
          <w:tcPr>
            <w:tcW w:w="1361" w:type="dxa"/>
            <w:vAlign w:val="center"/>
          </w:tcPr>
          <w:p>
            <w:pPr>
              <w:pStyle w:val="15"/>
            </w:pPr>
            <w:r>
              <w:t>19.77</w:t>
            </w:r>
          </w:p>
        </w:tc>
        <w:tc>
          <w:tcPr>
            <w:tcW w:w="1361" w:type="dxa"/>
            <w:vAlign w:val="center"/>
          </w:tcPr>
          <w:p>
            <w:pPr>
              <w:pStyle w:val="15"/>
            </w:pPr>
            <w:r>
              <w:t>4.32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2012901</w:t>
            </w:r>
          </w:p>
        </w:tc>
        <w:tc>
          <w:tcPr>
            <w:tcW w:w="4535" w:type="dxa"/>
            <w:vAlign w:val="center"/>
          </w:tcPr>
          <w:p>
            <w:pPr>
              <w:pStyle w:val="16"/>
            </w:pPr>
            <w:r>
              <w:t>行政运行</w:t>
            </w:r>
          </w:p>
        </w:tc>
        <w:tc>
          <w:tcPr>
            <w:tcW w:w="1361" w:type="dxa"/>
            <w:vAlign w:val="center"/>
          </w:tcPr>
          <w:p>
            <w:pPr>
              <w:pStyle w:val="15"/>
            </w:pPr>
            <w:r>
              <w:t>24.09</w:t>
            </w:r>
          </w:p>
        </w:tc>
        <w:tc>
          <w:tcPr>
            <w:tcW w:w="1361" w:type="dxa"/>
            <w:vAlign w:val="center"/>
          </w:tcPr>
          <w:p>
            <w:pPr>
              <w:pStyle w:val="15"/>
            </w:pPr>
            <w:r>
              <w:t>19.77</w:t>
            </w:r>
          </w:p>
        </w:tc>
        <w:tc>
          <w:tcPr>
            <w:tcW w:w="1361" w:type="dxa"/>
            <w:vAlign w:val="center"/>
          </w:tcPr>
          <w:p>
            <w:pPr>
              <w:pStyle w:val="15"/>
            </w:pPr>
            <w:r>
              <w:t>4.32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13.56</w:t>
            </w:r>
          </w:p>
        </w:tc>
        <w:tc>
          <w:tcPr>
            <w:tcW w:w="1361" w:type="dxa"/>
            <w:vAlign w:val="center"/>
          </w:tcPr>
          <w:p>
            <w:pPr>
              <w:pStyle w:val="15"/>
            </w:pPr>
            <w:r>
              <w:t>13.56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13.56</w:t>
            </w:r>
          </w:p>
        </w:tc>
        <w:tc>
          <w:tcPr>
            <w:tcW w:w="1361" w:type="dxa"/>
            <w:vAlign w:val="center"/>
          </w:tcPr>
          <w:p>
            <w:pPr>
              <w:pStyle w:val="15"/>
            </w:pPr>
            <w:r>
              <w:t>13.56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13.56</w:t>
            </w:r>
          </w:p>
        </w:tc>
        <w:tc>
          <w:tcPr>
            <w:tcW w:w="1361" w:type="dxa"/>
            <w:vAlign w:val="center"/>
          </w:tcPr>
          <w:p>
            <w:pPr>
              <w:pStyle w:val="15"/>
            </w:pPr>
            <w:r>
              <w:t>13.56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17.30</w:t>
            </w:r>
          </w:p>
        </w:tc>
        <w:tc>
          <w:tcPr>
            <w:tcW w:w="1361" w:type="dxa"/>
            <w:vAlign w:val="center"/>
          </w:tcPr>
          <w:p>
            <w:pPr>
              <w:pStyle w:val="15"/>
            </w:pPr>
            <w:r>
              <w:t>17.30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17.30</w:t>
            </w:r>
          </w:p>
        </w:tc>
        <w:tc>
          <w:tcPr>
            <w:tcW w:w="1361" w:type="dxa"/>
            <w:vAlign w:val="center"/>
          </w:tcPr>
          <w:p>
            <w:pPr>
              <w:pStyle w:val="15"/>
            </w:pPr>
            <w:r>
              <w:t>17.30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17.30</w:t>
            </w:r>
          </w:p>
        </w:tc>
        <w:tc>
          <w:tcPr>
            <w:tcW w:w="1361" w:type="dxa"/>
            <w:vAlign w:val="center"/>
          </w:tcPr>
          <w:p>
            <w:pPr>
              <w:pStyle w:val="15"/>
            </w:pPr>
            <w:r>
              <w:t>17.30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4"/>
        <w:gridCol w:w="2050"/>
        <w:gridCol w:w="1040"/>
        <w:gridCol w:w="2685"/>
        <w:gridCol w:w="825"/>
        <w:gridCol w:w="945"/>
        <w:gridCol w:w="960"/>
        <w:gridCol w:w="9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04" w:type="dxa"/>
            <w:gridSpan w:val="3"/>
            <w:tcBorders>
              <w:top w:val="single" w:color="FFFFFF" w:sz="6" w:space="0"/>
              <w:left w:val="single" w:color="FFFFFF" w:sz="6" w:space="0"/>
              <w:right w:val="single" w:color="FFFFFF" w:sz="6" w:space="0"/>
            </w:tcBorders>
            <w:vAlign w:val="center"/>
          </w:tcPr>
          <w:p>
            <w:pPr>
              <w:pStyle w:val="13"/>
            </w:pPr>
            <w:r>
              <w:t>711唐山市开平区总工会</w:t>
            </w:r>
          </w:p>
        </w:tc>
        <w:tc>
          <w:tcPr>
            <w:tcW w:w="2685" w:type="dxa"/>
            <w:tcBorders>
              <w:top w:val="single" w:color="FFFFFF" w:sz="6" w:space="0"/>
              <w:left w:val="single" w:color="FFFFFF" w:sz="6" w:space="0"/>
              <w:right w:val="single" w:color="FFFFFF" w:sz="6" w:space="0"/>
            </w:tcBorders>
            <w:vAlign w:val="center"/>
          </w:tcPr>
          <w:p>
            <w:pPr>
              <w:pStyle w:val="12"/>
            </w:pPr>
            <w:r>
              <w:t>预算年度：2022</w:t>
            </w:r>
          </w:p>
        </w:tc>
        <w:tc>
          <w:tcPr>
            <w:tcW w:w="3667"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4" w:type="dxa"/>
            <w:vMerge w:val="restart"/>
            <w:vAlign w:val="center"/>
          </w:tcPr>
          <w:p>
            <w:pPr>
              <w:pStyle w:val="14"/>
            </w:pPr>
            <w:r>
              <w:t>序号</w:t>
            </w:r>
          </w:p>
        </w:tc>
        <w:tc>
          <w:tcPr>
            <w:tcW w:w="3090" w:type="dxa"/>
            <w:gridSpan w:val="2"/>
            <w:vAlign w:val="center"/>
          </w:tcPr>
          <w:p>
            <w:pPr>
              <w:pStyle w:val="14"/>
            </w:pPr>
            <w:r>
              <w:t>收入</w:t>
            </w:r>
          </w:p>
        </w:tc>
        <w:tc>
          <w:tcPr>
            <w:tcW w:w="6352"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4" w:type="dxa"/>
            <w:vMerge w:val="continue"/>
          </w:tcPr>
          <w:p/>
        </w:tc>
        <w:tc>
          <w:tcPr>
            <w:tcW w:w="2050" w:type="dxa"/>
            <w:vAlign w:val="center"/>
          </w:tcPr>
          <w:p>
            <w:pPr>
              <w:pStyle w:val="14"/>
            </w:pPr>
            <w:r>
              <w:t>项  目</w:t>
            </w:r>
          </w:p>
        </w:tc>
        <w:tc>
          <w:tcPr>
            <w:tcW w:w="1040" w:type="dxa"/>
            <w:vAlign w:val="center"/>
          </w:tcPr>
          <w:p>
            <w:pPr>
              <w:pStyle w:val="14"/>
            </w:pPr>
            <w:r>
              <w:t>金额</w:t>
            </w:r>
          </w:p>
        </w:tc>
        <w:tc>
          <w:tcPr>
            <w:tcW w:w="2685" w:type="dxa"/>
            <w:vAlign w:val="center"/>
          </w:tcPr>
          <w:p>
            <w:pPr>
              <w:pStyle w:val="14"/>
            </w:pPr>
            <w:r>
              <w:t>项  目</w:t>
            </w:r>
          </w:p>
        </w:tc>
        <w:tc>
          <w:tcPr>
            <w:tcW w:w="825" w:type="dxa"/>
            <w:vAlign w:val="center"/>
          </w:tcPr>
          <w:p>
            <w:pPr>
              <w:pStyle w:val="14"/>
            </w:pPr>
            <w:r>
              <w:t>合计</w:t>
            </w:r>
          </w:p>
        </w:tc>
        <w:tc>
          <w:tcPr>
            <w:tcW w:w="945" w:type="dxa"/>
            <w:vAlign w:val="center"/>
          </w:tcPr>
          <w:p>
            <w:pPr>
              <w:pStyle w:val="14"/>
            </w:pPr>
            <w:r>
              <w:t>一般公共预算财政拨款</w:t>
            </w:r>
          </w:p>
        </w:tc>
        <w:tc>
          <w:tcPr>
            <w:tcW w:w="960" w:type="dxa"/>
            <w:vAlign w:val="center"/>
          </w:tcPr>
          <w:p>
            <w:pPr>
              <w:pStyle w:val="14"/>
            </w:pPr>
            <w:r>
              <w:t>政府性基金预算财政    拨款</w:t>
            </w:r>
          </w:p>
        </w:tc>
        <w:tc>
          <w:tcPr>
            <w:tcW w:w="937"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4" w:type="dxa"/>
            <w:vAlign w:val="center"/>
          </w:tcPr>
          <w:p>
            <w:pPr>
              <w:pStyle w:val="14"/>
            </w:pPr>
            <w:r>
              <w:t>栏次</w:t>
            </w:r>
          </w:p>
        </w:tc>
        <w:tc>
          <w:tcPr>
            <w:tcW w:w="2050" w:type="dxa"/>
            <w:vAlign w:val="center"/>
          </w:tcPr>
          <w:p>
            <w:pPr>
              <w:pStyle w:val="14"/>
            </w:pPr>
            <w:r>
              <w:t>1</w:t>
            </w:r>
          </w:p>
        </w:tc>
        <w:tc>
          <w:tcPr>
            <w:tcW w:w="1040" w:type="dxa"/>
            <w:vAlign w:val="center"/>
          </w:tcPr>
          <w:p>
            <w:pPr>
              <w:pStyle w:val="14"/>
            </w:pPr>
            <w:r>
              <w:t>2</w:t>
            </w:r>
          </w:p>
        </w:tc>
        <w:tc>
          <w:tcPr>
            <w:tcW w:w="2685" w:type="dxa"/>
            <w:vAlign w:val="center"/>
          </w:tcPr>
          <w:p>
            <w:pPr>
              <w:pStyle w:val="14"/>
            </w:pPr>
            <w:r>
              <w:t>3</w:t>
            </w:r>
          </w:p>
        </w:tc>
        <w:tc>
          <w:tcPr>
            <w:tcW w:w="825" w:type="dxa"/>
            <w:vAlign w:val="center"/>
          </w:tcPr>
          <w:p>
            <w:pPr>
              <w:pStyle w:val="14"/>
            </w:pPr>
            <w:r>
              <w:t>4</w:t>
            </w:r>
          </w:p>
        </w:tc>
        <w:tc>
          <w:tcPr>
            <w:tcW w:w="945" w:type="dxa"/>
            <w:vAlign w:val="center"/>
          </w:tcPr>
          <w:p>
            <w:pPr>
              <w:pStyle w:val="14"/>
            </w:pPr>
            <w:r>
              <w:t>5</w:t>
            </w:r>
          </w:p>
        </w:tc>
        <w:tc>
          <w:tcPr>
            <w:tcW w:w="960" w:type="dxa"/>
            <w:vAlign w:val="center"/>
          </w:tcPr>
          <w:p>
            <w:pPr>
              <w:pStyle w:val="14"/>
            </w:pPr>
            <w:r>
              <w:t>6</w:t>
            </w:r>
          </w:p>
        </w:tc>
        <w:tc>
          <w:tcPr>
            <w:tcW w:w="937"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1</w:t>
            </w:r>
          </w:p>
        </w:tc>
        <w:tc>
          <w:tcPr>
            <w:tcW w:w="2050" w:type="dxa"/>
            <w:vAlign w:val="center"/>
          </w:tcPr>
          <w:p>
            <w:pPr>
              <w:pStyle w:val="16"/>
            </w:pPr>
            <w:r>
              <w:t>一、一般公共预算拨款</w:t>
            </w:r>
          </w:p>
        </w:tc>
        <w:tc>
          <w:tcPr>
            <w:tcW w:w="1040" w:type="dxa"/>
            <w:vAlign w:val="center"/>
          </w:tcPr>
          <w:p>
            <w:pPr>
              <w:pStyle w:val="15"/>
            </w:pPr>
            <w:r>
              <w:t>54.95</w:t>
            </w:r>
          </w:p>
        </w:tc>
        <w:tc>
          <w:tcPr>
            <w:tcW w:w="2685" w:type="dxa"/>
            <w:vAlign w:val="center"/>
          </w:tcPr>
          <w:p>
            <w:pPr>
              <w:pStyle w:val="16"/>
            </w:pPr>
            <w:r>
              <w:t>一、一般公共服务支出</w:t>
            </w:r>
          </w:p>
        </w:tc>
        <w:tc>
          <w:tcPr>
            <w:tcW w:w="825" w:type="dxa"/>
            <w:vAlign w:val="center"/>
          </w:tcPr>
          <w:p>
            <w:pPr>
              <w:pStyle w:val="15"/>
            </w:pPr>
            <w:r>
              <w:t>24.09</w:t>
            </w:r>
          </w:p>
        </w:tc>
        <w:tc>
          <w:tcPr>
            <w:tcW w:w="945" w:type="dxa"/>
            <w:vAlign w:val="center"/>
          </w:tcPr>
          <w:p>
            <w:pPr>
              <w:pStyle w:val="15"/>
            </w:pPr>
            <w:r>
              <w:t>24.09</w:t>
            </w: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2</w:t>
            </w:r>
          </w:p>
        </w:tc>
        <w:tc>
          <w:tcPr>
            <w:tcW w:w="2050" w:type="dxa"/>
            <w:vAlign w:val="center"/>
          </w:tcPr>
          <w:p>
            <w:pPr>
              <w:pStyle w:val="16"/>
            </w:pPr>
            <w:r>
              <w:t>二、政府性基金预算拨款</w:t>
            </w:r>
          </w:p>
        </w:tc>
        <w:tc>
          <w:tcPr>
            <w:tcW w:w="1040" w:type="dxa"/>
            <w:vAlign w:val="center"/>
          </w:tcPr>
          <w:p>
            <w:pPr>
              <w:pStyle w:val="15"/>
            </w:pPr>
          </w:p>
        </w:tc>
        <w:tc>
          <w:tcPr>
            <w:tcW w:w="2685" w:type="dxa"/>
            <w:vAlign w:val="center"/>
          </w:tcPr>
          <w:p>
            <w:pPr>
              <w:pStyle w:val="16"/>
            </w:pPr>
            <w:r>
              <w:t>二、外交支出</w:t>
            </w:r>
          </w:p>
        </w:tc>
        <w:tc>
          <w:tcPr>
            <w:tcW w:w="825" w:type="dxa"/>
            <w:vAlign w:val="center"/>
          </w:tcPr>
          <w:p>
            <w:pPr>
              <w:pStyle w:val="15"/>
            </w:pPr>
          </w:p>
        </w:tc>
        <w:tc>
          <w:tcPr>
            <w:tcW w:w="945" w:type="dxa"/>
            <w:vAlign w:val="center"/>
          </w:tcPr>
          <w:p>
            <w:pPr>
              <w:pStyle w:val="15"/>
            </w:pP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3</w:t>
            </w:r>
          </w:p>
        </w:tc>
        <w:tc>
          <w:tcPr>
            <w:tcW w:w="2050" w:type="dxa"/>
            <w:vAlign w:val="center"/>
          </w:tcPr>
          <w:p>
            <w:pPr>
              <w:pStyle w:val="16"/>
            </w:pPr>
            <w:r>
              <w:t>三、国有资本经营预算拨款</w:t>
            </w:r>
          </w:p>
        </w:tc>
        <w:tc>
          <w:tcPr>
            <w:tcW w:w="1040" w:type="dxa"/>
            <w:vAlign w:val="center"/>
          </w:tcPr>
          <w:p>
            <w:pPr>
              <w:pStyle w:val="15"/>
            </w:pPr>
          </w:p>
        </w:tc>
        <w:tc>
          <w:tcPr>
            <w:tcW w:w="2685" w:type="dxa"/>
            <w:vAlign w:val="center"/>
          </w:tcPr>
          <w:p>
            <w:pPr>
              <w:pStyle w:val="16"/>
            </w:pPr>
            <w:r>
              <w:t>三、国防支出</w:t>
            </w:r>
          </w:p>
        </w:tc>
        <w:tc>
          <w:tcPr>
            <w:tcW w:w="825" w:type="dxa"/>
            <w:vAlign w:val="center"/>
          </w:tcPr>
          <w:p>
            <w:pPr>
              <w:pStyle w:val="15"/>
            </w:pPr>
          </w:p>
        </w:tc>
        <w:tc>
          <w:tcPr>
            <w:tcW w:w="945" w:type="dxa"/>
            <w:vAlign w:val="center"/>
          </w:tcPr>
          <w:p>
            <w:pPr>
              <w:pStyle w:val="15"/>
            </w:pP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4</w:t>
            </w:r>
          </w:p>
        </w:tc>
        <w:tc>
          <w:tcPr>
            <w:tcW w:w="2050" w:type="dxa"/>
            <w:vAlign w:val="center"/>
          </w:tcPr>
          <w:p>
            <w:pPr>
              <w:pStyle w:val="16"/>
            </w:pPr>
          </w:p>
        </w:tc>
        <w:tc>
          <w:tcPr>
            <w:tcW w:w="1040" w:type="dxa"/>
            <w:vAlign w:val="center"/>
          </w:tcPr>
          <w:p>
            <w:pPr>
              <w:pStyle w:val="15"/>
            </w:pPr>
          </w:p>
        </w:tc>
        <w:tc>
          <w:tcPr>
            <w:tcW w:w="2685" w:type="dxa"/>
            <w:vAlign w:val="center"/>
          </w:tcPr>
          <w:p>
            <w:pPr>
              <w:pStyle w:val="16"/>
            </w:pPr>
            <w:r>
              <w:t>四、公共安全支出</w:t>
            </w:r>
          </w:p>
        </w:tc>
        <w:tc>
          <w:tcPr>
            <w:tcW w:w="825" w:type="dxa"/>
            <w:vAlign w:val="center"/>
          </w:tcPr>
          <w:p>
            <w:pPr>
              <w:pStyle w:val="15"/>
            </w:pPr>
          </w:p>
        </w:tc>
        <w:tc>
          <w:tcPr>
            <w:tcW w:w="945" w:type="dxa"/>
            <w:vAlign w:val="center"/>
          </w:tcPr>
          <w:p>
            <w:pPr>
              <w:pStyle w:val="15"/>
            </w:pP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5</w:t>
            </w:r>
          </w:p>
        </w:tc>
        <w:tc>
          <w:tcPr>
            <w:tcW w:w="2050" w:type="dxa"/>
            <w:vAlign w:val="center"/>
          </w:tcPr>
          <w:p>
            <w:pPr>
              <w:pStyle w:val="16"/>
            </w:pPr>
          </w:p>
        </w:tc>
        <w:tc>
          <w:tcPr>
            <w:tcW w:w="1040" w:type="dxa"/>
            <w:vAlign w:val="center"/>
          </w:tcPr>
          <w:p>
            <w:pPr>
              <w:pStyle w:val="15"/>
            </w:pPr>
          </w:p>
        </w:tc>
        <w:tc>
          <w:tcPr>
            <w:tcW w:w="2685" w:type="dxa"/>
            <w:vAlign w:val="center"/>
          </w:tcPr>
          <w:p>
            <w:pPr>
              <w:pStyle w:val="16"/>
            </w:pPr>
            <w:r>
              <w:t>五、教育支出</w:t>
            </w:r>
          </w:p>
        </w:tc>
        <w:tc>
          <w:tcPr>
            <w:tcW w:w="825" w:type="dxa"/>
            <w:vAlign w:val="center"/>
          </w:tcPr>
          <w:p>
            <w:pPr>
              <w:pStyle w:val="15"/>
            </w:pPr>
          </w:p>
        </w:tc>
        <w:tc>
          <w:tcPr>
            <w:tcW w:w="945" w:type="dxa"/>
            <w:vAlign w:val="center"/>
          </w:tcPr>
          <w:p>
            <w:pPr>
              <w:pStyle w:val="15"/>
            </w:pP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6</w:t>
            </w:r>
          </w:p>
        </w:tc>
        <w:tc>
          <w:tcPr>
            <w:tcW w:w="2050" w:type="dxa"/>
            <w:vAlign w:val="center"/>
          </w:tcPr>
          <w:p>
            <w:pPr>
              <w:pStyle w:val="16"/>
            </w:pPr>
          </w:p>
        </w:tc>
        <w:tc>
          <w:tcPr>
            <w:tcW w:w="1040" w:type="dxa"/>
            <w:vAlign w:val="center"/>
          </w:tcPr>
          <w:p>
            <w:pPr>
              <w:pStyle w:val="15"/>
            </w:pPr>
          </w:p>
        </w:tc>
        <w:tc>
          <w:tcPr>
            <w:tcW w:w="2685" w:type="dxa"/>
            <w:vAlign w:val="center"/>
          </w:tcPr>
          <w:p>
            <w:pPr>
              <w:pStyle w:val="16"/>
            </w:pPr>
            <w:r>
              <w:t>六、科学技术支出</w:t>
            </w:r>
          </w:p>
        </w:tc>
        <w:tc>
          <w:tcPr>
            <w:tcW w:w="825" w:type="dxa"/>
            <w:vAlign w:val="center"/>
          </w:tcPr>
          <w:p>
            <w:pPr>
              <w:pStyle w:val="15"/>
            </w:pPr>
          </w:p>
        </w:tc>
        <w:tc>
          <w:tcPr>
            <w:tcW w:w="945" w:type="dxa"/>
            <w:vAlign w:val="center"/>
          </w:tcPr>
          <w:p>
            <w:pPr>
              <w:pStyle w:val="15"/>
            </w:pP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7</w:t>
            </w:r>
          </w:p>
        </w:tc>
        <w:tc>
          <w:tcPr>
            <w:tcW w:w="2050" w:type="dxa"/>
            <w:vAlign w:val="center"/>
          </w:tcPr>
          <w:p>
            <w:pPr>
              <w:pStyle w:val="16"/>
            </w:pPr>
          </w:p>
        </w:tc>
        <w:tc>
          <w:tcPr>
            <w:tcW w:w="1040" w:type="dxa"/>
            <w:vAlign w:val="center"/>
          </w:tcPr>
          <w:p>
            <w:pPr>
              <w:pStyle w:val="15"/>
            </w:pPr>
          </w:p>
        </w:tc>
        <w:tc>
          <w:tcPr>
            <w:tcW w:w="2685" w:type="dxa"/>
            <w:vAlign w:val="center"/>
          </w:tcPr>
          <w:p>
            <w:pPr>
              <w:pStyle w:val="16"/>
            </w:pPr>
            <w:r>
              <w:t>七、文化旅游体育与传媒支出</w:t>
            </w:r>
          </w:p>
        </w:tc>
        <w:tc>
          <w:tcPr>
            <w:tcW w:w="825" w:type="dxa"/>
            <w:vAlign w:val="center"/>
          </w:tcPr>
          <w:p>
            <w:pPr>
              <w:pStyle w:val="15"/>
            </w:pPr>
          </w:p>
        </w:tc>
        <w:tc>
          <w:tcPr>
            <w:tcW w:w="945" w:type="dxa"/>
            <w:vAlign w:val="center"/>
          </w:tcPr>
          <w:p>
            <w:pPr>
              <w:pStyle w:val="15"/>
            </w:pP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8</w:t>
            </w:r>
          </w:p>
        </w:tc>
        <w:tc>
          <w:tcPr>
            <w:tcW w:w="2050" w:type="dxa"/>
            <w:vAlign w:val="center"/>
          </w:tcPr>
          <w:p>
            <w:pPr>
              <w:pStyle w:val="16"/>
            </w:pPr>
          </w:p>
        </w:tc>
        <w:tc>
          <w:tcPr>
            <w:tcW w:w="1040" w:type="dxa"/>
            <w:vAlign w:val="center"/>
          </w:tcPr>
          <w:p>
            <w:pPr>
              <w:pStyle w:val="15"/>
            </w:pPr>
          </w:p>
        </w:tc>
        <w:tc>
          <w:tcPr>
            <w:tcW w:w="2685" w:type="dxa"/>
            <w:vAlign w:val="center"/>
          </w:tcPr>
          <w:p>
            <w:pPr>
              <w:pStyle w:val="16"/>
            </w:pPr>
            <w:r>
              <w:t>八、社会保障和就业支出</w:t>
            </w:r>
          </w:p>
        </w:tc>
        <w:tc>
          <w:tcPr>
            <w:tcW w:w="825" w:type="dxa"/>
            <w:vAlign w:val="center"/>
          </w:tcPr>
          <w:p>
            <w:pPr>
              <w:pStyle w:val="15"/>
            </w:pPr>
            <w:r>
              <w:t>13.56</w:t>
            </w:r>
          </w:p>
        </w:tc>
        <w:tc>
          <w:tcPr>
            <w:tcW w:w="945" w:type="dxa"/>
            <w:vAlign w:val="center"/>
          </w:tcPr>
          <w:p>
            <w:pPr>
              <w:pStyle w:val="15"/>
            </w:pPr>
            <w:r>
              <w:t>13.56</w:t>
            </w: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9</w:t>
            </w:r>
          </w:p>
        </w:tc>
        <w:tc>
          <w:tcPr>
            <w:tcW w:w="2050" w:type="dxa"/>
            <w:vAlign w:val="center"/>
          </w:tcPr>
          <w:p>
            <w:pPr>
              <w:pStyle w:val="16"/>
            </w:pPr>
          </w:p>
        </w:tc>
        <w:tc>
          <w:tcPr>
            <w:tcW w:w="1040" w:type="dxa"/>
            <w:vAlign w:val="center"/>
          </w:tcPr>
          <w:p>
            <w:pPr>
              <w:pStyle w:val="15"/>
            </w:pPr>
          </w:p>
        </w:tc>
        <w:tc>
          <w:tcPr>
            <w:tcW w:w="2685" w:type="dxa"/>
            <w:vAlign w:val="center"/>
          </w:tcPr>
          <w:p>
            <w:pPr>
              <w:pStyle w:val="16"/>
            </w:pPr>
            <w:r>
              <w:t>九、社会保险基金支出</w:t>
            </w:r>
          </w:p>
        </w:tc>
        <w:tc>
          <w:tcPr>
            <w:tcW w:w="825" w:type="dxa"/>
            <w:vAlign w:val="center"/>
          </w:tcPr>
          <w:p>
            <w:pPr>
              <w:pStyle w:val="15"/>
            </w:pPr>
          </w:p>
        </w:tc>
        <w:tc>
          <w:tcPr>
            <w:tcW w:w="945" w:type="dxa"/>
            <w:vAlign w:val="center"/>
          </w:tcPr>
          <w:p>
            <w:pPr>
              <w:pStyle w:val="15"/>
            </w:pP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10</w:t>
            </w:r>
          </w:p>
        </w:tc>
        <w:tc>
          <w:tcPr>
            <w:tcW w:w="2050" w:type="dxa"/>
            <w:vAlign w:val="center"/>
          </w:tcPr>
          <w:p>
            <w:pPr>
              <w:pStyle w:val="16"/>
            </w:pPr>
          </w:p>
        </w:tc>
        <w:tc>
          <w:tcPr>
            <w:tcW w:w="1040" w:type="dxa"/>
            <w:vAlign w:val="center"/>
          </w:tcPr>
          <w:p>
            <w:pPr>
              <w:pStyle w:val="15"/>
            </w:pPr>
          </w:p>
        </w:tc>
        <w:tc>
          <w:tcPr>
            <w:tcW w:w="2685" w:type="dxa"/>
            <w:vAlign w:val="center"/>
          </w:tcPr>
          <w:p>
            <w:pPr>
              <w:pStyle w:val="16"/>
            </w:pPr>
            <w:r>
              <w:t>十、卫生健康支出</w:t>
            </w:r>
          </w:p>
        </w:tc>
        <w:tc>
          <w:tcPr>
            <w:tcW w:w="825" w:type="dxa"/>
            <w:vAlign w:val="center"/>
          </w:tcPr>
          <w:p>
            <w:pPr>
              <w:pStyle w:val="15"/>
            </w:pPr>
            <w:r>
              <w:t>17.30</w:t>
            </w:r>
          </w:p>
        </w:tc>
        <w:tc>
          <w:tcPr>
            <w:tcW w:w="945" w:type="dxa"/>
            <w:vAlign w:val="center"/>
          </w:tcPr>
          <w:p>
            <w:pPr>
              <w:pStyle w:val="15"/>
            </w:pPr>
            <w:r>
              <w:t>17.30</w:t>
            </w: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11</w:t>
            </w:r>
          </w:p>
        </w:tc>
        <w:tc>
          <w:tcPr>
            <w:tcW w:w="2050" w:type="dxa"/>
            <w:vAlign w:val="center"/>
          </w:tcPr>
          <w:p>
            <w:pPr>
              <w:pStyle w:val="16"/>
            </w:pPr>
          </w:p>
        </w:tc>
        <w:tc>
          <w:tcPr>
            <w:tcW w:w="1040" w:type="dxa"/>
            <w:vAlign w:val="center"/>
          </w:tcPr>
          <w:p>
            <w:pPr>
              <w:pStyle w:val="15"/>
            </w:pPr>
          </w:p>
        </w:tc>
        <w:tc>
          <w:tcPr>
            <w:tcW w:w="2685" w:type="dxa"/>
            <w:vAlign w:val="center"/>
          </w:tcPr>
          <w:p>
            <w:pPr>
              <w:pStyle w:val="16"/>
            </w:pPr>
            <w:r>
              <w:t>十一、节能环保支出</w:t>
            </w:r>
          </w:p>
        </w:tc>
        <w:tc>
          <w:tcPr>
            <w:tcW w:w="825" w:type="dxa"/>
            <w:vAlign w:val="center"/>
          </w:tcPr>
          <w:p>
            <w:pPr>
              <w:pStyle w:val="15"/>
            </w:pPr>
          </w:p>
        </w:tc>
        <w:tc>
          <w:tcPr>
            <w:tcW w:w="945" w:type="dxa"/>
            <w:vAlign w:val="center"/>
          </w:tcPr>
          <w:p>
            <w:pPr>
              <w:pStyle w:val="15"/>
            </w:pP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12</w:t>
            </w:r>
          </w:p>
        </w:tc>
        <w:tc>
          <w:tcPr>
            <w:tcW w:w="2050" w:type="dxa"/>
            <w:vAlign w:val="center"/>
          </w:tcPr>
          <w:p>
            <w:pPr>
              <w:pStyle w:val="16"/>
            </w:pPr>
          </w:p>
        </w:tc>
        <w:tc>
          <w:tcPr>
            <w:tcW w:w="1040" w:type="dxa"/>
            <w:vAlign w:val="center"/>
          </w:tcPr>
          <w:p>
            <w:pPr>
              <w:pStyle w:val="15"/>
            </w:pPr>
          </w:p>
        </w:tc>
        <w:tc>
          <w:tcPr>
            <w:tcW w:w="2685" w:type="dxa"/>
            <w:vAlign w:val="center"/>
          </w:tcPr>
          <w:p>
            <w:pPr>
              <w:pStyle w:val="16"/>
            </w:pPr>
            <w:r>
              <w:t>十二、城乡社区支出</w:t>
            </w:r>
          </w:p>
        </w:tc>
        <w:tc>
          <w:tcPr>
            <w:tcW w:w="825" w:type="dxa"/>
            <w:vAlign w:val="center"/>
          </w:tcPr>
          <w:p>
            <w:pPr>
              <w:pStyle w:val="15"/>
            </w:pPr>
          </w:p>
        </w:tc>
        <w:tc>
          <w:tcPr>
            <w:tcW w:w="945" w:type="dxa"/>
            <w:vAlign w:val="center"/>
          </w:tcPr>
          <w:p>
            <w:pPr>
              <w:pStyle w:val="15"/>
            </w:pP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13</w:t>
            </w:r>
          </w:p>
        </w:tc>
        <w:tc>
          <w:tcPr>
            <w:tcW w:w="2050" w:type="dxa"/>
            <w:vAlign w:val="center"/>
          </w:tcPr>
          <w:p>
            <w:pPr>
              <w:pStyle w:val="16"/>
            </w:pPr>
          </w:p>
        </w:tc>
        <w:tc>
          <w:tcPr>
            <w:tcW w:w="1040" w:type="dxa"/>
            <w:vAlign w:val="center"/>
          </w:tcPr>
          <w:p>
            <w:pPr>
              <w:pStyle w:val="15"/>
            </w:pPr>
          </w:p>
        </w:tc>
        <w:tc>
          <w:tcPr>
            <w:tcW w:w="2685" w:type="dxa"/>
            <w:vAlign w:val="center"/>
          </w:tcPr>
          <w:p>
            <w:pPr>
              <w:pStyle w:val="16"/>
            </w:pPr>
            <w:r>
              <w:t>十三、农林水支出</w:t>
            </w:r>
          </w:p>
        </w:tc>
        <w:tc>
          <w:tcPr>
            <w:tcW w:w="825" w:type="dxa"/>
            <w:vAlign w:val="center"/>
          </w:tcPr>
          <w:p>
            <w:pPr>
              <w:pStyle w:val="15"/>
            </w:pPr>
          </w:p>
        </w:tc>
        <w:tc>
          <w:tcPr>
            <w:tcW w:w="945" w:type="dxa"/>
            <w:vAlign w:val="center"/>
          </w:tcPr>
          <w:p>
            <w:pPr>
              <w:pStyle w:val="15"/>
            </w:pP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14</w:t>
            </w:r>
          </w:p>
        </w:tc>
        <w:tc>
          <w:tcPr>
            <w:tcW w:w="2050" w:type="dxa"/>
            <w:vAlign w:val="center"/>
          </w:tcPr>
          <w:p>
            <w:pPr>
              <w:pStyle w:val="16"/>
            </w:pPr>
          </w:p>
        </w:tc>
        <w:tc>
          <w:tcPr>
            <w:tcW w:w="1040" w:type="dxa"/>
            <w:vAlign w:val="center"/>
          </w:tcPr>
          <w:p>
            <w:pPr>
              <w:pStyle w:val="15"/>
            </w:pPr>
          </w:p>
        </w:tc>
        <w:tc>
          <w:tcPr>
            <w:tcW w:w="2685" w:type="dxa"/>
            <w:vAlign w:val="center"/>
          </w:tcPr>
          <w:p>
            <w:pPr>
              <w:pStyle w:val="16"/>
            </w:pPr>
            <w:r>
              <w:t>十四、交通运输支出</w:t>
            </w:r>
          </w:p>
        </w:tc>
        <w:tc>
          <w:tcPr>
            <w:tcW w:w="825" w:type="dxa"/>
            <w:vAlign w:val="center"/>
          </w:tcPr>
          <w:p>
            <w:pPr>
              <w:pStyle w:val="15"/>
            </w:pPr>
          </w:p>
        </w:tc>
        <w:tc>
          <w:tcPr>
            <w:tcW w:w="945" w:type="dxa"/>
            <w:vAlign w:val="center"/>
          </w:tcPr>
          <w:p>
            <w:pPr>
              <w:pStyle w:val="15"/>
            </w:pP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15</w:t>
            </w:r>
          </w:p>
        </w:tc>
        <w:tc>
          <w:tcPr>
            <w:tcW w:w="2050" w:type="dxa"/>
            <w:vAlign w:val="center"/>
          </w:tcPr>
          <w:p>
            <w:pPr>
              <w:pStyle w:val="16"/>
            </w:pPr>
          </w:p>
        </w:tc>
        <w:tc>
          <w:tcPr>
            <w:tcW w:w="1040" w:type="dxa"/>
            <w:vAlign w:val="center"/>
          </w:tcPr>
          <w:p>
            <w:pPr>
              <w:pStyle w:val="15"/>
            </w:pPr>
          </w:p>
        </w:tc>
        <w:tc>
          <w:tcPr>
            <w:tcW w:w="2685" w:type="dxa"/>
            <w:vAlign w:val="center"/>
          </w:tcPr>
          <w:p>
            <w:pPr>
              <w:pStyle w:val="16"/>
            </w:pPr>
            <w:r>
              <w:t>十五、资源勘探工业信息等支出</w:t>
            </w:r>
          </w:p>
        </w:tc>
        <w:tc>
          <w:tcPr>
            <w:tcW w:w="825" w:type="dxa"/>
            <w:vAlign w:val="center"/>
          </w:tcPr>
          <w:p>
            <w:pPr>
              <w:pStyle w:val="15"/>
            </w:pPr>
          </w:p>
        </w:tc>
        <w:tc>
          <w:tcPr>
            <w:tcW w:w="945" w:type="dxa"/>
            <w:vAlign w:val="center"/>
          </w:tcPr>
          <w:p>
            <w:pPr>
              <w:pStyle w:val="15"/>
            </w:pP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16</w:t>
            </w:r>
          </w:p>
        </w:tc>
        <w:tc>
          <w:tcPr>
            <w:tcW w:w="2050" w:type="dxa"/>
            <w:vAlign w:val="center"/>
          </w:tcPr>
          <w:p>
            <w:pPr>
              <w:pStyle w:val="16"/>
            </w:pPr>
          </w:p>
        </w:tc>
        <w:tc>
          <w:tcPr>
            <w:tcW w:w="1040" w:type="dxa"/>
            <w:vAlign w:val="center"/>
          </w:tcPr>
          <w:p>
            <w:pPr>
              <w:pStyle w:val="15"/>
            </w:pPr>
          </w:p>
        </w:tc>
        <w:tc>
          <w:tcPr>
            <w:tcW w:w="2685" w:type="dxa"/>
            <w:vAlign w:val="center"/>
          </w:tcPr>
          <w:p>
            <w:pPr>
              <w:pStyle w:val="16"/>
            </w:pPr>
            <w:r>
              <w:t>十六、商业服务业等支出</w:t>
            </w:r>
          </w:p>
        </w:tc>
        <w:tc>
          <w:tcPr>
            <w:tcW w:w="825" w:type="dxa"/>
            <w:vAlign w:val="center"/>
          </w:tcPr>
          <w:p>
            <w:pPr>
              <w:pStyle w:val="15"/>
            </w:pPr>
          </w:p>
        </w:tc>
        <w:tc>
          <w:tcPr>
            <w:tcW w:w="945" w:type="dxa"/>
            <w:vAlign w:val="center"/>
          </w:tcPr>
          <w:p>
            <w:pPr>
              <w:pStyle w:val="15"/>
            </w:pP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17</w:t>
            </w:r>
          </w:p>
        </w:tc>
        <w:tc>
          <w:tcPr>
            <w:tcW w:w="2050" w:type="dxa"/>
            <w:vAlign w:val="center"/>
          </w:tcPr>
          <w:p>
            <w:pPr>
              <w:pStyle w:val="16"/>
            </w:pPr>
          </w:p>
        </w:tc>
        <w:tc>
          <w:tcPr>
            <w:tcW w:w="1040" w:type="dxa"/>
            <w:vAlign w:val="center"/>
          </w:tcPr>
          <w:p>
            <w:pPr>
              <w:pStyle w:val="15"/>
            </w:pPr>
          </w:p>
        </w:tc>
        <w:tc>
          <w:tcPr>
            <w:tcW w:w="2685" w:type="dxa"/>
            <w:vAlign w:val="center"/>
          </w:tcPr>
          <w:p>
            <w:pPr>
              <w:pStyle w:val="16"/>
            </w:pPr>
            <w:r>
              <w:t>十七、金融支出</w:t>
            </w:r>
          </w:p>
        </w:tc>
        <w:tc>
          <w:tcPr>
            <w:tcW w:w="825" w:type="dxa"/>
            <w:vAlign w:val="center"/>
          </w:tcPr>
          <w:p>
            <w:pPr>
              <w:pStyle w:val="15"/>
            </w:pPr>
          </w:p>
        </w:tc>
        <w:tc>
          <w:tcPr>
            <w:tcW w:w="945" w:type="dxa"/>
            <w:vAlign w:val="center"/>
          </w:tcPr>
          <w:p>
            <w:pPr>
              <w:pStyle w:val="15"/>
            </w:pP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18</w:t>
            </w:r>
          </w:p>
        </w:tc>
        <w:tc>
          <w:tcPr>
            <w:tcW w:w="2050" w:type="dxa"/>
            <w:vAlign w:val="center"/>
          </w:tcPr>
          <w:p>
            <w:pPr>
              <w:pStyle w:val="16"/>
            </w:pPr>
          </w:p>
        </w:tc>
        <w:tc>
          <w:tcPr>
            <w:tcW w:w="1040" w:type="dxa"/>
            <w:vAlign w:val="center"/>
          </w:tcPr>
          <w:p>
            <w:pPr>
              <w:pStyle w:val="15"/>
            </w:pPr>
          </w:p>
        </w:tc>
        <w:tc>
          <w:tcPr>
            <w:tcW w:w="2685" w:type="dxa"/>
            <w:vAlign w:val="center"/>
          </w:tcPr>
          <w:p>
            <w:pPr>
              <w:pStyle w:val="16"/>
            </w:pPr>
            <w:r>
              <w:t>十八、援助其他地区支出</w:t>
            </w:r>
          </w:p>
        </w:tc>
        <w:tc>
          <w:tcPr>
            <w:tcW w:w="825" w:type="dxa"/>
            <w:vAlign w:val="center"/>
          </w:tcPr>
          <w:p>
            <w:pPr>
              <w:pStyle w:val="15"/>
            </w:pPr>
          </w:p>
        </w:tc>
        <w:tc>
          <w:tcPr>
            <w:tcW w:w="945" w:type="dxa"/>
            <w:vAlign w:val="center"/>
          </w:tcPr>
          <w:p>
            <w:pPr>
              <w:pStyle w:val="15"/>
            </w:pP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19</w:t>
            </w:r>
          </w:p>
        </w:tc>
        <w:tc>
          <w:tcPr>
            <w:tcW w:w="2050" w:type="dxa"/>
            <w:vAlign w:val="center"/>
          </w:tcPr>
          <w:p>
            <w:pPr>
              <w:pStyle w:val="16"/>
            </w:pPr>
          </w:p>
        </w:tc>
        <w:tc>
          <w:tcPr>
            <w:tcW w:w="1040" w:type="dxa"/>
            <w:vAlign w:val="center"/>
          </w:tcPr>
          <w:p>
            <w:pPr>
              <w:pStyle w:val="15"/>
            </w:pPr>
          </w:p>
        </w:tc>
        <w:tc>
          <w:tcPr>
            <w:tcW w:w="2685" w:type="dxa"/>
            <w:vAlign w:val="center"/>
          </w:tcPr>
          <w:p>
            <w:pPr>
              <w:pStyle w:val="16"/>
            </w:pPr>
            <w:r>
              <w:t>十九、自然资源海洋气象等支出</w:t>
            </w:r>
          </w:p>
        </w:tc>
        <w:tc>
          <w:tcPr>
            <w:tcW w:w="825" w:type="dxa"/>
            <w:vAlign w:val="center"/>
          </w:tcPr>
          <w:p>
            <w:pPr>
              <w:pStyle w:val="15"/>
            </w:pPr>
          </w:p>
        </w:tc>
        <w:tc>
          <w:tcPr>
            <w:tcW w:w="945" w:type="dxa"/>
            <w:vAlign w:val="center"/>
          </w:tcPr>
          <w:p>
            <w:pPr>
              <w:pStyle w:val="15"/>
            </w:pP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20</w:t>
            </w:r>
          </w:p>
        </w:tc>
        <w:tc>
          <w:tcPr>
            <w:tcW w:w="2050" w:type="dxa"/>
            <w:vAlign w:val="center"/>
          </w:tcPr>
          <w:p>
            <w:pPr>
              <w:pStyle w:val="16"/>
            </w:pPr>
          </w:p>
        </w:tc>
        <w:tc>
          <w:tcPr>
            <w:tcW w:w="1040" w:type="dxa"/>
            <w:vAlign w:val="center"/>
          </w:tcPr>
          <w:p>
            <w:pPr>
              <w:pStyle w:val="15"/>
            </w:pPr>
          </w:p>
        </w:tc>
        <w:tc>
          <w:tcPr>
            <w:tcW w:w="2685" w:type="dxa"/>
            <w:vAlign w:val="center"/>
          </w:tcPr>
          <w:p>
            <w:pPr>
              <w:pStyle w:val="16"/>
            </w:pPr>
            <w:r>
              <w:t>二十、住房保障支出</w:t>
            </w:r>
          </w:p>
        </w:tc>
        <w:tc>
          <w:tcPr>
            <w:tcW w:w="825" w:type="dxa"/>
            <w:vAlign w:val="center"/>
          </w:tcPr>
          <w:p>
            <w:pPr>
              <w:pStyle w:val="15"/>
            </w:pPr>
          </w:p>
        </w:tc>
        <w:tc>
          <w:tcPr>
            <w:tcW w:w="945" w:type="dxa"/>
            <w:vAlign w:val="center"/>
          </w:tcPr>
          <w:p>
            <w:pPr>
              <w:pStyle w:val="15"/>
            </w:pP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21</w:t>
            </w:r>
          </w:p>
        </w:tc>
        <w:tc>
          <w:tcPr>
            <w:tcW w:w="2050" w:type="dxa"/>
            <w:vAlign w:val="center"/>
          </w:tcPr>
          <w:p>
            <w:pPr>
              <w:pStyle w:val="16"/>
            </w:pPr>
          </w:p>
        </w:tc>
        <w:tc>
          <w:tcPr>
            <w:tcW w:w="1040" w:type="dxa"/>
            <w:vAlign w:val="center"/>
          </w:tcPr>
          <w:p>
            <w:pPr>
              <w:pStyle w:val="15"/>
            </w:pPr>
          </w:p>
        </w:tc>
        <w:tc>
          <w:tcPr>
            <w:tcW w:w="2685" w:type="dxa"/>
            <w:vAlign w:val="center"/>
          </w:tcPr>
          <w:p>
            <w:pPr>
              <w:pStyle w:val="16"/>
            </w:pPr>
            <w:r>
              <w:t>二十一、粮油物资储备支出</w:t>
            </w:r>
          </w:p>
        </w:tc>
        <w:tc>
          <w:tcPr>
            <w:tcW w:w="825" w:type="dxa"/>
            <w:vAlign w:val="center"/>
          </w:tcPr>
          <w:p>
            <w:pPr>
              <w:pStyle w:val="15"/>
            </w:pPr>
          </w:p>
        </w:tc>
        <w:tc>
          <w:tcPr>
            <w:tcW w:w="945" w:type="dxa"/>
            <w:vAlign w:val="center"/>
          </w:tcPr>
          <w:p>
            <w:pPr>
              <w:pStyle w:val="15"/>
            </w:pP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22</w:t>
            </w:r>
          </w:p>
        </w:tc>
        <w:tc>
          <w:tcPr>
            <w:tcW w:w="2050" w:type="dxa"/>
            <w:vAlign w:val="center"/>
          </w:tcPr>
          <w:p>
            <w:pPr>
              <w:pStyle w:val="16"/>
            </w:pPr>
          </w:p>
        </w:tc>
        <w:tc>
          <w:tcPr>
            <w:tcW w:w="1040" w:type="dxa"/>
            <w:vAlign w:val="center"/>
          </w:tcPr>
          <w:p>
            <w:pPr>
              <w:pStyle w:val="15"/>
            </w:pPr>
          </w:p>
        </w:tc>
        <w:tc>
          <w:tcPr>
            <w:tcW w:w="2685" w:type="dxa"/>
            <w:vAlign w:val="center"/>
          </w:tcPr>
          <w:p>
            <w:pPr>
              <w:pStyle w:val="16"/>
            </w:pPr>
            <w:r>
              <w:t>二十二、国有资本经营预算支出</w:t>
            </w:r>
          </w:p>
        </w:tc>
        <w:tc>
          <w:tcPr>
            <w:tcW w:w="825" w:type="dxa"/>
            <w:vAlign w:val="center"/>
          </w:tcPr>
          <w:p>
            <w:pPr>
              <w:pStyle w:val="15"/>
            </w:pPr>
          </w:p>
        </w:tc>
        <w:tc>
          <w:tcPr>
            <w:tcW w:w="945" w:type="dxa"/>
            <w:vAlign w:val="center"/>
          </w:tcPr>
          <w:p>
            <w:pPr>
              <w:pStyle w:val="15"/>
            </w:pP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23</w:t>
            </w:r>
          </w:p>
        </w:tc>
        <w:tc>
          <w:tcPr>
            <w:tcW w:w="2050" w:type="dxa"/>
            <w:vAlign w:val="center"/>
          </w:tcPr>
          <w:p>
            <w:pPr>
              <w:pStyle w:val="16"/>
            </w:pPr>
          </w:p>
        </w:tc>
        <w:tc>
          <w:tcPr>
            <w:tcW w:w="1040" w:type="dxa"/>
            <w:vAlign w:val="center"/>
          </w:tcPr>
          <w:p>
            <w:pPr>
              <w:pStyle w:val="15"/>
            </w:pPr>
          </w:p>
        </w:tc>
        <w:tc>
          <w:tcPr>
            <w:tcW w:w="2685" w:type="dxa"/>
            <w:vAlign w:val="center"/>
          </w:tcPr>
          <w:p>
            <w:pPr>
              <w:pStyle w:val="16"/>
            </w:pPr>
            <w:r>
              <w:t>二十三、灾害防治及应急管理支出</w:t>
            </w:r>
          </w:p>
        </w:tc>
        <w:tc>
          <w:tcPr>
            <w:tcW w:w="825" w:type="dxa"/>
            <w:vAlign w:val="center"/>
          </w:tcPr>
          <w:p>
            <w:pPr>
              <w:pStyle w:val="15"/>
            </w:pPr>
          </w:p>
        </w:tc>
        <w:tc>
          <w:tcPr>
            <w:tcW w:w="945" w:type="dxa"/>
            <w:vAlign w:val="center"/>
          </w:tcPr>
          <w:p>
            <w:pPr>
              <w:pStyle w:val="15"/>
            </w:pP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24</w:t>
            </w:r>
          </w:p>
        </w:tc>
        <w:tc>
          <w:tcPr>
            <w:tcW w:w="2050" w:type="dxa"/>
            <w:vAlign w:val="center"/>
          </w:tcPr>
          <w:p>
            <w:pPr>
              <w:pStyle w:val="16"/>
            </w:pPr>
          </w:p>
        </w:tc>
        <w:tc>
          <w:tcPr>
            <w:tcW w:w="1040" w:type="dxa"/>
            <w:vAlign w:val="center"/>
          </w:tcPr>
          <w:p>
            <w:pPr>
              <w:pStyle w:val="15"/>
            </w:pPr>
          </w:p>
        </w:tc>
        <w:tc>
          <w:tcPr>
            <w:tcW w:w="2685" w:type="dxa"/>
            <w:vAlign w:val="center"/>
          </w:tcPr>
          <w:p>
            <w:pPr>
              <w:pStyle w:val="16"/>
            </w:pPr>
            <w:r>
              <w:t>二十四、预备费</w:t>
            </w:r>
          </w:p>
        </w:tc>
        <w:tc>
          <w:tcPr>
            <w:tcW w:w="825" w:type="dxa"/>
            <w:vAlign w:val="center"/>
          </w:tcPr>
          <w:p>
            <w:pPr>
              <w:pStyle w:val="15"/>
            </w:pPr>
          </w:p>
        </w:tc>
        <w:tc>
          <w:tcPr>
            <w:tcW w:w="945" w:type="dxa"/>
            <w:vAlign w:val="center"/>
          </w:tcPr>
          <w:p>
            <w:pPr>
              <w:pStyle w:val="15"/>
            </w:pP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25</w:t>
            </w:r>
          </w:p>
        </w:tc>
        <w:tc>
          <w:tcPr>
            <w:tcW w:w="2050" w:type="dxa"/>
            <w:vAlign w:val="center"/>
          </w:tcPr>
          <w:p>
            <w:pPr>
              <w:pStyle w:val="16"/>
            </w:pPr>
          </w:p>
        </w:tc>
        <w:tc>
          <w:tcPr>
            <w:tcW w:w="1040" w:type="dxa"/>
            <w:vAlign w:val="center"/>
          </w:tcPr>
          <w:p>
            <w:pPr>
              <w:pStyle w:val="15"/>
            </w:pPr>
          </w:p>
        </w:tc>
        <w:tc>
          <w:tcPr>
            <w:tcW w:w="2685" w:type="dxa"/>
            <w:vAlign w:val="center"/>
          </w:tcPr>
          <w:p>
            <w:pPr>
              <w:pStyle w:val="16"/>
            </w:pPr>
            <w:r>
              <w:t>二十五、其他支出</w:t>
            </w:r>
          </w:p>
        </w:tc>
        <w:tc>
          <w:tcPr>
            <w:tcW w:w="825" w:type="dxa"/>
            <w:vAlign w:val="center"/>
          </w:tcPr>
          <w:p>
            <w:pPr>
              <w:pStyle w:val="15"/>
            </w:pPr>
          </w:p>
        </w:tc>
        <w:tc>
          <w:tcPr>
            <w:tcW w:w="945" w:type="dxa"/>
            <w:vAlign w:val="center"/>
          </w:tcPr>
          <w:p>
            <w:pPr>
              <w:pStyle w:val="15"/>
            </w:pP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26</w:t>
            </w:r>
          </w:p>
        </w:tc>
        <w:tc>
          <w:tcPr>
            <w:tcW w:w="2050" w:type="dxa"/>
            <w:vAlign w:val="center"/>
          </w:tcPr>
          <w:p>
            <w:pPr>
              <w:pStyle w:val="16"/>
            </w:pPr>
          </w:p>
        </w:tc>
        <w:tc>
          <w:tcPr>
            <w:tcW w:w="1040" w:type="dxa"/>
            <w:vAlign w:val="center"/>
          </w:tcPr>
          <w:p>
            <w:pPr>
              <w:pStyle w:val="15"/>
            </w:pPr>
          </w:p>
        </w:tc>
        <w:tc>
          <w:tcPr>
            <w:tcW w:w="2685" w:type="dxa"/>
            <w:vAlign w:val="center"/>
          </w:tcPr>
          <w:p>
            <w:pPr>
              <w:pStyle w:val="16"/>
            </w:pPr>
            <w:r>
              <w:t>二十六、转移性支出</w:t>
            </w:r>
          </w:p>
        </w:tc>
        <w:tc>
          <w:tcPr>
            <w:tcW w:w="825" w:type="dxa"/>
            <w:vAlign w:val="center"/>
          </w:tcPr>
          <w:p>
            <w:pPr>
              <w:pStyle w:val="15"/>
            </w:pPr>
          </w:p>
        </w:tc>
        <w:tc>
          <w:tcPr>
            <w:tcW w:w="945" w:type="dxa"/>
            <w:vAlign w:val="center"/>
          </w:tcPr>
          <w:p>
            <w:pPr>
              <w:pStyle w:val="15"/>
            </w:pP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27</w:t>
            </w:r>
          </w:p>
        </w:tc>
        <w:tc>
          <w:tcPr>
            <w:tcW w:w="2050" w:type="dxa"/>
            <w:vAlign w:val="center"/>
          </w:tcPr>
          <w:p>
            <w:pPr>
              <w:pStyle w:val="16"/>
            </w:pPr>
          </w:p>
        </w:tc>
        <w:tc>
          <w:tcPr>
            <w:tcW w:w="1040" w:type="dxa"/>
            <w:vAlign w:val="center"/>
          </w:tcPr>
          <w:p>
            <w:pPr>
              <w:pStyle w:val="15"/>
            </w:pPr>
          </w:p>
        </w:tc>
        <w:tc>
          <w:tcPr>
            <w:tcW w:w="2685" w:type="dxa"/>
            <w:vAlign w:val="center"/>
          </w:tcPr>
          <w:p>
            <w:pPr>
              <w:pStyle w:val="16"/>
            </w:pPr>
            <w:r>
              <w:t>二十七、债务还本支出</w:t>
            </w:r>
          </w:p>
        </w:tc>
        <w:tc>
          <w:tcPr>
            <w:tcW w:w="825" w:type="dxa"/>
            <w:vAlign w:val="center"/>
          </w:tcPr>
          <w:p>
            <w:pPr>
              <w:pStyle w:val="15"/>
            </w:pPr>
          </w:p>
        </w:tc>
        <w:tc>
          <w:tcPr>
            <w:tcW w:w="945" w:type="dxa"/>
            <w:vAlign w:val="center"/>
          </w:tcPr>
          <w:p>
            <w:pPr>
              <w:pStyle w:val="15"/>
            </w:pP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28</w:t>
            </w:r>
          </w:p>
        </w:tc>
        <w:tc>
          <w:tcPr>
            <w:tcW w:w="2050" w:type="dxa"/>
            <w:vAlign w:val="center"/>
          </w:tcPr>
          <w:p>
            <w:pPr>
              <w:pStyle w:val="16"/>
            </w:pPr>
          </w:p>
        </w:tc>
        <w:tc>
          <w:tcPr>
            <w:tcW w:w="1040" w:type="dxa"/>
            <w:vAlign w:val="center"/>
          </w:tcPr>
          <w:p>
            <w:pPr>
              <w:pStyle w:val="15"/>
            </w:pPr>
          </w:p>
        </w:tc>
        <w:tc>
          <w:tcPr>
            <w:tcW w:w="2685" w:type="dxa"/>
            <w:vAlign w:val="center"/>
          </w:tcPr>
          <w:p>
            <w:pPr>
              <w:pStyle w:val="16"/>
            </w:pPr>
            <w:r>
              <w:t>二十八、债务付息支出</w:t>
            </w:r>
          </w:p>
        </w:tc>
        <w:tc>
          <w:tcPr>
            <w:tcW w:w="825" w:type="dxa"/>
            <w:vAlign w:val="center"/>
          </w:tcPr>
          <w:p>
            <w:pPr>
              <w:pStyle w:val="15"/>
            </w:pPr>
          </w:p>
        </w:tc>
        <w:tc>
          <w:tcPr>
            <w:tcW w:w="945" w:type="dxa"/>
            <w:vAlign w:val="center"/>
          </w:tcPr>
          <w:p>
            <w:pPr>
              <w:pStyle w:val="15"/>
            </w:pP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29</w:t>
            </w:r>
          </w:p>
        </w:tc>
        <w:tc>
          <w:tcPr>
            <w:tcW w:w="2050" w:type="dxa"/>
            <w:vAlign w:val="center"/>
          </w:tcPr>
          <w:p>
            <w:pPr>
              <w:pStyle w:val="16"/>
            </w:pPr>
          </w:p>
        </w:tc>
        <w:tc>
          <w:tcPr>
            <w:tcW w:w="1040" w:type="dxa"/>
            <w:vAlign w:val="center"/>
          </w:tcPr>
          <w:p>
            <w:pPr>
              <w:pStyle w:val="15"/>
            </w:pPr>
          </w:p>
        </w:tc>
        <w:tc>
          <w:tcPr>
            <w:tcW w:w="2685" w:type="dxa"/>
            <w:vAlign w:val="center"/>
          </w:tcPr>
          <w:p>
            <w:pPr>
              <w:pStyle w:val="16"/>
            </w:pPr>
            <w:r>
              <w:t>二十九、债务发行费用支出</w:t>
            </w:r>
          </w:p>
        </w:tc>
        <w:tc>
          <w:tcPr>
            <w:tcW w:w="825" w:type="dxa"/>
            <w:vAlign w:val="center"/>
          </w:tcPr>
          <w:p>
            <w:pPr>
              <w:pStyle w:val="15"/>
            </w:pPr>
          </w:p>
        </w:tc>
        <w:tc>
          <w:tcPr>
            <w:tcW w:w="945" w:type="dxa"/>
            <w:vAlign w:val="center"/>
          </w:tcPr>
          <w:p>
            <w:pPr>
              <w:pStyle w:val="15"/>
            </w:pP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30</w:t>
            </w:r>
          </w:p>
        </w:tc>
        <w:tc>
          <w:tcPr>
            <w:tcW w:w="2050" w:type="dxa"/>
            <w:vAlign w:val="center"/>
          </w:tcPr>
          <w:p>
            <w:pPr>
              <w:pStyle w:val="16"/>
            </w:pPr>
          </w:p>
        </w:tc>
        <w:tc>
          <w:tcPr>
            <w:tcW w:w="1040" w:type="dxa"/>
            <w:vAlign w:val="center"/>
          </w:tcPr>
          <w:p>
            <w:pPr>
              <w:pStyle w:val="15"/>
            </w:pPr>
          </w:p>
        </w:tc>
        <w:tc>
          <w:tcPr>
            <w:tcW w:w="2685" w:type="dxa"/>
            <w:vAlign w:val="center"/>
          </w:tcPr>
          <w:p>
            <w:pPr>
              <w:pStyle w:val="16"/>
            </w:pPr>
            <w:r>
              <w:t>三十、抗疫特别国债安排的支出</w:t>
            </w:r>
          </w:p>
        </w:tc>
        <w:tc>
          <w:tcPr>
            <w:tcW w:w="825" w:type="dxa"/>
            <w:vAlign w:val="center"/>
          </w:tcPr>
          <w:p>
            <w:pPr>
              <w:pStyle w:val="15"/>
            </w:pPr>
          </w:p>
        </w:tc>
        <w:tc>
          <w:tcPr>
            <w:tcW w:w="945" w:type="dxa"/>
            <w:vAlign w:val="center"/>
          </w:tcPr>
          <w:p>
            <w:pPr>
              <w:pStyle w:val="15"/>
            </w:pP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31</w:t>
            </w:r>
          </w:p>
        </w:tc>
        <w:tc>
          <w:tcPr>
            <w:tcW w:w="2050" w:type="dxa"/>
            <w:vAlign w:val="center"/>
          </w:tcPr>
          <w:p>
            <w:pPr>
              <w:pStyle w:val="18"/>
            </w:pPr>
            <w:r>
              <w:t>本年收入合计</w:t>
            </w:r>
          </w:p>
        </w:tc>
        <w:tc>
          <w:tcPr>
            <w:tcW w:w="1040" w:type="dxa"/>
            <w:vAlign w:val="center"/>
          </w:tcPr>
          <w:p>
            <w:pPr>
              <w:pStyle w:val="19"/>
            </w:pPr>
            <w:r>
              <w:t>54.95</w:t>
            </w:r>
          </w:p>
        </w:tc>
        <w:tc>
          <w:tcPr>
            <w:tcW w:w="2685" w:type="dxa"/>
            <w:vAlign w:val="center"/>
          </w:tcPr>
          <w:p>
            <w:pPr>
              <w:pStyle w:val="18"/>
            </w:pPr>
            <w:r>
              <w:t>本年支出合计</w:t>
            </w:r>
          </w:p>
        </w:tc>
        <w:tc>
          <w:tcPr>
            <w:tcW w:w="825" w:type="dxa"/>
            <w:vAlign w:val="center"/>
          </w:tcPr>
          <w:p>
            <w:pPr>
              <w:pStyle w:val="19"/>
            </w:pPr>
            <w:r>
              <w:t>54.95</w:t>
            </w:r>
          </w:p>
        </w:tc>
        <w:tc>
          <w:tcPr>
            <w:tcW w:w="945" w:type="dxa"/>
            <w:vAlign w:val="center"/>
          </w:tcPr>
          <w:p>
            <w:pPr>
              <w:pStyle w:val="19"/>
            </w:pPr>
            <w:r>
              <w:t>54.95</w:t>
            </w:r>
          </w:p>
        </w:tc>
        <w:tc>
          <w:tcPr>
            <w:tcW w:w="960" w:type="dxa"/>
            <w:vAlign w:val="center"/>
          </w:tcPr>
          <w:p>
            <w:pPr>
              <w:pStyle w:val="19"/>
            </w:pPr>
          </w:p>
        </w:tc>
        <w:tc>
          <w:tcPr>
            <w:tcW w:w="937"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32</w:t>
            </w:r>
          </w:p>
        </w:tc>
        <w:tc>
          <w:tcPr>
            <w:tcW w:w="2050" w:type="dxa"/>
            <w:vAlign w:val="center"/>
          </w:tcPr>
          <w:p>
            <w:pPr>
              <w:pStyle w:val="16"/>
            </w:pPr>
            <w:r>
              <w:t>年初财政拨款结转和结余</w:t>
            </w:r>
          </w:p>
        </w:tc>
        <w:tc>
          <w:tcPr>
            <w:tcW w:w="1040" w:type="dxa"/>
            <w:vAlign w:val="center"/>
          </w:tcPr>
          <w:p>
            <w:pPr>
              <w:pStyle w:val="15"/>
            </w:pPr>
          </w:p>
        </w:tc>
        <w:tc>
          <w:tcPr>
            <w:tcW w:w="2685" w:type="dxa"/>
            <w:vAlign w:val="center"/>
          </w:tcPr>
          <w:p>
            <w:pPr>
              <w:pStyle w:val="16"/>
            </w:pPr>
            <w:r>
              <w:t>年末财政拨款结转和结余</w:t>
            </w:r>
          </w:p>
        </w:tc>
        <w:tc>
          <w:tcPr>
            <w:tcW w:w="825" w:type="dxa"/>
            <w:vAlign w:val="center"/>
          </w:tcPr>
          <w:p>
            <w:pPr>
              <w:pStyle w:val="15"/>
            </w:pPr>
          </w:p>
        </w:tc>
        <w:tc>
          <w:tcPr>
            <w:tcW w:w="945" w:type="dxa"/>
            <w:vAlign w:val="center"/>
          </w:tcPr>
          <w:p>
            <w:pPr>
              <w:pStyle w:val="15"/>
            </w:pP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33</w:t>
            </w:r>
          </w:p>
        </w:tc>
        <w:tc>
          <w:tcPr>
            <w:tcW w:w="2050" w:type="dxa"/>
            <w:vAlign w:val="center"/>
          </w:tcPr>
          <w:p>
            <w:pPr>
              <w:pStyle w:val="16"/>
            </w:pPr>
            <w:r>
              <w:t>一、一般公共预算拨款</w:t>
            </w:r>
          </w:p>
        </w:tc>
        <w:tc>
          <w:tcPr>
            <w:tcW w:w="1040" w:type="dxa"/>
            <w:vAlign w:val="center"/>
          </w:tcPr>
          <w:p>
            <w:pPr>
              <w:pStyle w:val="15"/>
            </w:pPr>
          </w:p>
        </w:tc>
        <w:tc>
          <w:tcPr>
            <w:tcW w:w="2685" w:type="dxa"/>
            <w:vAlign w:val="center"/>
          </w:tcPr>
          <w:p>
            <w:pPr>
              <w:pStyle w:val="16"/>
            </w:pPr>
          </w:p>
        </w:tc>
        <w:tc>
          <w:tcPr>
            <w:tcW w:w="825" w:type="dxa"/>
            <w:vAlign w:val="center"/>
          </w:tcPr>
          <w:p>
            <w:pPr>
              <w:pStyle w:val="15"/>
            </w:pPr>
          </w:p>
        </w:tc>
        <w:tc>
          <w:tcPr>
            <w:tcW w:w="945" w:type="dxa"/>
            <w:vAlign w:val="center"/>
          </w:tcPr>
          <w:p>
            <w:pPr>
              <w:pStyle w:val="15"/>
            </w:pP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34</w:t>
            </w:r>
          </w:p>
        </w:tc>
        <w:tc>
          <w:tcPr>
            <w:tcW w:w="2050" w:type="dxa"/>
            <w:vAlign w:val="center"/>
          </w:tcPr>
          <w:p>
            <w:pPr>
              <w:pStyle w:val="16"/>
            </w:pPr>
            <w:r>
              <w:t>二、政府性基金预算拨款</w:t>
            </w:r>
          </w:p>
        </w:tc>
        <w:tc>
          <w:tcPr>
            <w:tcW w:w="1040" w:type="dxa"/>
            <w:vAlign w:val="center"/>
          </w:tcPr>
          <w:p>
            <w:pPr>
              <w:pStyle w:val="15"/>
            </w:pPr>
          </w:p>
        </w:tc>
        <w:tc>
          <w:tcPr>
            <w:tcW w:w="2685" w:type="dxa"/>
            <w:vAlign w:val="center"/>
          </w:tcPr>
          <w:p>
            <w:pPr>
              <w:pStyle w:val="16"/>
            </w:pPr>
          </w:p>
        </w:tc>
        <w:tc>
          <w:tcPr>
            <w:tcW w:w="825" w:type="dxa"/>
            <w:vAlign w:val="center"/>
          </w:tcPr>
          <w:p>
            <w:pPr>
              <w:pStyle w:val="15"/>
            </w:pPr>
          </w:p>
        </w:tc>
        <w:tc>
          <w:tcPr>
            <w:tcW w:w="945" w:type="dxa"/>
            <w:vAlign w:val="center"/>
          </w:tcPr>
          <w:p>
            <w:pPr>
              <w:pStyle w:val="15"/>
            </w:pP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35</w:t>
            </w:r>
          </w:p>
        </w:tc>
        <w:tc>
          <w:tcPr>
            <w:tcW w:w="2050" w:type="dxa"/>
            <w:vAlign w:val="center"/>
          </w:tcPr>
          <w:p>
            <w:pPr>
              <w:pStyle w:val="16"/>
            </w:pPr>
            <w:r>
              <w:t>三、国有资本经营预算拨款</w:t>
            </w:r>
          </w:p>
        </w:tc>
        <w:tc>
          <w:tcPr>
            <w:tcW w:w="1040" w:type="dxa"/>
            <w:vAlign w:val="center"/>
          </w:tcPr>
          <w:p>
            <w:pPr>
              <w:pStyle w:val="15"/>
            </w:pPr>
          </w:p>
        </w:tc>
        <w:tc>
          <w:tcPr>
            <w:tcW w:w="2685" w:type="dxa"/>
            <w:vAlign w:val="center"/>
          </w:tcPr>
          <w:p>
            <w:pPr>
              <w:pStyle w:val="16"/>
            </w:pPr>
          </w:p>
        </w:tc>
        <w:tc>
          <w:tcPr>
            <w:tcW w:w="825" w:type="dxa"/>
            <w:vAlign w:val="center"/>
          </w:tcPr>
          <w:p>
            <w:pPr>
              <w:pStyle w:val="15"/>
            </w:pPr>
          </w:p>
        </w:tc>
        <w:tc>
          <w:tcPr>
            <w:tcW w:w="945" w:type="dxa"/>
            <w:vAlign w:val="center"/>
          </w:tcPr>
          <w:p>
            <w:pPr>
              <w:pStyle w:val="15"/>
            </w:pPr>
          </w:p>
        </w:tc>
        <w:tc>
          <w:tcPr>
            <w:tcW w:w="960" w:type="dxa"/>
            <w:vAlign w:val="center"/>
          </w:tcPr>
          <w:p>
            <w:pPr>
              <w:pStyle w:val="15"/>
            </w:pPr>
          </w:p>
        </w:tc>
        <w:tc>
          <w:tcPr>
            <w:tcW w:w="9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4" w:type="dxa"/>
            <w:vAlign w:val="center"/>
          </w:tcPr>
          <w:p>
            <w:pPr>
              <w:pStyle w:val="17"/>
            </w:pPr>
            <w:r>
              <w:t>36</w:t>
            </w:r>
          </w:p>
        </w:tc>
        <w:tc>
          <w:tcPr>
            <w:tcW w:w="2050" w:type="dxa"/>
            <w:vAlign w:val="center"/>
          </w:tcPr>
          <w:p>
            <w:pPr>
              <w:pStyle w:val="18"/>
            </w:pPr>
            <w:r>
              <w:t>收入总计</w:t>
            </w:r>
          </w:p>
        </w:tc>
        <w:tc>
          <w:tcPr>
            <w:tcW w:w="1040" w:type="dxa"/>
            <w:vAlign w:val="center"/>
          </w:tcPr>
          <w:p>
            <w:pPr>
              <w:pStyle w:val="19"/>
            </w:pPr>
            <w:r>
              <w:t>54.95</w:t>
            </w:r>
          </w:p>
        </w:tc>
        <w:tc>
          <w:tcPr>
            <w:tcW w:w="2685" w:type="dxa"/>
            <w:vAlign w:val="center"/>
          </w:tcPr>
          <w:p>
            <w:pPr>
              <w:pStyle w:val="18"/>
            </w:pPr>
            <w:r>
              <w:t>支出总计</w:t>
            </w:r>
          </w:p>
        </w:tc>
        <w:tc>
          <w:tcPr>
            <w:tcW w:w="825" w:type="dxa"/>
            <w:vAlign w:val="center"/>
          </w:tcPr>
          <w:p>
            <w:pPr>
              <w:pStyle w:val="19"/>
            </w:pPr>
            <w:r>
              <w:t>54.95</w:t>
            </w:r>
          </w:p>
        </w:tc>
        <w:tc>
          <w:tcPr>
            <w:tcW w:w="945" w:type="dxa"/>
            <w:vAlign w:val="center"/>
          </w:tcPr>
          <w:p>
            <w:pPr>
              <w:pStyle w:val="19"/>
            </w:pPr>
            <w:r>
              <w:t>54.95</w:t>
            </w:r>
          </w:p>
        </w:tc>
        <w:tc>
          <w:tcPr>
            <w:tcW w:w="960" w:type="dxa"/>
            <w:vAlign w:val="center"/>
          </w:tcPr>
          <w:p>
            <w:pPr>
              <w:pStyle w:val="19"/>
            </w:pPr>
          </w:p>
        </w:tc>
        <w:tc>
          <w:tcPr>
            <w:tcW w:w="937"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711唐山市开平区总工会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54.95</w:t>
            </w:r>
          </w:p>
        </w:tc>
        <w:tc>
          <w:tcPr>
            <w:tcW w:w="2551" w:type="dxa"/>
            <w:vAlign w:val="center"/>
          </w:tcPr>
          <w:p>
            <w:pPr>
              <w:pStyle w:val="19"/>
            </w:pPr>
            <w:r>
              <w:t>50.63</w:t>
            </w:r>
          </w:p>
        </w:tc>
        <w:tc>
          <w:tcPr>
            <w:tcW w:w="2551" w:type="dxa"/>
            <w:vAlign w:val="center"/>
          </w:tcPr>
          <w:p>
            <w:pPr>
              <w:pStyle w:val="19"/>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24.09</w:t>
            </w:r>
          </w:p>
        </w:tc>
        <w:tc>
          <w:tcPr>
            <w:tcW w:w="2551" w:type="dxa"/>
            <w:vAlign w:val="center"/>
          </w:tcPr>
          <w:p>
            <w:pPr>
              <w:pStyle w:val="15"/>
            </w:pPr>
            <w:r>
              <w:t>19.77</w:t>
            </w:r>
          </w:p>
        </w:tc>
        <w:tc>
          <w:tcPr>
            <w:tcW w:w="2551" w:type="dxa"/>
            <w:vAlign w:val="center"/>
          </w:tcPr>
          <w:p>
            <w:pPr>
              <w:pStyle w:val="15"/>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20129</w:t>
            </w:r>
          </w:p>
        </w:tc>
        <w:tc>
          <w:tcPr>
            <w:tcW w:w="4535" w:type="dxa"/>
            <w:vAlign w:val="center"/>
          </w:tcPr>
          <w:p>
            <w:pPr>
              <w:pStyle w:val="16"/>
            </w:pPr>
            <w:r>
              <w:t>群众团体事务</w:t>
            </w:r>
          </w:p>
        </w:tc>
        <w:tc>
          <w:tcPr>
            <w:tcW w:w="2551" w:type="dxa"/>
            <w:vAlign w:val="center"/>
          </w:tcPr>
          <w:p>
            <w:pPr>
              <w:pStyle w:val="15"/>
            </w:pPr>
            <w:r>
              <w:t>24.09</w:t>
            </w:r>
          </w:p>
        </w:tc>
        <w:tc>
          <w:tcPr>
            <w:tcW w:w="2551" w:type="dxa"/>
            <w:vAlign w:val="center"/>
          </w:tcPr>
          <w:p>
            <w:pPr>
              <w:pStyle w:val="15"/>
            </w:pPr>
            <w:r>
              <w:t>19.77</w:t>
            </w:r>
          </w:p>
        </w:tc>
        <w:tc>
          <w:tcPr>
            <w:tcW w:w="2551" w:type="dxa"/>
            <w:vAlign w:val="center"/>
          </w:tcPr>
          <w:p>
            <w:pPr>
              <w:pStyle w:val="15"/>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2012901</w:t>
            </w:r>
          </w:p>
        </w:tc>
        <w:tc>
          <w:tcPr>
            <w:tcW w:w="4535" w:type="dxa"/>
            <w:vAlign w:val="center"/>
          </w:tcPr>
          <w:p>
            <w:pPr>
              <w:pStyle w:val="16"/>
            </w:pPr>
            <w:r>
              <w:t>行政运行</w:t>
            </w:r>
          </w:p>
        </w:tc>
        <w:tc>
          <w:tcPr>
            <w:tcW w:w="2551" w:type="dxa"/>
            <w:vAlign w:val="center"/>
          </w:tcPr>
          <w:p>
            <w:pPr>
              <w:pStyle w:val="15"/>
            </w:pPr>
            <w:r>
              <w:t>24.09</w:t>
            </w:r>
          </w:p>
        </w:tc>
        <w:tc>
          <w:tcPr>
            <w:tcW w:w="2551" w:type="dxa"/>
            <w:vAlign w:val="center"/>
          </w:tcPr>
          <w:p>
            <w:pPr>
              <w:pStyle w:val="15"/>
            </w:pPr>
            <w:r>
              <w:t>19.77</w:t>
            </w:r>
          </w:p>
        </w:tc>
        <w:tc>
          <w:tcPr>
            <w:tcW w:w="2551" w:type="dxa"/>
            <w:vAlign w:val="center"/>
          </w:tcPr>
          <w:p>
            <w:pPr>
              <w:pStyle w:val="15"/>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13.56</w:t>
            </w:r>
          </w:p>
        </w:tc>
        <w:tc>
          <w:tcPr>
            <w:tcW w:w="2551" w:type="dxa"/>
            <w:vAlign w:val="center"/>
          </w:tcPr>
          <w:p>
            <w:pPr>
              <w:pStyle w:val="15"/>
            </w:pPr>
            <w:r>
              <w:t>13.56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13.56</w:t>
            </w:r>
          </w:p>
        </w:tc>
        <w:tc>
          <w:tcPr>
            <w:tcW w:w="2551" w:type="dxa"/>
            <w:vAlign w:val="center"/>
          </w:tcPr>
          <w:p>
            <w:pPr>
              <w:pStyle w:val="15"/>
            </w:pPr>
            <w:r>
              <w:t>13.56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13.56</w:t>
            </w:r>
          </w:p>
        </w:tc>
        <w:tc>
          <w:tcPr>
            <w:tcW w:w="2551" w:type="dxa"/>
            <w:vAlign w:val="center"/>
          </w:tcPr>
          <w:p>
            <w:pPr>
              <w:pStyle w:val="15"/>
            </w:pPr>
            <w:r>
              <w:t>13.56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17.30</w:t>
            </w:r>
          </w:p>
        </w:tc>
        <w:tc>
          <w:tcPr>
            <w:tcW w:w="2551" w:type="dxa"/>
            <w:vAlign w:val="center"/>
          </w:tcPr>
          <w:p>
            <w:pPr>
              <w:pStyle w:val="15"/>
            </w:pPr>
            <w:r>
              <w:t>17.30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17.30</w:t>
            </w:r>
          </w:p>
        </w:tc>
        <w:tc>
          <w:tcPr>
            <w:tcW w:w="2551" w:type="dxa"/>
            <w:vAlign w:val="center"/>
          </w:tcPr>
          <w:p>
            <w:pPr>
              <w:pStyle w:val="15"/>
            </w:pPr>
            <w:r>
              <w:t>17.30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17.30</w:t>
            </w:r>
          </w:p>
        </w:tc>
        <w:tc>
          <w:tcPr>
            <w:tcW w:w="2551" w:type="dxa"/>
            <w:vAlign w:val="center"/>
          </w:tcPr>
          <w:p>
            <w:pPr>
              <w:pStyle w:val="15"/>
            </w:pPr>
            <w:r>
              <w:t>17.30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711唐山市开平区总工会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50.63</w:t>
            </w:r>
          </w:p>
        </w:tc>
        <w:tc>
          <w:tcPr>
            <w:tcW w:w="2551" w:type="dxa"/>
            <w:vAlign w:val="center"/>
          </w:tcPr>
          <w:p>
            <w:pPr>
              <w:pStyle w:val="19"/>
            </w:pPr>
            <w:r>
              <w:t>50.63</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37.06</w:t>
            </w:r>
          </w:p>
        </w:tc>
        <w:tc>
          <w:tcPr>
            <w:tcW w:w="2551" w:type="dxa"/>
            <w:vAlign w:val="center"/>
          </w:tcPr>
          <w:p>
            <w:pPr>
              <w:pStyle w:val="15"/>
            </w:pPr>
            <w:r>
              <w:t>37.06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9.45</w:t>
            </w:r>
          </w:p>
        </w:tc>
        <w:tc>
          <w:tcPr>
            <w:tcW w:w="2551" w:type="dxa"/>
            <w:vAlign w:val="center"/>
          </w:tcPr>
          <w:p>
            <w:pPr>
              <w:pStyle w:val="15"/>
            </w:pPr>
            <w:r>
              <w:t>9.45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4.73</w:t>
            </w:r>
          </w:p>
        </w:tc>
        <w:tc>
          <w:tcPr>
            <w:tcW w:w="2551" w:type="dxa"/>
            <w:vAlign w:val="center"/>
          </w:tcPr>
          <w:p>
            <w:pPr>
              <w:pStyle w:val="15"/>
            </w:pPr>
            <w:r>
              <w:t>4.73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17.30</w:t>
            </w:r>
          </w:p>
        </w:tc>
        <w:tc>
          <w:tcPr>
            <w:tcW w:w="2551" w:type="dxa"/>
            <w:vAlign w:val="center"/>
          </w:tcPr>
          <w:p>
            <w:pPr>
              <w:pStyle w:val="15"/>
            </w:pPr>
            <w:r>
              <w:t>17.30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5.59</w:t>
            </w:r>
          </w:p>
        </w:tc>
        <w:tc>
          <w:tcPr>
            <w:tcW w:w="2551" w:type="dxa"/>
            <w:vAlign w:val="center"/>
          </w:tcPr>
          <w:p>
            <w:pPr>
              <w:pStyle w:val="15"/>
            </w:pPr>
            <w:r>
              <w:t>5.59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13.56</w:t>
            </w:r>
          </w:p>
        </w:tc>
        <w:tc>
          <w:tcPr>
            <w:tcW w:w="2551" w:type="dxa"/>
            <w:vAlign w:val="center"/>
          </w:tcPr>
          <w:p>
            <w:pPr>
              <w:pStyle w:val="15"/>
            </w:pPr>
            <w:r>
              <w:t>13.56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13.56</w:t>
            </w:r>
          </w:p>
        </w:tc>
        <w:tc>
          <w:tcPr>
            <w:tcW w:w="2551" w:type="dxa"/>
            <w:vAlign w:val="center"/>
          </w:tcPr>
          <w:p>
            <w:pPr>
              <w:pStyle w:val="15"/>
            </w:pPr>
            <w:r>
              <w:t>13.56</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711唐山市开平区总工会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711唐山市开平区总工会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711唐山市开平区总工会</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唐山市开平区总工会2022年部门预算信息公开情况说明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唐山市开平区总工会2022年部门预算信息公开情况说明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按照《预算法》、《地方预决算公开操作规程》和《关于进一步推进预算公开工作的实施意见》规定，现将唐山市开平区总工会2022年部门预算公开如下：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一、经济管理、劳动保障、基层组织建设、集体合同签订</w:t>
      </w:r>
    </w:p>
    <w:p>
      <w:pPr>
        <w:pStyle w:val="21"/>
      </w:pPr>
      <w:r>
        <w:t>1、开展民主管理培训，加强厂务公开建设</w:t>
      </w:r>
    </w:p>
    <w:p>
      <w:pPr>
        <w:pStyle w:val="21"/>
      </w:pPr>
      <w:r>
        <w:t>2、开展职工技能培训、技术比武、技能竞赛活动</w:t>
      </w:r>
    </w:p>
    <w:p>
      <w:pPr>
        <w:pStyle w:val="21"/>
      </w:pPr>
      <w:r>
        <w:t>3、开展经济技术创新活动</w:t>
      </w:r>
    </w:p>
    <w:p>
      <w:pPr>
        <w:pStyle w:val="21"/>
      </w:pPr>
      <w:r>
        <w:t>4、省、市、区劳动模范评选及管理工作</w:t>
      </w:r>
    </w:p>
    <w:p>
      <w:pPr>
        <w:pStyle w:val="21"/>
      </w:pPr>
      <w:r>
        <w:t>5、困难职工帮扶工作</w:t>
      </w:r>
    </w:p>
    <w:p>
      <w:pPr>
        <w:pStyle w:val="21"/>
      </w:pPr>
      <w:r>
        <w:t>6、困难职工再就业培训工作</w:t>
      </w:r>
    </w:p>
    <w:p>
      <w:pPr>
        <w:pStyle w:val="21"/>
      </w:pPr>
      <w:r>
        <w:t>7、指导企业签订集体合同</w:t>
      </w:r>
    </w:p>
    <w:p>
      <w:pPr>
        <w:pStyle w:val="21"/>
      </w:pPr>
      <w:r>
        <w:t>二、职工劳动保护、法律维权、职工参与企业民主管理及女职工保护工作</w:t>
      </w:r>
    </w:p>
    <w:p>
      <w:pPr>
        <w:pStyle w:val="21"/>
      </w:pPr>
      <w:r>
        <w:t>1、开展关于职工劳动保护的普法宣传</w:t>
      </w:r>
    </w:p>
    <w:p>
      <w:pPr>
        <w:pStyle w:val="21"/>
      </w:pPr>
      <w:r>
        <w:t>2、保护职工合法权益，提供职工法律援助、主动依法维权</w:t>
      </w:r>
    </w:p>
    <w:p>
      <w:pPr>
        <w:pStyle w:val="21"/>
      </w:pPr>
      <w:r>
        <w:t>3、指导基层工会组织建设工作，加强职工参与企业民主管理</w:t>
      </w:r>
    </w:p>
    <w:p>
      <w:pPr>
        <w:pStyle w:val="21"/>
      </w:pPr>
      <w:r>
        <w:t>4、切实维护女职工合法权益</w:t>
      </w:r>
    </w:p>
    <w:p>
      <w:pPr>
        <w:pStyle w:val="21"/>
      </w:pPr>
      <w:r>
        <w:t>三、加强职工思想教育工作，提高广大职工的整体素质</w:t>
      </w:r>
    </w:p>
    <w:p>
      <w:pPr>
        <w:pStyle w:val="21"/>
      </w:pPr>
      <w:r>
        <w:t>1、开展文体活动，活跃职工文化生活，促进精神文明建设</w:t>
      </w:r>
    </w:p>
    <w:p>
      <w:pPr>
        <w:pStyle w:val="21"/>
      </w:pPr>
      <w:r>
        <w:t>（1）大型职工文化活动</w:t>
      </w:r>
    </w:p>
    <w:p>
      <w:pPr>
        <w:pStyle w:val="21"/>
      </w:pPr>
      <w:r>
        <w:t>（2）乒乓球比赛</w:t>
      </w:r>
    </w:p>
    <w:p>
      <w:pPr>
        <w:pStyle w:val="21"/>
      </w:pPr>
      <w:r>
        <w:t>（3）门球赛</w:t>
      </w:r>
    </w:p>
    <w:p>
      <w:pPr>
        <w:pStyle w:val="21"/>
      </w:pPr>
      <w:r>
        <w:t>（4）法律知识竞赛</w:t>
      </w:r>
    </w:p>
    <w:p>
      <w:pPr>
        <w:pStyle w:val="21"/>
      </w:pPr>
      <w:r>
        <w:t>(5)羽毛球赛</w:t>
      </w:r>
    </w:p>
    <w:p>
      <w:pPr>
        <w:pStyle w:val="21"/>
      </w:pPr>
      <w:r>
        <w:t>(6)毽球比赛</w:t>
      </w:r>
    </w:p>
    <w:p>
      <w:pPr>
        <w:pStyle w:val="21"/>
      </w:pPr>
      <w:r>
        <w:t>2、做好信访稳定工作</w:t>
      </w:r>
    </w:p>
    <w:p>
      <w:pPr>
        <w:pStyle w:val="21"/>
      </w:pPr>
      <w:r>
        <w:t>3、更好地引领职工、凝聚人心</w:t>
      </w:r>
    </w:p>
    <w:p>
      <w:pPr>
        <w:pStyle w:val="21"/>
      </w:pPr>
      <w:r>
        <w:t>4、让更多的人了解工会、理解工会、支持工会</w:t>
      </w:r>
    </w:p>
    <w:p>
      <w:pPr>
        <w:pStyle w:val="21"/>
      </w:pPr>
      <w:r>
        <w:t>四、管好、用好工会经费；提高机关自身建；设完成区委、区政府和上级工会交办的工作任务</w:t>
      </w:r>
    </w:p>
    <w:p>
      <w:pPr>
        <w:pStyle w:val="21"/>
      </w:pPr>
      <w:r>
        <w:t>1、贯彻党和政府及上级工会有关财务工作的方针政策，收好、管好、用好工会经费。</w:t>
      </w:r>
    </w:p>
    <w:p>
      <w:pPr>
        <w:pStyle w:val="21"/>
      </w:pPr>
      <w:r>
        <w:t>2、做好综合业务管理</w:t>
      </w:r>
    </w:p>
    <w:p>
      <w:pPr>
        <w:pStyle w:val="21"/>
      </w:pPr>
    </w:p>
    <w:p>
      <w:pPr>
        <w:pStyle w:val="21"/>
      </w:pPr>
    </w:p>
    <w:p>
      <w:pPr>
        <w:pStyle w:val="2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唐山市开平区总工会本级</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财政性资金零补助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按照预算管理有关规定，目前我省部门预算的编制实行综合预算管理，即全部收入和支出都反映在预算中。唐山市开平区总工会机关及所属事业单位的收支包含在部门预算中。</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1、收入说明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2022</w:t>
      </w:r>
      <w:r>
        <w:rPr>
          <w:rFonts w:hint="eastAsia" w:ascii="Times New Roman" w:hAnsi="Times New Roman" w:eastAsia="方正仿宋_GBK" w:cs="Times New Roman"/>
          <w:color w:val="000000"/>
          <w:sz w:val="28"/>
        </w:rPr>
        <w:t>年收入预算共计</w:t>
      </w:r>
      <w:r>
        <w:rPr>
          <w:rFonts w:hint="eastAsia" w:ascii="Times New Roman" w:hAnsi="Times New Roman" w:eastAsia="方正仿宋_GBK" w:cs="Times New Roman"/>
          <w:color w:val="000000"/>
          <w:sz w:val="28"/>
          <w:lang w:val="en-US" w:eastAsia="zh-CN"/>
        </w:rPr>
        <w:t>54.95</w:t>
      </w:r>
      <w:r>
        <w:rPr>
          <w:rFonts w:hint="eastAsia" w:ascii="Times New Roman" w:hAnsi="Times New Roman" w:eastAsia="方正仿宋_GBK" w:cs="Times New Roman"/>
          <w:color w:val="000000"/>
          <w:sz w:val="28"/>
        </w:rPr>
        <w:t>万元，均为一般公共预算收入。</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2、支出说明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2022</w:t>
      </w:r>
      <w:r>
        <w:rPr>
          <w:rFonts w:hint="eastAsia" w:ascii="Times New Roman" w:hAnsi="Times New Roman" w:eastAsia="方正仿宋_GBK" w:cs="Times New Roman"/>
          <w:color w:val="000000"/>
          <w:sz w:val="28"/>
        </w:rPr>
        <w:t>年部门支出预算共计</w:t>
      </w:r>
      <w:r>
        <w:rPr>
          <w:rFonts w:hint="eastAsia" w:ascii="Times New Roman" w:hAnsi="Times New Roman" w:eastAsia="方正仿宋_GBK" w:cs="Times New Roman"/>
          <w:color w:val="000000"/>
          <w:sz w:val="28"/>
          <w:lang w:eastAsia="zh-CN"/>
        </w:rPr>
        <w:t>54.95</w:t>
      </w:r>
      <w:r>
        <w:rPr>
          <w:rFonts w:hint="eastAsia" w:ascii="Times New Roman" w:hAnsi="Times New Roman" w:eastAsia="方正仿宋_GBK" w:cs="Times New Roman"/>
          <w:color w:val="000000"/>
          <w:sz w:val="28"/>
        </w:rPr>
        <w:t>万元，其中人员经费支出预算</w:t>
      </w:r>
      <w:r>
        <w:rPr>
          <w:rFonts w:hint="eastAsia" w:ascii="Times New Roman" w:hAnsi="Times New Roman" w:eastAsia="方正仿宋_GBK" w:cs="Times New Roman"/>
          <w:color w:val="000000"/>
          <w:sz w:val="28"/>
          <w:lang w:val="en-US" w:eastAsia="zh-CN"/>
        </w:rPr>
        <w:t>50.63</w:t>
      </w:r>
      <w:r>
        <w:rPr>
          <w:rFonts w:hint="eastAsia" w:ascii="Times New Roman" w:hAnsi="Times New Roman" w:eastAsia="方正仿宋_GBK" w:cs="Times New Roman"/>
          <w:color w:val="000000"/>
          <w:sz w:val="28"/>
        </w:rPr>
        <w:t>万元；日常公用经费支出预算0万元；项目支出</w:t>
      </w:r>
      <w:r>
        <w:rPr>
          <w:rFonts w:hint="eastAsia" w:ascii="Times New Roman" w:hAnsi="Times New Roman" w:eastAsia="方正仿宋_GBK" w:cs="Times New Roman"/>
          <w:color w:val="000000"/>
          <w:sz w:val="28"/>
          <w:lang w:val="en-US" w:eastAsia="zh-CN"/>
        </w:rPr>
        <w:t>4.32</w:t>
      </w:r>
      <w:r>
        <w:rPr>
          <w:rFonts w:hint="eastAsia" w:ascii="Times New Roman" w:hAnsi="Times New Roman" w:eastAsia="方正仿宋_GBK" w:cs="Times New Roman"/>
          <w:color w:val="000000"/>
          <w:sz w:val="28"/>
        </w:rPr>
        <w:t>万元，主要为劳模荣誉津贴4.</w:t>
      </w:r>
      <w:r>
        <w:rPr>
          <w:rFonts w:hint="eastAsia" w:ascii="Times New Roman" w:hAnsi="Times New Roman" w:eastAsia="方正仿宋_GBK" w:cs="Times New Roman"/>
          <w:color w:val="000000"/>
          <w:sz w:val="28"/>
          <w:lang w:val="en-US" w:eastAsia="zh-CN"/>
        </w:rPr>
        <w:t>32</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3、比上年增减情况</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经过对比测算，</w:t>
      </w:r>
      <w:r>
        <w:rPr>
          <w:rFonts w:hint="eastAsia" w:ascii="Times New Roman" w:hAnsi="Times New Roman" w:eastAsia="方正仿宋_GBK" w:cs="Times New Roman"/>
          <w:color w:val="000000"/>
          <w:sz w:val="28"/>
          <w:lang w:eastAsia="zh-CN"/>
        </w:rPr>
        <w:t>2022</w:t>
      </w:r>
      <w:r>
        <w:rPr>
          <w:rFonts w:hint="eastAsia" w:ascii="Times New Roman" w:hAnsi="Times New Roman" w:eastAsia="方正仿宋_GBK" w:cs="Times New Roman"/>
          <w:color w:val="000000"/>
          <w:sz w:val="28"/>
        </w:rPr>
        <w:t>年财政拨款预算为</w:t>
      </w:r>
      <w:r>
        <w:rPr>
          <w:rFonts w:hint="eastAsia" w:ascii="Times New Roman" w:hAnsi="Times New Roman" w:eastAsia="方正仿宋_GBK" w:cs="Times New Roman"/>
          <w:color w:val="000000"/>
          <w:sz w:val="28"/>
          <w:lang w:eastAsia="zh-CN"/>
        </w:rPr>
        <w:t>54.95</w:t>
      </w:r>
      <w:r>
        <w:rPr>
          <w:rFonts w:hint="eastAsia" w:ascii="Times New Roman" w:hAnsi="Times New Roman" w:eastAsia="方正仿宋_GBK" w:cs="Times New Roman"/>
          <w:color w:val="000000"/>
          <w:sz w:val="28"/>
        </w:rPr>
        <w:t>万元，比</w:t>
      </w:r>
      <w:r>
        <w:rPr>
          <w:rFonts w:hint="eastAsia" w:ascii="Times New Roman" w:hAnsi="Times New Roman" w:eastAsia="方正仿宋_GBK" w:cs="Times New Roman"/>
          <w:color w:val="000000"/>
          <w:sz w:val="28"/>
          <w:lang w:eastAsia="zh-CN"/>
        </w:rPr>
        <w:t>2021</w:t>
      </w:r>
      <w:r>
        <w:rPr>
          <w:rFonts w:hint="eastAsia" w:ascii="Times New Roman" w:hAnsi="Times New Roman" w:eastAsia="方正仿宋_GBK" w:cs="Times New Roman"/>
          <w:color w:val="000000"/>
          <w:sz w:val="28"/>
        </w:rPr>
        <w:t>年</w:t>
      </w:r>
      <w:r>
        <w:rPr>
          <w:rFonts w:hint="eastAsia" w:ascii="Times New Roman" w:hAnsi="Times New Roman" w:eastAsia="方正仿宋_GBK" w:cs="Times New Roman"/>
          <w:color w:val="000000"/>
          <w:sz w:val="28"/>
          <w:lang w:eastAsia="zh-CN"/>
        </w:rPr>
        <w:t>减少</w:t>
      </w:r>
      <w:r>
        <w:rPr>
          <w:rFonts w:hint="eastAsia" w:ascii="Times New Roman" w:hAnsi="Times New Roman" w:eastAsia="方正仿宋_GBK" w:cs="Times New Roman"/>
          <w:color w:val="000000"/>
          <w:sz w:val="28"/>
          <w:lang w:val="en-US" w:eastAsia="zh-CN"/>
        </w:rPr>
        <w:t>108.3</w:t>
      </w:r>
      <w:r>
        <w:rPr>
          <w:rFonts w:hint="eastAsia" w:ascii="Times New Roman" w:hAnsi="Times New Roman" w:eastAsia="方正仿宋_GBK" w:cs="Times New Roman"/>
          <w:color w:val="000000"/>
          <w:sz w:val="28"/>
        </w:rPr>
        <w:t>万元，主要是：人员经费</w:t>
      </w:r>
      <w:r>
        <w:rPr>
          <w:rFonts w:hint="eastAsia" w:ascii="Times New Roman" w:hAnsi="Times New Roman" w:eastAsia="方正仿宋_GBK" w:cs="Times New Roman"/>
          <w:color w:val="000000"/>
          <w:sz w:val="28"/>
          <w:lang w:eastAsia="zh-CN"/>
        </w:rPr>
        <w:t>减少</w:t>
      </w:r>
      <w:r>
        <w:rPr>
          <w:rFonts w:hint="eastAsia" w:ascii="Times New Roman" w:hAnsi="Times New Roman" w:eastAsia="方正仿宋_GBK" w:cs="Times New Roman"/>
          <w:color w:val="000000"/>
          <w:sz w:val="28"/>
          <w:lang w:val="en-US" w:eastAsia="zh-CN"/>
        </w:rPr>
        <w:t>108.3</w:t>
      </w:r>
      <w:r>
        <w:rPr>
          <w:rFonts w:hint="eastAsia" w:ascii="Times New Roman" w:hAnsi="Times New Roman" w:eastAsia="方正仿宋_GBK" w:cs="Times New Roman"/>
          <w:color w:val="000000"/>
          <w:sz w:val="28"/>
        </w:rPr>
        <w:t>万元（人员经费</w:t>
      </w:r>
      <w:r>
        <w:rPr>
          <w:rFonts w:hint="eastAsia" w:ascii="Times New Roman" w:hAnsi="Times New Roman" w:eastAsia="方正仿宋_GBK" w:cs="Times New Roman"/>
          <w:color w:val="000000"/>
          <w:sz w:val="28"/>
          <w:lang w:eastAsia="zh-CN"/>
        </w:rPr>
        <w:t>减少</w:t>
      </w:r>
      <w:r>
        <w:rPr>
          <w:rFonts w:hint="eastAsia" w:ascii="Times New Roman" w:hAnsi="Times New Roman" w:eastAsia="方正仿宋_GBK" w:cs="Times New Roman"/>
          <w:color w:val="000000"/>
          <w:sz w:val="28"/>
        </w:rPr>
        <w:t>的主要因素为:</w:t>
      </w:r>
      <w:r>
        <w:rPr>
          <w:rFonts w:hint="eastAsia" w:ascii="Times New Roman" w:hAnsi="Times New Roman" w:eastAsia="方正仿宋_GBK" w:cs="Times New Roman"/>
          <w:color w:val="000000"/>
          <w:sz w:val="28"/>
          <w:lang w:eastAsia="zh-CN"/>
        </w:rPr>
        <w:t>退休人员工资不再由本单位计提</w:t>
      </w:r>
      <w:r>
        <w:rPr>
          <w:rFonts w:hint="eastAsia" w:ascii="Times New Roman" w:hAnsi="Times New Roman" w:eastAsia="方正仿宋_GBK" w:cs="Times New Roman"/>
          <w:color w:val="000000"/>
          <w:sz w:val="28"/>
        </w:rPr>
        <w:t>）、项目经费</w:t>
      </w:r>
      <w:r>
        <w:rPr>
          <w:rFonts w:hint="eastAsia" w:ascii="Times New Roman" w:hAnsi="Times New Roman" w:eastAsia="方正仿宋_GBK" w:cs="Times New Roman"/>
          <w:color w:val="000000"/>
          <w:sz w:val="28"/>
          <w:lang w:eastAsia="zh-CN"/>
        </w:rPr>
        <w:t>减少</w:t>
      </w:r>
      <w:r>
        <w:rPr>
          <w:rFonts w:hint="eastAsia" w:ascii="Times New Roman" w:hAnsi="Times New Roman" w:eastAsia="方正仿宋_GBK" w:cs="Times New Roman"/>
          <w:color w:val="000000"/>
          <w:sz w:val="28"/>
          <w:lang w:val="en-US" w:eastAsia="zh-CN"/>
        </w:rPr>
        <w:t>11.38</w:t>
      </w:r>
      <w:r>
        <w:rPr>
          <w:rFonts w:hint="eastAsia" w:ascii="Times New Roman" w:hAnsi="Times New Roman" w:eastAsia="方正仿宋_GBK" w:cs="Times New Roman"/>
          <w:color w:val="000000"/>
          <w:sz w:val="28"/>
        </w:rPr>
        <w:t>万元(市级以上劳模体检每两年进行一次，</w:t>
      </w:r>
      <w:r>
        <w:rPr>
          <w:rFonts w:hint="eastAsia" w:ascii="Times New Roman" w:hAnsi="Times New Roman" w:eastAsia="方正仿宋_GBK" w:cs="Times New Roman"/>
          <w:color w:val="000000"/>
          <w:sz w:val="28"/>
          <w:lang w:eastAsia="zh-CN"/>
        </w:rPr>
        <w:t>2022</w:t>
      </w:r>
      <w:r>
        <w:rPr>
          <w:rFonts w:hint="eastAsia" w:ascii="Times New Roman" w:hAnsi="Times New Roman" w:eastAsia="方正仿宋_GBK" w:cs="Times New Roman"/>
          <w:color w:val="000000"/>
          <w:sz w:val="28"/>
        </w:rPr>
        <w:t>年</w:t>
      </w:r>
      <w:r>
        <w:rPr>
          <w:rFonts w:hint="eastAsia" w:ascii="Times New Roman" w:hAnsi="Times New Roman" w:eastAsia="方正仿宋_GBK" w:cs="Times New Roman"/>
          <w:color w:val="000000"/>
          <w:sz w:val="28"/>
          <w:lang w:eastAsia="zh-CN"/>
        </w:rPr>
        <w:t>不</w:t>
      </w:r>
      <w:r>
        <w:rPr>
          <w:rFonts w:hint="eastAsia" w:ascii="Times New Roman" w:hAnsi="Times New Roman" w:eastAsia="方正仿宋_GBK" w:cs="Times New Roman"/>
          <w:color w:val="000000"/>
          <w:sz w:val="28"/>
        </w:rPr>
        <w:t>进行体检工作,</w:t>
      </w:r>
      <w:r>
        <w:rPr>
          <w:rFonts w:hint="eastAsia" w:ascii="Times New Roman" w:hAnsi="Times New Roman" w:eastAsia="方正仿宋_GBK" w:cs="Times New Roman"/>
          <w:color w:val="000000"/>
          <w:sz w:val="28"/>
          <w:lang w:eastAsia="zh-CN"/>
        </w:rPr>
        <w:t>减少</w:t>
      </w:r>
      <w:r>
        <w:rPr>
          <w:rFonts w:hint="eastAsia" w:ascii="Times New Roman" w:hAnsi="Times New Roman" w:eastAsia="方正仿宋_GBK" w:cs="Times New Roman"/>
          <w:color w:val="000000"/>
          <w:sz w:val="28"/>
        </w:rPr>
        <w:t>费用11.2万元;二是劳模荣誉金</w:t>
      </w:r>
      <w:r>
        <w:rPr>
          <w:rFonts w:hint="eastAsia" w:ascii="Times New Roman" w:hAnsi="Times New Roman" w:eastAsia="方正仿宋_GBK" w:cs="Times New Roman"/>
          <w:color w:val="000000"/>
          <w:sz w:val="28"/>
          <w:lang w:eastAsia="zh-CN"/>
        </w:rPr>
        <w:t>减少</w:t>
      </w:r>
      <w:r>
        <w:rPr>
          <w:rFonts w:hint="eastAsia" w:ascii="Times New Roman" w:hAnsi="Times New Roman" w:eastAsia="方正仿宋_GBK" w:cs="Times New Roman"/>
          <w:color w:val="000000"/>
          <w:sz w:val="28"/>
          <w:lang w:val="en-US" w:eastAsia="zh-CN"/>
        </w:rPr>
        <w:t>0.18</w:t>
      </w:r>
      <w:r>
        <w:rPr>
          <w:rFonts w:hint="eastAsia" w:ascii="Times New Roman" w:hAnsi="Times New Roman" w:eastAsia="方正仿宋_GBK" w:cs="Times New Roman"/>
          <w:color w:val="000000"/>
          <w:sz w:val="28"/>
        </w:rPr>
        <w:t>万元)。</w:t>
      </w:r>
    </w:p>
    <w:p>
      <w:pPr>
        <w:pStyle w:val="22"/>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机关运行经费共计安排0万元，区总工会属自收自支单位，机关运行经费主要由工会经费保障。</w:t>
      </w:r>
    </w:p>
    <w:p>
      <w:pPr>
        <w:pStyle w:val="23"/>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开平区总工会属自收自支单位，三公经费支出由工会经费支出，财政拨款没有支出。</w:t>
      </w:r>
      <w:r>
        <w:rPr>
          <w:rFonts w:hint="eastAsia" w:ascii="Times New Roman" w:hAnsi="Times New Roman" w:eastAsia="方正仿宋_GBK" w:cs="Times New Roman"/>
          <w:color w:val="000000"/>
          <w:sz w:val="28"/>
          <w:szCs w:val="24"/>
          <w:lang w:val="en-US" w:eastAsia="zh-CN" w:bidi="ar-SA"/>
        </w:rPr>
        <w:t>2022</w:t>
      </w:r>
      <w:r>
        <w:rPr>
          <w:rFonts w:hint="eastAsia" w:ascii="Times New Roman" w:hAnsi="Times New Roman" w:eastAsia="方正仿宋_GBK" w:cs="Times New Roman"/>
          <w:color w:val="000000"/>
          <w:sz w:val="28"/>
          <w:szCs w:val="24"/>
          <w:lang w:val="en-US" w:eastAsia="uk-UA" w:bidi="ar-SA"/>
        </w:rPr>
        <w:t>年，财政拨款“三公”经费预算安排0万元，其中因公出国（境）费0万元；公务用车购置及运维费0万元（其中：公务用车购置费为0，公务用车运行费0万元)，公务用车购置0辆；公务接待费0万元。“三公”经费与上年持平，无增减变化。</w:t>
      </w:r>
    </w:p>
    <w:p>
      <w:pPr>
        <w:pStyle w:val="24"/>
        <w:rPr>
          <w:rFonts w:hint="eastAsia" w:ascii="Times New Roman" w:hAnsi="Times New Roman" w:eastAsia="方正仿宋_GBK" w:cs="Times New Roman"/>
          <w:color w:val="000000"/>
          <w:sz w:val="28"/>
          <w:szCs w:val="24"/>
          <w:lang w:val="en-US" w:eastAsia="uk-UA" w:bidi="ar-SA"/>
        </w:rPr>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 xml:space="preserve">（1）深入学习贯彻党的十九大精神，使广大职工和工会干部团结奋斗的共同理想基础得到巩固。 </w:t>
      </w:r>
    </w:p>
    <w:p>
      <w:pPr>
        <w:pStyle w:val="25"/>
      </w:pPr>
      <w:r>
        <w:t>（2）认真贯彻“维护劳动者权益是工会的神圣职责”的要求，主动维权、依法维权、科学维权的维权观，积极履行工会参与社会事务管理和公共服务的职能，协助党委和政府解决好职工群众最关心、最直接、最现实的利益问题，努力为职工群众办实事、做好事、解难事，推动实现广大职工的体面劳动。建强职工维权服务中心，建立帮困送温暖长效机制，让困难职工充分感受到党和政府的关怀与温暖。</w:t>
      </w:r>
    </w:p>
    <w:p>
      <w:pPr>
        <w:pStyle w:val="25"/>
      </w:pPr>
      <w:r>
        <w:t>（3）加强职工思想教育工作，提高广大职工的整体素质。开展职工技术比武、劳动竞赛活动、经济技术创新活动；开展多种多样的文体活动，活跃职工文化生活，促进精神文明建设。大力培育职工文艺团体，广泛开展群众性职工文体活动。</w:t>
      </w:r>
    </w:p>
    <w:p>
      <w:pPr>
        <w:pStyle w:val="25"/>
      </w:pPr>
      <w:r>
        <w:t>（4）加强工会领导班子和干部队伍建设。要以思想理论建设为根本，以提高领导水平和能力为核心，抓好领导班子理论学习，努力提高理论政策素质和政策把握能力，增强参与社会事务、开展群众工作、协调劳动关系、维护职工权益的本领。</w:t>
      </w:r>
    </w:p>
    <w:p>
      <w:pPr>
        <w:pStyle w:val="25"/>
      </w:pPr>
      <w:r>
        <w:t>（5）全面开展工会“基层工会组织规范化建设创建达标”活动，推动基层工会规范化建设取得新发展。开展民主管理培训，加强厂务公开建设。推进基层工会参与企业安全生产工作上一个新台阶。</w:t>
      </w:r>
    </w:p>
    <w:p>
      <w:pPr>
        <w:pStyle w:val="25"/>
      </w:pPr>
      <w:r>
        <w:t>（6）努力实现工会机关自身建设水平的新提高。完成区委、区政府安排的中心工作任务和上级工会交办的其它工作任务。</w:t>
      </w:r>
    </w:p>
    <w:p>
      <w:pPr>
        <w:pStyle w:val="25"/>
      </w:pPr>
      <w:r>
        <w:t>（7）贯彻党和政府及上级工会有关财务工作的方针政策，收好、管好、用好工会经费。把有限的工会经费用到职工群众最需要的地方。</w:t>
      </w:r>
    </w:p>
    <w:p>
      <w:pPr>
        <w:pStyle w:val="25"/>
      </w:pPr>
    </w:p>
    <w:p>
      <w:pPr>
        <w:pStyle w:val="25"/>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p>
    <w:p>
      <w:pPr>
        <w:pStyle w:val="26"/>
      </w:pPr>
      <w:r>
        <w:t>（一）、开展民主管理培训，加强厂务公开建设、开展职工技能培训、技能竞赛活动</w:t>
      </w:r>
    </w:p>
    <w:p>
      <w:pPr>
        <w:pStyle w:val="26"/>
      </w:pPr>
      <w:r>
        <w:t>绩效目标：充分发挥工会组织联系党和职工群众桥梁和纽带作用。</w:t>
      </w:r>
    </w:p>
    <w:p>
      <w:pPr>
        <w:pStyle w:val="26"/>
      </w:pPr>
      <w:r>
        <w:t>绩效指标：具有代表性的企事业单位开展劳动竞赛次数</w:t>
      </w:r>
    </w:p>
    <w:p>
      <w:pPr>
        <w:pStyle w:val="26"/>
      </w:pPr>
      <w:r>
        <w:t>(二）、保护职工合法权益，主动、依法维权；</w:t>
      </w:r>
    </w:p>
    <w:p>
      <w:pPr>
        <w:pStyle w:val="26"/>
      </w:pPr>
      <w:r>
        <w:t>绩效目标：依法、主动维护职工合法权益，建立长效帮困送温暖机制，推进安全生产，劳动保护，劳动保障工作。</w:t>
      </w:r>
    </w:p>
    <w:p>
      <w:pPr>
        <w:pStyle w:val="26"/>
      </w:pPr>
      <w:r>
        <w:t>绩效指标：培养选树市级以上“模范职工之家”数量</w:t>
      </w:r>
    </w:p>
    <w:p>
      <w:pPr>
        <w:pStyle w:val="26"/>
      </w:pPr>
      <w:r>
        <w:t>(三）、大型职工文化活动</w:t>
      </w:r>
    </w:p>
    <w:p>
      <w:pPr>
        <w:pStyle w:val="26"/>
      </w:pPr>
      <w:r>
        <w:t>绩效目标：活跃职工文化生活，增强职工群众的凝聚力。</w:t>
      </w:r>
    </w:p>
    <w:p>
      <w:pPr>
        <w:pStyle w:val="26"/>
      </w:pPr>
      <w:r>
        <w:t>绩效指标：组织开展职工文体活动次数</w:t>
      </w:r>
    </w:p>
    <w:p>
      <w:pPr>
        <w:pStyle w:val="26"/>
      </w:pPr>
      <w:r>
        <w:t>(四）、综合业务管理</w:t>
      </w:r>
    </w:p>
    <w:p>
      <w:pPr>
        <w:pStyle w:val="26"/>
      </w:pPr>
      <w:r>
        <w:t>绩效目标：管好用好工会经费，完成上级交给的各项工作和任务。</w:t>
      </w:r>
    </w:p>
    <w:p>
      <w:pPr>
        <w:pStyle w:val="26"/>
      </w:pPr>
      <w:r>
        <w:t>绩效指标：综合事务工作任务完成情况</w:t>
      </w:r>
    </w:p>
    <w:p>
      <w:pPr>
        <w:pStyle w:val="26"/>
      </w:pPr>
    </w:p>
    <w:p>
      <w:pPr>
        <w:pStyle w:val="26"/>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（1）深入学习贯彻党的十九大精神，使广大职工和工会干部团结奋斗的共同理想基础得到巩固。 一是学习贯彻</w:t>
      </w:r>
      <w:r>
        <w:rPr>
          <w:rFonts w:hint="eastAsia"/>
          <w:lang w:eastAsia="zh-CN"/>
        </w:rPr>
        <w:t>党的</w:t>
      </w:r>
      <w:r>
        <w:t xml:space="preserve">十九大精神要以凝聚广大职工的思想为根本。要根据区委的统一部署，密切联系职工思想和工会工作实际，全面开展对职工的宣传教育。开展民主管理培训工作，加强厂务公开建设。二是不断完善职工技能培训、技能竞赛、职工培训专网，拓宽职工技能培训和提升渠道。广泛开展职工技能比武、岗位练兵、技师带徒等活动，努力为职工成才搭建平台，不断壮大高素质技能人才队伍。三是结合弘扬劳模精神抓创建。建立与新闻媒体的合作机制，大力宣传劳模特别是改革开放以来涌现的劳模的先进事迹，充分发挥它们的示范作用，引导广大职工学赶先进，争作贡献。四是加强劳模的服务与管理工作，做好市以上劳动模范的调查工作，及时帮助劳模解决生产生活中的困难和问题。五是做好省、市以上劳动模范的荣誉金发放工作，让劳模们充分体会到党对他们的关怀。 </w:t>
      </w:r>
    </w:p>
    <w:p>
      <w:pPr>
        <w:pStyle w:val="27"/>
      </w:pPr>
      <w:r>
        <w:t>（2）认真贯彻“维护劳动者权益是工会的神圣职责”的要求，主动维权、依法维权、科学维权的维权观，积极履行工会参与社会事务管理和公共服务的职能，协助党委和政府解决好职工群众最关心、最直接、最现实的利益问题，努力为职工群众办实事、做好事、解难事，推动实现广大职工的体面劳动。一是不断拓宽源头参与渠道。积极参与涉及职工切身利益的政策的制定和修改，以《劳动合同法》、《就业促进法》的实施为契机，在源头上更好地保障职工合法利益。二是建强职工维权服务中心。职工维权服务中心要突出拓展帮扶范围，完善帮扶方式，提高帮扶水平，使维权帮扶中心成为充满爱心、充满阳光的困难职工之家。加强企业基层维权帮扶网络建设，发挥第一道维权帮扶窗口的作用，增强维权帮扶的时效性和实效性。进一步健全工会社会化维权机制，依靠社会各方力量，促进维护职工合法权益工作的落实。三是建立帮困送温暖长效机制。要对全区困难职工情况进行全面调查，完善特困职工档案，在集中做好“中秋、国庆”及“春节、元旦”重大节日期间以及高温等季节慰问，实现帮困送温暖的制度化、社会化、群众化，同时做好“金秋助学”及“姐妹献爱心”帮扶工作。四是大力推进基层工会主动参与企业安全生产工作。深入开展“安康杯”竞赛，发动万名职工参与“查找安全隐患、消除安全隐患”活动，落实安全生产提示卡，增强企业和职工的安全生产意识，切实保障职工的人身与生命安全。五是做好女职工劳动保护工作，开展女职工维权知识竞赛，进一步提升女职工自身维权意识。六是继续做好职工重大疾病医疗互助活动工作。七是配合做好外来务工人员服务与管理工作。认真贯彻《关于加强外来务工人员服务与管理工作的意见》，积极推进外来务工人员参加综合社会保险，广泛提倡对外来务工人员一视同仁，创建温馨家园。开展具有工会特色的关爱外来务工人员系列活动。</w:t>
      </w:r>
    </w:p>
    <w:p>
      <w:pPr>
        <w:pStyle w:val="27"/>
      </w:pPr>
      <w:r>
        <w:t>（3）充分发挥重大节日活动的工会文化品牌效应，及早筹划庆“五·一”等大型职工文艺活动。开展职工喜闻乐见、小型多样的文化体育活动，为职工群众提供不竭的精神动力。进一步建立健全与宣传部门和新闻单位的联系合作机制，努力营造工会大宣传格局，做好工资集体协商“百日攻坚”行动的宣传工作。加强工会网站和信息平台建设，广泛宣扬工人阶级队伍中的先进典型和模范事迹以及工会工作。要利用重大节日和重大活动，掀起阶段性宣传高潮，形成具有工会特色的宣传文化、典型示范文化，更好地引领职工、凝聚人心、鼓舞斗志、激发创造；引领社会了解工会、理解工会、支持工会。</w:t>
      </w:r>
    </w:p>
    <w:p>
      <w:pPr>
        <w:pStyle w:val="27"/>
      </w:pPr>
      <w:r>
        <w:t>（4）加强各级工会干部业务培训，造就一大批熟悉劳动关系、经济管理、劳动就业、社会保障、劳动保护和劳动法律等知识的工会工作专家型干部。一是健全制度措施。按照进一步健全和规范职工代表大会制度建设的要求，使各类基层工会的工作真正达到制度化、规范化。同时，探索建立机关、事业单位工会的工作规范，通过发挥这些工会的示范作用，带动基层工会的建设。二是加大工会组建和会员发展力度，拓宽工会组建渠道。三是不断创新基层工会工作方式和活动方式。把基层工会从主要搞文娱活动和福利，转向推进企业与职工共建共享，实现双赢上来；积极探索企业工会主席专业化路子，使基层工会干部兼职多、业务素质缺乏的状况转变到有人做事、能做成事的要求上来。</w:t>
      </w:r>
    </w:p>
    <w:p>
      <w:pPr>
        <w:pStyle w:val="27"/>
      </w:pPr>
      <w:r>
        <w:t>（5）积极完善工会经费收缴和管理办法。继续完善工会经费代收制度，促进企业依法拨缴工会经费，保证工会经费的稳步增长。工会经费使用要突出服务工作大局、服务职工、服务基层的方向，注重向基层倾斜，保证基层工会工作的正常开展。加强工会经审工作，加大实务审计力度，确保工会经费的规范运作。健全基层工会经审组织，加强基层工会经审会规范化建设，充分发挥基层工会经审组织的作用。</w:t>
      </w:r>
    </w:p>
    <w:p>
      <w:pPr>
        <w:pStyle w:val="27"/>
      </w:pPr>
      <w:r>
        <w:t>（6）按照“强能力、强素质，提升工会机关干部新形象”的要求，大力加强工会机关自身建设，努力建设学习型机关、创新型机关、服务型机关、廉洁型机关、和谐型机关。一是开展理论知识和机关业务强化训练。采取集中辅导讲座、网上培训、举办专题论坛等方式，扎实抓好工会理论、相关法律法规、机关公文处理、高新科技知识等方面的内容的学习和训练， 使镇乡（街道）工会机关干部队伍的知识结构进一步优化，理论水平进一步增强，素质能力进一步提升，机关形象进一步改善。二是加强机关作风建设。紧紧围绕区委区政府活动主线，深化机关作风建设和文明机关创建。要加强机关对基层工会的政策服务、法律服务、指导服务，及时总结和推广典型经验。要加强调查研究，不断创新思维、创新工作、创新服务，努力形成人人敢于创新、层层善于创新的生动局面。三是要切实落实党风廉政</w:t>
      </w:r>
      <w:r>
        <w:rPr>
          <w:rFonts w:hint="eastAsia"/>
          <w:lang w:eastAsia="zh-CN"/>
        </w:rPr>
        <w:t>建设</w:t>
      </w:r>
      <w:r>
        <w:t>责任制。完善财务管理和内部事务管理制度，健全机关民主决策和监督机制，抓好党风廉政责任分工的落实，确保党风廉政建设落到实处。</w:t>
      </w:r>
    </w:p>
    <w:p>
      <w:pPr>
        <w:pStyle w:val="27"/>
      </w:pPr>
      <w:r>
        <w:t>（7）完成区委、区政府安排的中心工作任务和上级工会交办的其它工作任务。</w:t>
      </w:r>
    </w:p>
    <w:p>
      <w:pPr>
        <w:pStyle w:val="27"/>
      </w:pPr>
    </w:p>
    <w:p>
      <w:pPr>
        <w:pStyle w:val="27"/>
      </w:pPr>
    </w:p>
    <w:p>
      <w:pPr>
        <w:pStyle w:val="27"/>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spacing w:before="0" w:after="0" w:line="240" w:lineRule="auto"/>
        <w:ind w:firstLine="640"/>
        <w:jc w:val="left"/>
        <w:outlineLvl w:val="9"/>
      </w:pPr>
      <w:r>
        <w:rPr>
          <w:rFonts w:ascii="方正仿宋_GBK" w:hAnsi="方正仿宋_GBK" w:eastAsia="方正仿宋_GBK" w:cs="方正仿宋_GBK"/>
          <w:b/>
          <w:color w:val="000000"/>
          <w:sz w:val="28"/>
        </w:rPr>
        <w:t>1、省市劳动模范荣誉津贴本级绩效目标表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1.切实改善和提高退休（离休）职工劳动模范的待遇，充分体现党和政府对劳动模范的关心和重视，在全社会形成尊重劳模、关心劳模的氛围，激励广大劳动模范在实际工作中发挥骨干、带头、桥梁作用。</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发放覆盖率</w:t>
            </w:r>
          </w:p>
        </w:tc>
        <w:tc>
          <w:tcPr>
            <w:tcW w:w="2835" w:type="dxa"/>
            <w:vAlign w:val="center"/>
          </w:tcPr>
          <w:p>
            <w:pPr>
              <w:pStyle w:val="16"/>
            </w:pPr>
            <w:r>
              <w:t>实际发放人数占应发总人数比例</w:t>
            </w:r>
          </w:p>
        </w:tc>
        <w:tc>
          <w:tcPr>
            <w:tcW w:w="2551" w:type="dxa"/>
            <w:vAlign w:val="center"/>
          </w:tcPr>
          <w:p>
            <w:pPr>
              <w:pStyle w:val="16"/>
            </w:pPr>
            <w:r>
              <w:t>≥95%</w:t>
            </w:r>
          </w:p>
        </w:tc>
        <w:tc>
          <w:tcPr>
            <w:tcW w:w="2268" w:type="dxa"/>
            <w:vAlign w:val="center"/>
          </w:tcPr>
          <w:p>
            <w:pPr>
              <w:pStyle w:val="16"/>
            </w:pPr>
            <w:r>
              <w:t>实际发放人数占应发总人数比例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劳模荣誉金发放情况</w:t>
            </w:r>
          </w:p>
        </w:tc>
        <w:tc>
          <w:tcPr>
            <w:tcW w:w="2835" w:type="dxa"/>
            <w:vAlign w:val="center"/>
          </w:tcPr>
          <w:p>
            <w:pPr>
              <w:pStyle w:val="16"/>
            </w:pPr>
            <w:r>
              <w:t>依据获得市级劳模次数，对退休(离休)后的市级职工劳动模范增针对性发放荣誉金</w:t>
            </w:r>
          </w:p>
        </w:tc>
        <w:tc>
          <w:tcPr>
            <w:tcW w:w="2551" w:type="dxa"/>
            <w:vAlign w:val="center"/>
          </w:tcPr>
          <w:p>
            <w:pPr>
              <w:pStyle w:val="16"/>
            </w:pPr>
            <w:r>
              <w:t>100%</w:t>
            </w:r>
          </w:p>
        </w:tc>
        <w:tc>
          <w:tcPr>
            <w:tcW w:w="2268" w:type="dxa"/>
            <w:vAlign w:val="center"/>
          </w:tcPr>
          <w:p>
            <w:pPr>
              <w:pStyle w:val="16"/>
            </w:pPr>
            <w:r>
              <w:t>劳模荣誉今发放全部完成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劳模荣誉金发放时间</w:t>
            </w:r>
          </w:p>
        </w:tc>
        <w:tc>
          <w:tcPr>
            <w:tcW w:w="2835" w:type="dxa"/>
            <w:vAlign w:val="center"/>
          </w:tcPr>
          <w:p>
            <w:pPr>
              <w:pStyle w:val="16"/>
            </w:pPr>
            <w:r>
              <w:t>劳模荣誉基金申请和审批发放于202</w:t>
            </w:r>
            <w:r>
              <w:rPr>
                <w:rFonts w:hint="eastAsia"/>
                <w:lang w:val="en-US" w:eastAsia="zh-CN"/>
              </w:rPr>
              <w:t>2</w:t>
            </w:r>
            <w:r>
              <w:t>年第一季度全部及时完成</w:t>
            </w:r>
          </w:p>
        </w:tc>
        <w:tc>
          <w:tcPr>
            <w:tcW w:w="2551" w:type="dxa"/>
            <w:vAlign w:val="center"/>
          </w:tcPr>
          <w:p>
            <w:pPr>
              <w:pStyle w:val="16"/>
            </w:pPr>
            <w:bookmarkStart w:id="18" w:name="_GoBack"/>
            <w:bookmarkEnd w:id="18"/>
            <w:r>
              <w:t>时间不超过3月31日</w:t>
            </w:r>
          </w:p>
        </w:tc>
        <w:tc>
          <w:tcPr>
            <w:tcW w:w="2268" w:type="dxa"/>
            <w:vAlign w:val="center"/>
          </w:tcPr>
          <w:p>
            <w:pPr>
              <w:pStyle w:val="16"/>
            </w:pPr>
            <w:r>
              <w:t>依据唐山市总工会等主管部门文件指示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劳模荣誉金发放</w:t>
            </w:r>
          </w:p>
        </w:tc>
        <w:tc>
          <w:tcPr>
            <w:tcW w:w="2835" w:type="dxa"/>
            <w:vAlign w:val="center"/>
          </w:tcPr>
          <w:p>
            <w:pPr>
              <w:pStyle w:val="16"/>
            </w:pPr>
            <w:r>
              <w:t>依据获得市级劳模次数，对退休(离休)后的市级职工劳动模范增针对性发放荣誉金</w:t>
            </w:r>
          </w:p>
        </w:tc>
        <w:tc>
          <w:tcPr>
            <w:tcW w:w="2551" w:type="dxa"/>
            <w:vAlign w:val="center"/>
          </w:tcPr>
          <w:p>
            <w:pPr>
              <w:pStyle w:val="16"/>
            </w:pPr>
            <w:r>
              <w:t>劳模荣誉今发放全部完成</w:t>
            </w:r>
          </w:p>
        </w:tc>
        <w:tc>
          <w:tcPr>
            <w:tcW w:w="2268" w:type="dxa"/>
            <w:vAlign w:val="center"/>
          </w:tcPr>
          <w:p>
            <w:pPr>
              <w:pStyle w:val="16"/>
            </w:pPr>
            <w:r>
              <w:t>劳模荣誉今发放全部完成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树立劳动模范的带头作用</w:t>
            </w:r>
          </w:p>
        </w:tc>
        <w:tc>
          <w:tcPr>
            <w:tcW w:w="2835" w:type="dxa"/>
            <w:vAlign w:val="center"/>
          </w:tcPr>
          <w:p>
            <w:pPr>
              <w:pStyle w:val="16"/>
            </w:pPr>
            <w:r>
              <w:t>宣传市级劳模事迹，激励广大劳动模范在实际工作中发挥骨干、带头、桥梁作用</w:t>
            </w:r>
          </w:p>
        </w:tc>
        <w:tc>
          <w:tcPr>
            <w:tcW w:w="2551" w:type="dxa"/>
            <w:vAlign w:val="center"/>
          </w:tcPr>
          <w:p>
            <w:pPr>
              <w:pStyle w:val="16"/>
            </w:pPr>
            <w:r>
              <w:t>劳动模范在实际工作中充分发挥骨干、带头、桥梁作用</w:t>
            </w:r>
          </w:p>
        </w:tc>
        <w:tc>
          <w:tcPr>
            <w:tcW w:w="2268" w:type="dxa"/>
            <w:vAlign w:val="center"/>
          </w:tcPr>
          <w:p>
            <w:pPr>
              <w:pStyle w:val="16"/>
            </w:pPr>
            <w:r>
              <w:t>宣传市级劳模事迹，激励广大劳动模范在实际工作中发挥骨干、带头、桥梁作用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改善和提高劳动模范的待遇</w:t>
            </w:r>
          </w:p>
        </w:tc>
        <w:tc>
          <w:tcPr>
            <w:tcW w:w="2835" w:type="dxa"/>
            <w:vAlign w:val="center"/>
          </w:tcPr>
          <w:p>
            <w:pPr>
              <w:pStyle w:val="16"/>
            </w:pPr>
            <w:r>
              <w:t>切实改善和提高退休（离休）职工劳动模范的待遇</w:t>
            </w:r>
          </w:p>
        </w:tc>
        <w:tc>
          <w:tcPr>
            <w:tcW w:w="2551" w:type="dxa"/>
            <w:vAlign w:val="center"/>
          </w:tcPr>
          <w:p>
            <w:pPr>
              <w:pStyle w:val="16"/>
            </w:pPr>
            <w:r>
              <w:t>劳模对荣誉金发放基本满意</w:t>
            </w:r>
          </w:p>
        </w:tc>
        <w:tc>
          <w:tcPr>
            <w:tcW w:w="2268" w:type="dxa"/>
            <w:vAlign w:val="center"/>
          </w:tcPr>
          <w:p>
            <w:pPr>
              <w:pStyle w:val="16"/>
            </w:pPr>
            <w:r>
              <w:t>切实改善和提高退休（离休）职工劳动模范的待遇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形成尊重劳模、关心劳模的氛围</w:t>
            </w:r>
          </w:p>
        </w:tc>
        <w:tc>
          <w:tcPr>
            <w:tcW w:w="2835" w:type="dxa"/>
            <w:vAlign w:val="center"/>
          </w:tcPr>
          <w:p>
            <w:pPr>
              <w:pStyle w:val="16"/>
            </w:pPr>
            <w:r>
              <w:t>充分体现党和政府对劳动模范的关心和重视，在全社会形成尊重劳模、关心劳模的氛围</w:t>
            </w:r>
          </w:p>
        </w:tc>
        <w:tc>
          <w:tcPr>
            <w:tcW w:w="2551" w:type="dxa"/>
            <w:vAlign w:val="center"/>
          </w:tcPr>
          <w:p>
            <w:pPr>
              <w:pStyle w:val="16"/>
            </w:pPr>
            <w:r>
              <w:t>劳模事迹对社会的贡献和影响</w:t>
            </w:r>
          </w:p>
        </w:tc>
        <w:tc>
          <w:tcPr>
            <w:tcW w:w="2268" w:type="dxa"/>
            <w:vAlign w:val="center"/>
          </w:tcPr>
          <w:p>
            <w:pPr>
              <w:pStyle w:val="16"/>
            </w:pPr>
            <w:r>
              <w:t>充分体现党和政府对劳动模范的关心和重视，在全社会形成尊重劳模、关心劳模的氛围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劳动模范的满意程度</w:t>
            </w:r>
          </w:p>
        </w:tc>
        <w:tc>
          <w:tcPr>
            <w:tcW w:w="2551" w:type="dxa"/>
            <w:vAlign w:val="center"/>
          </w:tcPr>
          <w:p>
            <w:pPr>
              <w:pStyle w:val="16"/>
            </w:pPr>
            <w:r>
              <w:t>≥95%</w:t>
            </w:r>
          </w:p>
        </w:tc>
        <w:tc>
          <w:tcPr>
            <w:tcW w:w="2268" w:type="dxa"/>
            <w:vAlign w:val="center"/>
          </w:tcPr>
          <w:p>
            <w:pPr>
              <w:pStyle w:val="16"/>
            </w:pPr>
            <w:r>
              <w:t>荣誉津贴发放后劳动模范满意度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2022年，唐山市开平区总工会安排政府采购预算0.00万元。具体内容见下表。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711唐山市开平区总工会</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唐山市开平区总工会（含所属单位）上年末固定资产金额为0.00万元（详见下表）。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711唐山市开平区总工会</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tabs>
          <w:tab w:val="left" w:pos="8010"/>
        </w:tabs>
        <w:bidi w:val="0"/>
        <w:jc w:val="left"/>
        <w:rPr>
          <w:rFonts w:hint="eastAsia" w:eastAsia="宋体"/>
          <w:lang w:val="en-US"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041370"/>
    <w:rsid w:val="06456D7B"/>
    <w:rsid w:val="079C2BD0"/>
    <w:rsid w:val="090B52CF"/>
    <w:rsid w:val="0B9B5C0D"/>
    <w:rsid w:val="0D401BCE"/>
    <w:rsid w:val="131E7D9C"/>
    <w:rsid w:val="14BD5664"/>
    <w:rsid w:val="1B8B4825"/>
    <w:rsid w:val="1C8054E5"/>
    <w:rsid w:val="1D13663B"/>
    <w:rsid w:val="25383E9B"/>
    <w:rsid w:val="2DD02EFF"/>
    <w:rsid w:val="2E940FD8"/>
    <w:rsid w:val="32E708B5"/>
    <w:rsid w:val="3840522F"/>
    <w:rsid w:val="3E130D96"/>
    <w:rsid w:val="3E32417C"/>
    <w:rsid w:val="494C0849"/>
    <w:rsid w:val="49FE302A"/>
    <w:rsid w:val="4AB70242"/>
    <w:rsid w:val="52876689"/>
    <w:rsid w:val="528872E3"/>
    <w:rsid w:val="54A75A5A"/>
    <w:rsid w:val="555444E1"/>
    <w:rsid w:val="585B0281"/>
    <w:rsid w:val="61E30CB0"/>
    <w:rsid w:val="64B07B01"/>
    <w:rsid w:val="6B214E45"/>
    <w:rsid w:val="6C0F4C0A"/>
    <w:rsid w:val="6EE36580"/>
    <w:rsid w:val="7168510E"/>
    <w:rsid w:val="748B4037"/>
    <w:rsid w:val="763C4C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2022-02-24T14:30:56Z</dcterms:created>
  <dcterms:modified xsi:type="dcterms:W3CDTF">2022-02-24T06:30:56Z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2022-02-24T14:30:56Z</dcterms:created>
  <dcterms:modified xsi:type="dcterms:W3CDTF">2022-02-24T06:30:56Z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2022-02-24T14:30:57Z</dcterms:created>
  <dcterms:modified xsi:type="dcterms:W3CDTF">2022-02-24T06:30:57Z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2022-02-24T14:31:00Z</dcterms:created>
  <dcterms:modified xsi:type="dcterms:W3CDTF">2022-02-24T06:31:00Z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2022-02-24T14:30:54Z</dcterms:created>
  <dcterms:modified xsi:type="dcterms:W3CDTF">2022-02-24T06:30:54Z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2022-02-24T14:31:01Z</dcterms:created>
  <dcterms:modified xsi:type="dcterms:W3CDTF">2022-02-24T06:31:01Z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2022-02-24T14:31:02Z</dcterms:created>
  <dcterms:modified xsi:type="dcterms:W3CDTF">2022-02-24T06:31:02Z</dcterms:modified>
</cp:coreProperties>
</file>

<file path=customXml/itemProps1.xml><?xml version="1.0" encoding="utf-8"?>
<ds:datastoreItem xmlns:ds="http://schemas.openxmlformats.org/officeDocument/2006/customXml" ds:itemID="{47dff923-deb8-470d-ab34-6af91305a52e}">
  <ds:schemaRefs/>
</ds:datastoreItem>
</file>

<file path=customXml/itemProps10.xml><?xml version="1.0" encoding="utf-8"?>
<ds:datastoreItem xmlns:ds="http://schemas.openxmlformats.org/officeDocument/2006/customXml" ds:itemID="{01b59edd-0a9e-48b8-8e1e-a67dbd723ac6}">
  <ds:schemaRefs/>
</ds:datastoreItem>
</file>

<file path=customXml/itemProps11.xml><?xml version="1.0" encoding="utf-8"?>
<ds:datastoreItem xmlns:ds="http://schemas.openxmlformats.org/officeDocument/2006/customXml" ds:itemID="{409454db-c29a-4eae-b786-74fc699b9eb5}">
  <ds:schemaRefs/>
</ds:datastoreItem>
</file>

<file path=customXml/itemProps12.xml><?xml version="1.0" encoding="utf-8"?>
<ds:datastoreItem xmlns:ds="http://schemas.openxmlformats.org/officeDocument/2006/customXml" ds:itemID="{a33526f4-a08e-4342-b5ae-7fb0fe9f5430}">
  <ds:schemaRefs/>
</ds:datastoreItem>
</file>

<file path=customXml/itemProps13.xml><?xml version="1.0" encoding="utf-8"?>
<ds:datastoreItem xmlns:ds="http://schemas.openxmlformats.org/officeDocument/2006/customXml" ds:itemID="{2e649944-55fb-4276-929e-ccf0af81e586}">
  <ds:schemaRefs/>
</ds:datastoreItem>
</file>

<file path=customXml/itemProps14.xml><?xml version="1.0" encoding="utf-8"?>
<ds:datastoreItem xmlns:ds="http://schemas.openxmlformats.org/officeDocument/2006/customXml" ds:itemID="{5369da18-e0a0-4286-910f-5aa520eefd86}">
  <ds:schemaRefs/>
</ds:datastoreItem>
</file>

<file path=customXml/itemProps2.xml><?xml version="1.0" encoding="utf-8"?>
<ds:datastoreItem xmlns:ds="http://schemas.openxmlformats.org/officeDocument/2006/customXml" ds:itemID="{6a0bcbff-ad50-4221-a0e2-45b40795f117}">
  <ds:schemaRefs/>
</ds:datastoreItem>
</file>

<file path=customXml/itemProps3.xml><?xml version="1.0" encoding="utf-8"?>
<ds:datastoreItem xmlns:ds="http://schemas.openxmlformats.org/officeDocument/2006/customXml" ds:itemID="{b1b25e7c-8293-49ac-910e-5001e9e560a9}">
  <ds:schemaRefs/>
</ds:datastoreItem>
</file>

<file path=customXml/itemProps4.xml><?xml version="1.0" encoding="utf-8"?>
<ds:datastoreItem xmlns:ds="http://schemas.openxmlformats.org/officeDocument/2006/customXml" ds:itemID="{b783d3f4-9b3f-4383-bfad-c72f3f4ff6a9}">
  <ds:schemaRefs/>
</ds:datastoreItem>
</file>

<file path=customXml/itemProps5.xml><?xml version="1.0" encoding="utf-8"?>
<ds:datastoreItem xmlns:ds="http://schemas.openxmlformats.org/officeDocument/2006/customXml" ds:itemID="{f32168a1-9d99-4412-bd7b-0defceb9e3a1}">
  <ds:schemaRefs/>
</ds:datastoreItem>
</file>

<file path=customXml/itemProps6.xml><?xml version="1.0" encoding="utf-8"?>
<ds:datastoreItem xmlns:ds="http://schemas.openxmlformats.org/officeDocument/2006/customXml" ds:itemID="{cd3d7389-2828-412f-ad47-f231f3a6778c}">
  <ds:schemaRefs/>
</ds:datastoreItem>
</file>

<file path=customXml/itemProps7.xml><?xml version="1.0" encoding="utf-8"?>
<ds:datastoreItem xmlns:ds="http://schemas.openxmlformats.org/officeDocument/2006/customXml" ds:itemID="{2d7cce4d-ca08-472b-b811-6f5609812431}">
  <ds:schemaRefs/>
</ds:datastoreItem>
</file>

<file path=customXml/itemProps8.xml><?xml version="1.0" encoding="utf-8"?>
<ds:datastoreItem xmlns:ds="http://schemas.openxmlformats.org/officeDocument/2006/customXml" ds:itemID="{9e6a2017-8e17-4d1a-8afc-0970c6b61c16}">
  <ds:schemaRefs/>
</ds:datastoreItem>
</file>

<file path=customXml/itemProps9.xml><?xml version="1.0" encoding="utf-8"?>
<ds:datastoreItem xmlns:ds="http://schemas.openxmlformats.org/officeDocument/2006/customXml" ds:itemID="{d21ffb14-07d5-4e86-9c72-3916b0e8dd4d}">
  <ds:schemaRefs/>
</ds:datastoreItem>
</file>

<file path=docProps/app.xml><?xml version="1.0" encoding="utf-8"?>
<Properties xmlns="http://schemas.openxmlformats.org/officeDocument/2006/extended-properties" xmlns:vt="http://schemas.openxmlformats.org/officeDocument/2006/docPropsVTypes">
  <TotalTime>13</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2022-02-24T14:31:00Z</dcterms:created>
  <dc:creator>Administrator</dc:creator>
  <cp:lastModifiedBy>Administrator</cp:lastModifiedBy>
  <cp:lastPrinted>2022-02-24T08:25:00Z</cp:lastPrinted>
  <dcterms:modified xsi:type="dcterms:W3CDTF">2024-10-10T08:07:28Z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7F4AC4AE29C44A7F8F7B897B8E4963C1</vt:lpwstr>
  </property>
</Properties>
</file>