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50" w:rsidRPr="00BD658B" w:rsidRDefault="00B13850" w:rsidP="007B01DB">
      <w:pPr>
        <w:ind w:firstLineChars="200" w:firstLine="723"/>
        <w:jc w:val="center"/>
        <w:rPr>
          <w:rFonts w:ascii="宋体" w:cs="宋体"/>
          <w:b/>
          <w:color w:val="000000"/>
          <w:sz w:val="36"/>
          <w:szCs w:val="36"/>
        </w:rPr>
      </w:pPr>
      <w:r>
        <w:rPr>
          <w:rFonts w:ascii="宋体" w:hAnsi="宋体" w:cs="宋体" w:hint="eastAsia"/>
          <w:b/>
          <w:color w:val="000000"/>
          <w:sz w:val="36"/>
          <w:szCs w:val="36"/>
        </w:rPr>
        <w:t>开平区信访局</w:t>
      </w:r>
      <w:r>
        <w:rPr>
          <w:rFonts w:ascii="宋体" w:hAnsi="宋体" w:cs="宋体"/>
          <w:b/>
          <w:color w:val="000000"/>
          <w:sz w:val="36"/>
          <w:szCs w:val="36"/>
        </w:rPr>
        <w:t>2018</w:t>
      </w:r>
      <w:r w:rsidRPr="00BD658B">
        <w:rPr>
          <w:rFonts w:ascii="宋体" w:hAnsi="宋体" w:cs="宋体" w:hint="eastAsia"/>
          <w:b/>
          <w:color w:val="000000"/>
          <w:sz w:val="36"/>
          <w:szCs w:val="36"/>
        </w:rPr>
        <w:t>年部门预算信息公开</w:t>
      </w:r>
    </w:p>
    <w:p w:rsidR="00B13850" w:rsidRPr="001628FA" w:rsidRDefault="00B13850" w:rsidP="007B01DB">
      <w:pPr>
        <w:ind w:firstLineChars="200" w:firstLine="640"/>
        <w:rPr>
          <w:rFonts w:ascii="仿宋" w:eastAsia="仿宋" w:hAnsi="仿宋" w:cs="仿宋_GB2312"/>
          <w:sz w:val="32"/>
          <w:szCs w:val="32"/>
        </w:rPr>
      </w:pPr>
      <w:r w:rsidRPr="001628FA">
        <w:rPr>
          <w:rFonts w:ascii="仿宋" w:eastAsia="仿宋" w:hAnsi="仿宋" w:cs="仿宋_GB2312" w:hint="eastAsia"/>
          <w:sz w:val="32"/>
          <w:szCs w:val="32"/>
        </w:rPr>
        <w:t>按照《预算法》、《地方预决算公开操作规程》规定，现将</w:t>
      </w:r>
      <w:r>
        <w:rPr>
          <w:rFonts w:ascii="仿宋" w:eastAsia="仿宋" w:hAnsi="仿宋" w:cs="仿宋_GB2312"/>
          <w:sz w:val="32"/>
          <w:szCs w:val="32"/>
        </w:rPr>
        <w:t>2018</w:t>
      </w:r>
      <w:r w:rsidRPr="001628FA">
        <w:rPr>
          <w:rFonts w:ascii="仿宋" w:eastAsia="仿宋" w:hAnsi="仿宋" w:cs="仿宋_GB2312" w:hint="eastAsia"/>
          <w:sz w:val="32"/>
          <w:szCs w:val="32"/>
        </w:rPr>
        <w:t>年部门预算公开如下：</w:t>
      </w: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一、部门职责及机构设置情况</w:t>
      </w:r>
    </w:p>
    <w:p w:rsidR="00B13850" w:rsidRPr="001628FA" w:rsidRDefault="00B13850" w:rsidP="000D77AC">
      <w:pPr>
        <w:ind w:firstLine="560"/>
        <w:rPr>
          <w:rFonts w:ascii="仿宋" w:eastAsia="仿宋" w:hAnsi="仿宋" w:cs="黑体"/>
          <w:sz w:val="32"/>
          <w:szCs w:val="32"/>
        </w:rPr>
      </w:pPr>
      <w:r w:rsidRPr="001628FA">
        <w:rPr>
          <w:rFonts w:ascii="仿宋" w:eastAsia="仿宋" w:hAnsi="仿宋" w:cs="黑体" w:hint="eastAsia"/>
          <w:sz w:val="32"/>
          <w:szCs w:val="32"/>
        </w:rPr>
        <w:t>部门职责：</w:t>
      </w:r>
    </w:p>
    <w:p w:rsidR="00B13850" w:rsidRPr="001628FA" w:rsidRDefault="00E52425" w:rsidP="000D77AC">
      <w:pPr>
        <w:ind w:firstLine="560"/>
        <w:rPr>
          <w:rFonts w:ascii="仿宋" w:eastAsia="仿宋" w:hAnsi="仿宋"/>
          <w:sz w:val="28"/>
        </w:rPr>
      </w:pPr>
      <w:r w:rsidRPr="00E52425">
        <w:rPr>
          <w:rFonts w:ascii="仿宋" w:eastAsia="仿宋" w:hAnsi="仿宋" w:cs="宋体" w:hint="eastAsia"/>
          <w:sz w:val="28"/>
        </w:rPr>
        <w:t>认真贯彻落实信访稳定工作的各项决策部署，强化措施，狠抓落实，以法治思维和法治方式化解矛盾，解决一批群众反映强烈的热点难点问题.办理好正常信访、非访、突发性及群体性事件；提供相关服务保障；协助中</w:t>
      </w:r>
      <w:r w:rsidR="00A60C8E">
        <w:rPr>
          <w:rFonts w:ascii="仿宋" w:eastAsia="仿宋" w:hAnsi="仿宋" w:cs="宋体" w:hint="eastAsia"/>
          <w:sz w:val="28"/>
        </w:rPr>
        <w:t>央</w:t>
      </w:r>
      <w:r w:rsidRPr="00E52425">
        <w:rPr>
          <w:rFonts w:ascii="仿宋" w:eastAsia="仿宋" w:hAnsi="仿宋" w:cs="宋体" w:hint="eastAsia"/>
          <w:sz w:val="28"/>
        </w:rPr>
        <w:t>、省、市信访局处理我区群众进京、赴省、到市上访；信访事项督查、复查复核、听证；完成区委区政府交办的其他信访事项。认真拟定信访工作方针政策；调研提出信访工作对策建议；督促检查和指导全区信访工作；</w:t>
      </w:r>
      <w:r w:rsidR="00AD6919" w:rsidRPr="00AD6919">
        <w:rPr>
          <w:rFonts w:ascii="仿宋" w:eastAsia="仿宋" w:hAnsi="仿宋" w:cs="宋体" w:hint="eastAsia"/>
          <w:sz w:val="28"/>
        </w:rPr>
        <w:t>承办区委、区政府及国家、省、市信访部门交办的其他工作任务</w:t>
      </w:r>
      <w:r w:rsidRPr="00E52425">
        <w:rPr>
          <w:rFonts w:ascii="仿宋" w:eastAsia="仿宋" w:hAnsi="仿宋" w:cs="宋体" w:hint="eastAsia"/>
          <w:sz w:val="28"/>
        </w:rPr>
        <w:t>。</w:t>
      </w:r>
    </w:p>
    <w:p w:rsidR="00B13850" w:rsidRPr="001628FA" w:rsidRDefault="00B13850" w:rsidP="000D77AC">
      <w:pPr>
        <w:ind w:firstLineChars="200" w:firstLine="640"/>
        <w:rPr>
          <w:rFonts w:ascii="仿宋" w:eastAsia="仿宋" w:hAnsi="仿宋" w:cs="仿宋_GB2312"/>
          <w:sz w:val="32"/>
          <w:szCs w:val="32"/>
        </w:rPr>
      </w:pPr>
      <w:r w:rsidRPr="001628FA">
        <w:rPr>
          <w:rFonts w:ascii="仿宋" w:eastAsia="仿宋" w:hAnsi="仿宋" w:cs="黑体" w:hint="eastAsia"/>
          <w:sz w:val="32"/>
          <w:szCs w:val="32"/>
        </w:rPr>
        <w:t>机构设置：</w:t>
      </w:r>
      <w:r w:rsidRPr="001628FA">
        <w:rPr>
          <w:rFonts w:ascii="仿宋" w:eastAsia="仿宋" w:hAnsi="仿宋" w:cs="仿宋_GB2312" w:hint="eastAsia"/>
          <w:sz w:val="32"/>
          <w:szCs w:val="32"/>
        </w:rPr>
        <w:t>单位内设</w:t>
      </w:r>
      <w:r w:rsidRPr="001628FA">
        <w:rPr>
          <w:rFonts w:ascii="仿宋" w:eastAsia="仿宋" w:hAnsi="仿宋" w:cs="仿宋_GB2312"/>
          <w:sz w:val="32"/>
          <w:szCs w:val="32"/>
        </w:rPr>
        <w:t>4</w:t>
      </w:r>
      <w:r w:rsidRPr="001628FA">
        <w:rPr>
          <w:rFonts w:ascii="仿宋" w:eastAsia="仿宋" w:hAnsi="仿宋" w:cs="仿宋_GB2312" w:hint="eastAsia"/>
          <w:sz w:val="32"/>
          <w:szCs w:val="32"/>
        </w:rPr>
        <w:t>个科室，具体科室如下：</w:t>
      </w:r>
    </w:p>
    <w:p w:rsidR="00B13850" w:rsidRPr="001628FA" w:rsidRDefault="00B13850">
      <w:pPr>
        <w:jc w:val="center"/>
        <w:outlineLvl w:val="0"/>
        <w:rPr>
          <w:rFonts w:ascii="仿宋" w:eastAsia="仿宋" w:hAnsi="仿宋" w:cs="宋体"/>
          <w:sz w:val="32"/>
          <w:szCs w:val="32"/>
        </w:rPr>
      </w:pPr>
      <w:r w:rsidRPr="001628FA">
        <w:rPr>
          <w:rFonts w:ascii="仿宋" w:eastAsia="仿宋" w:hAnsi="仿宋" w:cs="宋体" w:hint="eastAsia"/>
          <w:sz w:val="32"/>
          <w:szCs w:val="32"/>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B13850" w:rsidRPr="001628FA">
        <w:trPr>
          <w:trHeight w:val="300"/>
          <w:tblHeader/>
          <w:jc w:val="center"/>
        </w:trPr>
        <w:tc>
          <w:tcPr>
            <w:tcW w:w="4417"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单位名称</w:t>
            </w:r>
          </w:p>
        </w:tc>
        <w:tc>
          <w:tcPr>
            <w:tcW w:w="1134"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单位性质</w:t>
            </w:r>
          </w:p>
        </w:tc>
        <w:tc>
          <w:tcPr>
            <w:tcW w:w="1276"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单位规格</w:t>
            </w:r>
          </w:p>
        </w:tc>
        <w:tc>
          <w:tcPr>
            <w:tcW w:w="2902" w:type="dxa"/>
            <w:vMerge w:val="restart"/>
            <w:vAlign w:val="center"/>
          </w:tcPr>
          <w:p w:rsidR="00B13850" w:rsidRPr="001628FA" w:rsidRDefault="00B13850">
            <w:pPr>
              <w:spacing w:line="300" w:lineRule="exact"/>
              <w:jc w:val="center"/>
              <w:rPr>
                <w:rFonts w:ascii="仿宋" w:eastAsia="仿宋" w:hAnsi="仿宋" w:cs="宋体"/>
                <w:b/>
                <w:sz w:val="32"/>
                <w:szCs w:val="32"/>
              </w:rPr>
            </w:pPr>
            <w:r w:rsidRPr="001628FA">
              <w:rPr>
                <w:rFonts w:ascii="仿宋" w:eastAsia="仿宋" w:hAnsi="仿宋" w:cs="宋体" w:hint="eastAsia"/>
                <w:b/>
                <w:sz w:val="32"/>
                <w:szCs w:val="32"/>
              </w:rPr>
              <w:t>经费保障形式</w:t>
            </w:r>
          </w:p>
        </w:tc>
      </w:tr>
      <w:tr w:rsidR="00B13850" w:rsidRPr="001628FA">
        <w:trPr>
          <w:trHeight w:val="300"/>
          <w:tblHeader/>
          <w:jc w:val="center"/>
        </w:trPr>
        <w:tc>
          <w:tcPr>
            <w:tcW w:w="4417"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134"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1276" w:type="dxa"/>
            <w:vMerge/>
            <w:vAlign w:val="center"/>
          </w:tcPr>
          <w:p w:rsidR="00B13850" w:rsidRPr="001628FA" w:rsidRDefault="00B13850">
            <w:pPr>
              <w:spacing w:line="300" w:lineRule="exact"/>
              <w:jc w:val="left"/>
              <w:outlineLvl w:val="0"/>
              <w:rPr>
                <w:rFonts w:ascii="仿宋" w:eastAsia="仿宋" w:hAnsi="仿宋" w:cs="宋体"/>
                <w:sz w:val="32"/>
                <w:szCs w:val="32"/>
              </w:rPr>
            </w:pPr>
          </w:p>
        </w:tc>
        <w:tc>
          <w:tcPr>
            <w:tcW w:w="2902" w:type="dxa"/>
            <w:vMerge/>
            <w:vAlign w:val="center"/>
          </w:tcPr>
          <w:p w:rsidR="00B13850" w:rsidRPr="001628FA" w:rsidRDefault="00B13850">
            <w:pPr>
              <w:spacing w:line="300" w:lineRule="exact"/>
              <w:jc w:val="left"/>
              <w:outlineLvl w:val="0"/>
              <w:rPr>
                <w:rFonts w:ascii="仿宋" w:eastAsia="仿宋" w:hAnsi="仿宋" w:cs="宋体"/>
                <w:sz w:val="32"/>
                <w:szCs w:val="32"/>
              </w:rPr>
            </w:pP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办公室</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300"/>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接待审理科</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案件协调科</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行政</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财政拨款</w:t>
            </w:r>
          </w:p>
        </w:tc>
      </w:tr>
      <w:tr w:rsidR="00B13850" w:rsidRPr="001628FA">
        <w:trPr>
          <w:trHeight w:val="227"/>
          <w:jc w:val="center"/>
        </w:trPr>
        <w:tc>
          <w:tcPr>
            <w:tcW w:w="4417" w:type="dxa"/>
            <w:vAlign w:val="center"/>
          </w:tcPr>
          <w:p w:rsidR="00B13850" w:rsidRPr="001628FA" w:rsidRDefault="00B13850">
            <w:pPr>
              <w:spacing w:line="300" w:lineRule="exact"/>
              <w:jc w:val="left"/>
              <w:rPr>
                <w:rFonts w:ascii="仿宋" w:eastAsia="仿宋" w:hAnsi="仿宋" w:cs="宋体"/>
                <w:sz w:val="32"/>
                <w:szCs w:val="32"/>
              </w:rPr>
            </w:pPr>
            <w:r w:rsidRPr="001628FA">
              <w:rPr>
                <w:rFonts w:ascii="仿宋" w:eastAsia="仿宋" w:hAnsi="仿宋" w:cs="宋体" w:hint="eastAsia"/>
                <w:sz w:val="32"/>
                <w:szCs w:val="32"/>
              </w:rPr>
              <w:t>信访服务中心</w:t>
            </w:r>
          </w:p>
        </w:tc>
        <w:tc>
          <w:tcPr>
            <w:tcW w:w="1134"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事业</w:t>
            </w:r>
          </w:p>
        </w:tc>
        <w:tc>
          <w:tcPr>
            <w:tcW w:w="1276" w:type="dxa"/>
            <w:vAlign w:val="center"/>
          </w:tcPr>
          <w:p w:rsidR="00B13850" w:rsidRPr="001628FA" w:rsidRDefault="00B13850">
            <w:pPr>
              <w:spacing w:line="300" w:lineRule="exact"/>
              <w:jc w:val="center"/>
              <w:rPr>
                <w:rFonts w:ascii="仿宋" w:eastAsia="仿宋" w:hAnsi="仿宋" w:cs="宋体"/>
                <w:sz w:val="32"/>
                <w:szCs w:val="32"/>
              </w:rPr>
            </w:pPr>
            <w:r w:rsidRPr="001628FA">
              <w:rPr>
                <w:rFonts w:ascii="仿宋" w:eastAsia="仿宋" w:hAnsi="仿宋" w:cs="宋体" w:hint="eastAsia"/>
                <w:sz w:val="32"/>
                <w:szCs w:val="32"/>
              </w:rPr>
              <w:t>股级</w:t>
            </w:r>
          </w:p>
        </w:tc>
        <w:tc>
          <w:tcPr>
            <w:tcW w:w="2902" w:type="dxa"/>
            <w:vAlign w:val="center"/>
          </w:tcPr>
          <w:p w:rsidR="00B13850" w:rsidRPr="00F97D7B" w:rsidRDefault="00F97D7B">
            <w:pPr>
              <w:spacing w:line="300" w:lineRule="exact"/>
              <w:jc w:val="center"/>
              <w:rPr>
                <w:rFonts w:ascii="仿宋" w:eastAsia="仿宋" w:hAnsi="仿宋" w:cs="宋体"/>
                <w:sz w:val="32"/>
                <w:szCs w:val="32"/>
              </w:rPr>
            </w:pPr>
            <w:r w:rsidRPr="00F97D7B">
              <w:rPr>
                <w:rFonts w:ascii="方正书宋_GBK" w:eastAsia="方正书宋_GBK" w:hint="eastAsia"/>
              </w:rPr>
              <w:t>财政性资金基本保证</w:t>
            </w:r>
          </w:p>
        </w:tc>
      </w:tr>
    </w:tbl>
    <w:p w:rsidR="00B13850" w:rsidRPr="001628FA" w:rsidRDefault="00B13850">
      <w:pPr>
        <w:rPr>
          <w:rFonts w:ascii="仿宋" w:eastAsia="仿宋" w:hAnsi="仿宋"/>
          <w:sz w:val="32"/>
          <w:szCs w:val="32"/>
        </w:rPr>
      </w:pPr>
    </w:p>
    <w:p w:rsidR="00B13850" w:rsidRPr="001628FA" w:rsidRDefault="00B13850">
      <w:pPr>
        <w:ind w:firstLine="640"/>
        <w:rPr>
          <w:rFonts w:ascii="仿宋" w:eastAsia="仿宋" w:hAnsi="仿宋" w:cs="黑体"/>
          <w:color w:val="000000"/>
          <w:sz w:val="32"/>
          <w:szCs w:val="32"/>
        </w:rPr>
      </w:pPr>
      <w:r w:rsidRPr="001628FA">
        <w:rPr>
          <w:rFonts w:ascii="仿宋" w:eastAsia="仿宋" w:hAnsi="仿宋" w:cs="黑体" w:hint="eastAsia"/>
          <w:color w:val="000000"/>
          <w:sz w:val="32"/>
          <w:szCs w:val="32"/>
        </w:rPr>
        <w:t>二、部门预算安排的总体情况</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hint="eastAsia"/>
          <w:sz w:val="32"/>
          <w:szCs w:val="32"/>
        </w:rPr>
        <w:t>按照预算管理有关规定，目前我局预算的编制实行综合预算制度。</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、收入说明</w:t>
      </w:r>
    </w:p>
    <w:p w:rsidR="00B13850" w:rsidRPr="006B0180" w:rsidRDefault="00B13850" w:rsidP="008510B7">
      <w:pPr>
        <w:ind w:firstLine="640"/>
        <w:rPr>
          <w:rFonts w:ascii="仿宋" w:eastAsia="仿宋" w:hAnsi="仿宋" w:cs="仿宋_GB2312"/>
          <w:sz w:val="32"/>
          <w:szCs w:val="32"/>
        </w:rPr>
      </w:pPr>
      <w:r w:rsidRPr="006B0180">
        <w:rPr>
          <w:rFonts w:ascii="仿宋" w:eastAsia="仿宋" w:hAnsi="仿宋" w:cs="仿宋_GB2312"/>
          <w:sz w:val="32"/>
          <w:szCs w:val="32"/>
        </w:rPr>
        <w:t>2018</w:t>
      </w:r>
      <w:r w:rsidRPr="006B0180">
        <w:rPr>
          <w:rFonts w:ascii="仿宋" w:eastAsia="仿宋" w:hAnsi="仿宋" w:cs="仿宋_GB2312" w:hint="eastAsia"/>
          <w:sz w:val="32"/>
          <w:szCs w:val="32"/>
        </w:rPr>
        <w:t>年</w:t>
      </w:r>
      <w:r w:rsidR="000D2E3D" w:rsidRPr="006B0180">
        <w:rPr>
          <w:rFonts w:ascii="仿宋" w:eastAsia="仿宋" w:hAnsi="仿宋" w:cs="仿宋_GB2312" w:hint="eastAsia"/>
          <w:sz w:val="32"/>
          <w:szCs w:val="32"/>
        </w:rPr>
        <w:t>预算</w:t>
      </w:r>
      <w:r w:rsidRPr="006B0180">
        <w:rPr>
          <w:rFonts w:ascii="仿宋" w:eastAsia="仿宋" w:hAnsi="仿宋" w:cs="仿宋_GB2312" w:hint="eastAsia"/>
          <w:sz w:val="32"/>
          <w:szCs w:val="32"/>
        </w:rPr>
        <w:t>收入共计</w:t>
      </w:r>
      <w:r w:rsidRPr="006B0180">
        <w:rPr>
          <w:rFonts w:ascii="仿宋" w:eastAsia="仿宋" w:hAnsi="仿宋" w:cs="仿宋_GB2312"/>
          <w:sz w:val="32"/>
          <w:szCs w:val="32"/>
        </w:rPr>
        <w:t>115.66</w:t>
      </w:r>
      <w:r w:rsidRPr="006B0180">
        <w:rPr>
          <w:rFonts w:ascii="仿宋" w:eastAsia="仿宋" w:hAnsi="仿宋" w:cs="仿宋_GB2312" w:hint="eastAsia"/>
          <w:sz w:val="32"/>
          <w:szCs w:val="32"/>
        </w:rPr>
        <w:t>万元。</w:t>
      </w:r>
      <w:r w:rsidR="006B0180" w:rsidRPr="006B0180">
        <w:rPr>
          <w:rFonts w:ascii="Times New Roman" w:eastAsia="仿宋" w:hAnsi="Times New Roman" w:hint="eastAsia"/>
          <w:sz w:val="32"/>
          <w:szCs w:val="32"/>
        </w:rPr>
        <w:t>其中：一般公共预算收入</w:t>
      </w:r>
      <w:r w:rsidR="006B0180">
        <w:rPr>
          <w:rFonts w:ascii="Times New Roman" w:eastAsia="仿宋" w:hAnsi="Times New Roman" w:hint="eastAsia"/>
          <w:sz w:val="32"/>
          <w:szCs w:val="32"/>
        </w:rPr>
        <w:t>115.66</w:t>
      </w:r>
      <w:r w:rsidR="006B0180" w:rsidRPr="006B0180">
        <w:rPr>
          <w:rFonts w:ascii="Times New Roman" w:eastAsia="仿宋" w:hAnsi="Times New Roman" w:hint="eastAsia"/>
          <w:sz w:val="32"/>
          <w:szCs w:val="32"/>
        </w:rPr>
        <w:t>万元，基金预算收入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万元，财政专户核拨收入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万元，其他来源收入</w:t>
      </w:r>
      <w:r w:rsidR="006B0180" w:rsidRPr="006B0180">
        <w:rPr>
          <w:rFonts w:ascii="Times New Roman" w:eastAsia="仿宋" w:hAnsi="Times New Roman" w:hint="eastAsia"/>
          <w:sz w:val="32"/>
          <w:szCs w:val="32"/>
        </w:rPr>
        <w:t>0</w:t>
      </w:r>
      <w:r w:rsidR="006B0180" w:rsidRPr="006B0180">
        <w:rPr>
          <w:rFonts w:ascii="Times New Roman" w:eastAsia="仿宋" w:hAnsi="Times New Roman" w:hint="eastAsia"/>
          <w:sz w:val="32"/>
          <w:szCs w:val="32"/>
        </w:rPr>
        <w:t>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、支出说明</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201</w:t>
      </w:r>
      <w:r>
        <w:rPr>
          <w:rFonts w:ascii="仿宋" w:eastAsia="仿宋" w:hAnsi="仿宋" w:cs="仿宋_GB2312"/>
          <w:sz w:val="32"/>
          <w:szCs w:val="32"/>
        </w:rPr>
        <w:t>8</w:t>
      </w:r>
      <w:r w:rsidRPr="001628FA">
        <w:rPr>
          <w:rFonts w:ascii="仿宋" w:eastAsia="仿宋" w:hAnsi="仿宋" w:cs="仿宋_GB2312" w:hint="eastAsia"/>
          <w:sz w:val="32"/>
          <w:szCs w:val="32"/>
        </w:rPr>
        <w:t>年</w:t>
      </w:r>
      <w:r w:rsidR="000D2E3D">
        <w:rPr>
          <w:rFonts w:ascii="仿宋" w:eastAsia="仿宋" w:hAnsi="仿宋" w:cs="仿宋_GB2312" w:hint="eastAsia"/>
          <w:sz w:val="32"/>
          <w:szCs w:val="32"/>
        </w:rPr>
        <w:t>部门</w:t>
      </w:r>
      <w:r w:rsidRPr="001628FA">
        <w:rPr>
          <w:rFonts w:ascii="仿宋" w:eastAsia="仿宋" w:hAnsi="仿宋" w:cs="仿宋_GB2312" w:hint="eastAsia"/>
          <w:sz w:val="32"/>
          <w:szCs w:val="32"/>
        </w:rPr>
        <w:t>支出预算共计</w:t>
      </w:r>
      <w:r>
        <w:rPr>
          <w:rFonts w:ascii="仿宋" w:eastAsia="仿宋" w:hAnsi="仿宋" w:cs="仿宋_GB2312"/>
          <w:sz w:val="32"/>
          <w:szCs w:val="32"/>
        </w:rPr>
        <w:t>115.66</w:t>
      </w:r>
      <w:r w:rsidRPr="001628FA">
        <w:rPr>
          <w:rFonts w:ascii="仿宋" w:eastAsia="仿宋" w:hAnsi="仿宋" w:cs="仿宋_GB2312" w:hint="eastAsia"/>
          <w:sz w:val="32"/>
          <w:szCs w:val="32"/>
        </w:rPr>
        <w:t>万元，其中人员经费支出预算</w:t>
      </w:r>
      <w:r>
        <w:rPr>
          <w:rFonts w:ascii="仿宋" w:eastAsia="仿宋" w:hAnsi="仿宋" w:cs="仿宋_GB2312"/>
          <w:sz w:val="32"/>
          <w:szCs w:val="32"/>
        </w:rPr>
        <w:t>105.92</w:t>
      </w:r>
      <w:r w:rsidRPr="001628FA">
        <w:rPr>
          <w:rFonts w:ascii="仿宋" w:eastAsia="仿宋" w:hAnsi="仿宋" w:cs="仿宋_GB2312" w:hint="eastAsia"/>
          <w:sz w:val="32"/>
          <w:szCs w:val="32"/>
        </w:rPr>
        <w:t>万元，日常公用经费支出预算</w:t>
      </w:r>
      <w:r w:rsidRPr="001628FA">
        <w:rPr>
          <w:rFonts w:ascii="仿宋" w:eastAsia="仿宋" w:hAnsi="仿宋" w:cs="仿宋_GB2312"/>
          <w:sz w:val="32"/>
          <w:szCs w:val="32"/>
        </w:rPr>
        <w:t>9.</w:t>
      </w:r>
      <w:r>
        <w:rPr>
          <w:rFonts w:ascii="仿宋" w:eastAsia="仿宋" w:hAnsi="仿宋" w:cs="仿宋_GB2312"/>
          <w:sz w:val="32"/>
          <w:szCs w:val="32"/>
        </w:rPr>
        <w:t>74</w:t>
      </w:r>
      <w:r w:rsidRPr="001628FA">
        <w:rPr>
          <w:rFonts w:ascii="仿宋" w:eastAsia="仿宋" w:hAnsi="仿宋" w:cs="仿宋_GB2312" w:hint="eastAsia"/>
          <w:sz w:val="32"/>
          <w:szCs w:val="32"/>
        </w:rPr>
        <w:t>万元。</w:t>
      </w:r>
    </w:p>
    <w:p w:rsidR="00B13850" w:rsidRPr="001628FA" w:rsidRDefault="00B13850">
      <w:pPr>
        <w:ind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、比上年增减情况</w:t>
      </w:r>
    </w:p>
    <w:p w:rsidR="00B13850" w:rsidRPr="001628FA" w:rsidRDefault="00B13850">
      <w:pPr>
        <w:ind w:firstLine="640"/>
        <w:rPr>
          <w:rFonts w:ascii="仿宋" w:eastAsia="仿宋" w:hAnsi="仿宋"/>
          <w:sz w:val="32"/>
          <w:szCs w:val="32"/>
        </w:rPr>
      </w:pPr>
      <w:r w:rsidRPr="001628FA">
        <w:rPr>
          <w:rFonts w:ascii="仿宋" w:eastAsia="仿宋" w:hAnsi="仿宋" w:cs="仿宋_GB2312" w:hint="eastAsia"/>
          <w:sz w:val="32"/>
          <w:szCs w:val="32"/>
        </w:rPr>
        <w:t>经过对比测算，</w:t>
      </w:r>
      <w:r w:rsidRPr="001628FA">
        <w:rPr>
          <w:rFonts w:ascii="仿宋" w:eastAsia="仿宋" w:hAnsi="仿宋" w:cs="仿宋_GB2312"/>
          <w:sz w:val="32"/>
          <w:szCs w:val="32"/>
        </w:rPr>
        <w:t>201</w:t>
      </w:r>
      <w:r>
        <w:rPr>
          <w:rFonts w:ascii="仿宋" w:eastAsia="仿宋" w:hAnsi="仿宋" w:cs="仿宋_GB2312"/>
          <w:sz w:val="32"/>
          <w:szCs w:val="32"/>
        </w:rPr>
        <w:t>8</w:t>
      </w:r>
      <w:r w:rsidRPr="001628FA">
        <w:rPr>
          <w:rFonts w:ascii="仿宋" w:eastAsia="仿宋" w:hAnsi="仿宋" w:cs="仿宋_GB2312" w:hint="eastAsia"/>
          <w:sz w:val="32"/>
          <w:szCs w:val="32"/>
        </w:rPr>
        <w:t>年财政拨款预算比</w:t>
      </w:r>
      <w:r w:rsidRPr="001628FA">
        <w:rPr>
          <w:rFonts w:ascii="仿宋" w:eastAsia="仿宋" w:hAnsi="仿宋" w:cs="仿宋_GB2312"/>
          <w:sz w:val="32"/>
          <w:szCs w:val="32"/>
        </w:rPr>
        <w:t>201</w:t>
      </w:r>
      <w:r>
        <w:rPr>
          <w:rFonts w:ascii="仿宋" w:eastAsia="仿宋" w:hAnsi="仿宋" w:cs="仿宋_GB2312"/>
          <w:sz w:val="32"/>
          <w:szCs w:val="32"/>
        </w:rPr>
        <w:t>7</w:t>
      </w:r>
      <w:r w:rsidRPr="001628FA">
        <w:rPr>
          <w:rFonts w:ascii="仿宋" w:eastAsia="仿宋" w:hAnsi="仿宋" w:cs="仿宋_GB2312" w:hint="eastAsia"/>
          <w:sz w:val="32"/>
          <w:szCs w:val="32"/>
        </w:rPr>
        <w:t>年</w:t>
      </w:r>
      <w:r>
        <w:rPr>
          <w:rFonts w:ascii="仿宋" w:eastAsia="仿宋" w:hAnsi="仿宋" w:cs="仿宋_GB2312" w:hint="eastAsia"/>
          <w:sz w:val="32"/>
          <w:szCs w:val="32"/>
        </w:rPr>
        <w:t>减少</w:t>
      </w:r>
      <w:r>
        <w:rPr>
          <w:rFonts w:ascii="仿宋" w:eastAsia="仿宋" w:hAnsi="仿宋" w:cs="仿宋_GB2312"/>
          <w:sz w:val="32"/>
          <w:szCs w:val="32"/>
        </w:rPr>
        <w:t>15.17</w:t>
      </w:r>
      <w:r w:rsidRPr="001628FA">
        <w:rPr>
          <w:rFonts w:ascii="仿宋" w:eastAsia="仿宋" w:hAnsi="仿宋" w:cs="仿宋_GB2312" w:hint="eastAsia"/>
          <w:sz w:val="32"/>
          <w:szCs w:val="32"/>
        </w:rPr>
        <w:t>万元，主要是：人员经费</w:t>
      </w:r>
      <w:r>
        <w:rPr>
          <w:rFonts w:ascii="仿宋" w:eastAsia="仿宋" w:hAnsi="仿宋" w:cs="仿宋_GB2312" w:hint="eastAsia"/>
          <w:sz w:val="32"/>
          <w:szCs w:val="32"/>
        </w:rPr>
        <w:t>减少</w:t>
      </w:r>
      <w:r>
        <w:rPr>
          <w:rFonts w:ascii="仿宋" w:eastAsia="仿宋" w:hAnsi="仿宋" w:cs="仿宋_GB2312"/>
          <w:sz w:val="32"/>
          <w:szCs w:val="32"/>
        </w:rPr>
        <w:t>15.87</w:t>
      </w:r>
      <w:r w:rsidRPr="001628FA">
        <w:rPr>
          <w:rFonts w:ascii="仿宋" w:eastAsia="仿宋" w:hAnsi="仿宋" w:cs="仿宋_GB2312" w:hint="eastAsia"/>
          <w:sz w:val="32"/>
          <w:szCs w:val="32"/>
        </w:rPr>
        <w:t>万元</w:t>
      </w:r>
      <w:r w:rsidR="00C378A9">
        <w:rPr>
          <w:rFonts w:ascii="仿宋" w:eastAsia="仿宋" w:hAnsi="仿宋" w:cs="仿宋_GB2312" w:hint="eastAsia"/>
          <w:sz w:val="32"/>
          <w:szCs w:val="32"/>
        </w:rPr>
        <w:t>（人员减少）</w:t>
      </w:r>
      <w:r w:rsidRPr="001628FA">
        <w:rPr>
          <w:rFonts w:ascii="仿宋" w:eastAsia="仿宋" w:hAnsi="仿宋" w:cs="仿宋_GB2312" w:hint="eastAsia"/>
          <w:sz w:val="32"/>
          <w:szCs w:val="32"/>
        </w:rPr>
        <w:t>、日常公用经费增加</w:t>
      </w:r>
      <w:r>
        <w:rPr>
          <w:rFonts w:ascii="仿宋" w:eastAsia="仿宋" w:hAnsi="仿宋" w:cs="仿宋_GB2312"/>
          <w:sz w:val="32"/>
          <w:szCs w:val="32"/>
        </w:rPr>
        <w:t>0.7</w:t>
      </w:r>
      <w:r>
        <w:rPr>
          <w:rFonts w:ascii="仿宋" w:eastAsia="仿宋" w:hAnsi="仿宋" w:cs="仿宋_GB2312" w:hint="eastAsia"/>
          <w:sz w:val="32"/>
          <w:szCs w:val="32"/>
        </w:rPr>
        <w:t>万元</w:t>
      </w:r>
      <w:r w:rsidR="00AB41DB">
        <w:rPr>
          <w:rFonts w:ascii="仿宋" w:eastAsia="仿宋" w:hAnsi="仿宋" w:cs="仿宋_GB2312" w:hint="eastAsia"/>
          <w:sz w:val="32"/>
          <w:szCs w:val="32"/>
        </w:rPr>
        <w:t>(工会经费和福利费增加)</w:t>
      </w:r>
      <w:r>
        <w:rPr>
          <w:rFonts w:ascii="仿宋" w:eastAsia="仿宋" w:hAnsi="仿宋" w:cs="仿宋_GB2312" w:hint="eastAsia"/>
          <w:sz w:val="32"/>
          <w:szCs w:val="32"/>
        </w:rPr>
        <w:t>。</w:t>
      </w:r>
    </w:p>
    <w:p w:rsidR="00B13850" w:rsidRPr="001628FA" w:rsidRDefault="00B13850" w:rsidP="007B01DB">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三、机关运行经费安排情况</w:t>
      </w:r>
    </w:p>
    <w:p w:rsidR="00B13850" w:rsidRPr="001628FA" w:rsidRDefault="00B13850" w:rsidP="00A261FD">
      <w:pPr>
        <w:widowControl/>
        <w:spacing w:line="580" w:lineRule="atLeast"/>
        <w:ind w:firstLine="640"/>
        <w:jc w:val="left"/>
        <w:rPr>
          <w:rFonts w:ascii="仿宋" w:eastAsia="仿宋" w:hAnsi="仿宋" w:cs="仿宋_GB2312"/>
          <w:sz w:val="32"/>
          <w:szCs w:val="32"/>
        </w:rPr>
      </w:pPr>
      <w:r w:rsidRPr="001628FA">
        <w:rPr>
          <w:rFonts w:ascii="仿宋" w:eastAsia="仿宋" w:hAnsi="仿宋" w:cs="仿宋_GB2312" w:hint="eastAsia"/>
          <w:sz w:val="32"/>
          <w:szCs w:val="32"/>
        </w:rPr>
        <w:lastRenderedPageBreak/>
        <w:t>机关运行经费共计安排</w:t>
      </w:r>
      <w:r w:rsidRPr="001628FA">
        <w:rPr>
          <w:rFonts w:ascii="仿宋" w:eastAsia="仿宋" w:hAnsi="仿宋" w:cs="仿宋_GB2312"/>
          <w:sz w:val="32"/>
          <w:szCs w:val="32"/>
        </w:rPr>
        <w:t>9.</w:t>
      </w:r>
      <w:r>
        <w:rPr>
          <w:rFonts w:ascii="仿宋" w:eastAsia="仿宋" w:hAnsi="仿宋" w:cs="仿宋_GB2312"/>
          <w:sz w:val="32"/>
          <w:szCs w:val="32"/>
        </w:rPr>
        <w:t>74</w:t>
      </w:r>
      <w:r w:rsidRPr="001628FA">
        <w:rPr>
          <w:rFonts w:ascii="仿宋" w:eastAsia="仿宋" w:hAnsi="仿宋" w:cs="仿宋_GB2312" w:hint="eastAsia"/>
          <w:sz w:val="32"/>
          <w:szCs w:val="32"/>
        </w:rPr>
        <w:t>万元，主要用于保证正常办公的基本需要和维持单位日常业务运转，包括：办公费、邮电费、交通费、维修费、公务用车运行维护费</w:t>
      </w:r>
      <w:r>
        <w:rPr>
          <w:rFonts w:ascii="仿宋" w:eastAsia="仿宋" w:hAnsi="仿宋" w:cs="仿宋_GB2312" w:hint="eastAsia"/>
          <w:sz w:val="32"/>
          <w:szCs w:val="32"/>
        </w:rPr>
        <w:t>、福利费、工会经费</w:t>
      </w:r>
      <w:r w:rsidRPr="001628FA">
        <w:rPr>
          <w:rFonts w:ascii="仿宋" w:eastAsia="仿宋" w:hAnsi="仿宋" w:cs="仿宋_GB2312" w:hint="eastAsia"/>
          <w:sz w:val="32"/>
          <w:szCs w:val="32"/>
        </w:rPr>
        <w:t>和其他费。</w:t>
      </w:r>
    </w:p>
    <w:p w:rsidR="00B13850" w:rsidRPr="001628FA" w:rsidRDefault="00B13850" w:rsidP="007B01DB">
      <w:pPr>
        <w:autoSpaceDE w:val="0"/>
        <w:autoSpaceDN w:val="0"/>
        <w:adjustRightInd w:val="0"/>
        <w:ind w:left="198"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四、财政拨款“三公”经费预算情况及增减变化原因</w:t>
      </w:r>
    </w:p>
    <w:p w:rsidR="00B13850" w:rsidRDefault="00B13850" w:rsidP="00793B0B">
      <w:pPr>
        <w:ind w:firstLine="640"/>
        <w:rPr>
          <w:rFonts w:ascii="仿宋" w:eastAsia="仿宋" w:hAnsi="仿宋" w:cs="仿宋_GB2312"/>
          <w:sz w:val="32"/>
          <w:szCs w:val="32"/>
        </w:rPr>
      </w:pPr>
      <w:r w:rsidRPr="0060598E">
        <w:rPr>
          <w:rFonts w:ascii="仿宋" w:eastAsia="仿宋" w:hAnsi="仿宋" w:cs="仿宋_GB2312"/>
          <w:sz w:val="32"/>
          <w:szCs w:val="32"/>
        </w:rPr>
        <w:t>201</w:t>
      </w:r>
      <w:r>
        <w:rPr>
          <w:rFonts w:ascii="仿宋" w:eastAsia="仿宋" w:hAnsi="仿宋" w:cs="仿宋_GB2312"/>
          <w:sz w:val="32"/>
          <w:szCs w:val="32"/>
        </w:rPr>
        <w:t>8</w:t>
      </w:r>
      <w:r>
        <w:rPr>
          <w:rFonts w:ascii="仿宋" w:eastAsia="仿宋" w:hAnsi="仿宋" w:cs="仿宋_GB2312" w:hint="eastAsia"/>
          <w:sz w:val="32"/>
          <w:szCs w:val="32"/>
        </w:rPr>
        <w:t>年我部门</w:t>
      </w:r>
      <w:r w:rsidRPr="0060598E">
        <w:rPr>
          <w:rFonts w:ascii="仿宋" w:eastAsia="仿宋" w:hAnsi="仿宋" w:cs="仿宋_GB2312"/>
          <w:sz w:val="32"/>
          <w:szCs w:val="32"/>
        </w:rPr>
        <w:t xml:space="preserve"> </w:t>
      </w:r>
      <w:r w:rsidRPr="0060598E">
        <w:rPr>
          <w:rFonts w:ascii="仿宋" w:eastAsia="仿宋" w:hAnsi="仿宋" w:cs="仿宋_GB2312" w:hint="eastAsia"/>
          <w:sz w:val="32"/>
          <w:szCs w:val="32"/>
        </w:rPr>
        <w:t>“三公”经费预算安排</w:t>
      </w:r>
      <w:r w:rsidRPr="0060598E">
        <w:rPr>
          <w:rFonts w:ascii="仿宋" w:eastAsia="仿宋" w:hAnsi="仿宋" w:cs="仿宋_GB2312"/>
          <w:sz w:val="32"/>
          <w:szCs w:val="32"/>
        </w:rPr>
        <w:t>2</w:t>
      </w:r>
      <w:r w:rsidRPr="0060598E">
        <w:rPr>
          <w:rFonts w:ascii="仿宋" w:eastAsia="仿宋" w:hAnsi="仿宋" w:cs="仿宋_GB2312" w:hint="eastAsia"/>
          <w:sz w:val="32"/>
          <w:szCs w:val="32"/>
        </w:rPr>
        <w:t>万元，</w:t>
      </w:r>
      <w:r>
        <w:rPr>
          <w:rFonts w:ascii="仿宋" w:eastAsia="仿宋" w:hAnsi="仿宋" w:cs="仿宋_GB2312" w:hint="eastAsia"/>
          <w:sz w:val="32"/>
          <w:szCs w:val="32"/>
        </w:rPr>
        <w:t>与上年持平</w:t>
      </w:r>
      <w:r w:rsidR="00236DFA">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793B0B">
      <w:pPr>
        <w:ind w:firstLine="640"/>
        <w:rPr>
          <w:rFonts w:ascii="仿宋" w:eastAsia="仿宋" w:hAnsi="仿宋" w:cs="仿宋_GB2312"/>
          <w:sz w:val="32"/>
          <w:szCs w:val="32"/>
        </w:rPr>
      </w:pPr>
      <w:r>
        <w:rPr>
          <w:rFonts w:ascii="仿宋" w:eastAsia="仿宋" w:hAnsi="仿宋" w:cs="仿宋_GB2312" w:hint="eastAsia"/>
          <w:sz w:val="32"/>
          <w:szCs w:val="32"/>
        </w:rPr>
        <w:t>具体安排情况为：</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）公务用车购置及运行费。共计安排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。①公务用车购置安排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。②公车运行维护经费安排</w:t>
      </w:r>
      <w:r>
        <w:rPr>
          <w:rFonts w:ascii="仿宋" w:eastAsia="仿宋" w:hAnsi="仿宋" w:cs="仿宋_GB2312"/>
          <w:sz w:val="32"/>
          <w:szCs w:val="32"/>
        </w:rPr>
        <w:t>2</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）公务接待费安排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Pr="0060598E" w:rsidRDefault="00B13850" w:rsidP="00EE5290">
      <w:pPr>
        <w:ind w:firstLineChars="150" w:firstLine="48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3</w:t>
      </w:r>
      <w:r>
        <w:rPr>
          <w:rFonts w:ascii="仿宋" w:eastAsia="仿宋" w:hAnsi="仿宋" w:cs="仿宋_GB2312" w:hint="eastAsia"/>
          <w:sz w:val="32"/>
          <w:szCs w:val="32"/>
        </w:rPr>
        <w:t>）因公出国（境）费安排</w:t>
      </w:r>
      <w:r>
        <w:rPr>
          <w:rFonts w:ascii="仿宋" w:eastAsia="仿宋" w:hAnsi="仿宋" w:cs="仿宋_GB2312"/>
          <w:sz w:val="32"/>
          <w:szCs w:val="32"/>
        </w:rPr>
        <w:t>0</w:t>
      </w:r>
      <w:r>
        <w:rPr>
          <w:rFonts w:ascii="仿宋" w:eastAsia="仿宋" w:hAnsi="仿宋" w:cs="仿宋_GB2312" w:hint="eastAsia"/>
          <w:sz w:val="32"/>
          <w:szCs w:val="32"/>
        </w:rPr>
        <w:t>万元，与上年持平</w:t>
      </w:r>
      <w:r w:rsidR="00B07F78">
        <w:rPr>
          <w:rFonts w:ascii="仿宋" w:eastAsia="仿宋" w:hAnsi="仿宋" w:cs="仿宋_GB2312" w:hint="eastAsia"/>
          <w:sz w:val="32"/>
          <w:szCs w:val="32"/>
        </w:rPr>
        <w:t>，无增减变化</w:t>
      </w:r>
      <w:r>
        <w:rPr>
          <w:rFonts w:ascii="仿宋" w:eastAsia="仿宋" w:hAnsi="仿宋" w:cs="仿宋_GB2312" w:hint="eastAsia"/>
          <w:sz w:val="32"/>
          <w:szCs w:val="32"/>
        </w:rPr>
        <w:t>。</w:t>
      </w:r>
    </w:p>
    <w:p w:rsidR="00B13850" w:rsidRDefault="00B13850" w:rsidP="00965850">
      <w:pPr>
        <w:outlineLvl w:val="0"/>
        <w:rPr>
          <w:rFonts w:ascii="仿宋" w:eastAsia="仿宋" w:hAnsi="仿宋"/>
          <w:b/>
          <w:color w:val="000000"/>
          <w:sz w:val="32"/>
          <w:szCs w:val="32"/>
        </w:rPr>
      </w:pPr>
      <w:r w:rsidRPr="001628FA">
        <w:rPr>
          <w:rFonts w:ascii="仿宋" w:eastAsia="仿宋" w:hAnsi="仿宋" w:hint="eastAsia"/>
          <w:b/>
          <w:color w:val="000000"/>
          <w:sz w:val="32"/>
          <w:szCs w:val="32"/>
        </w:rPr>
        <w:t>五、绩效预算信息</w:t>
      </w:r>
      <w:bookmarkStart w:id="0" w:name="_Toc506124543"/>
    </w:p>
    <w:p w:rsidR="00B13850" w:rsidRDefault="00B13850" w:rsidP="00965850">
      <w:pPr>
        <w:jc w:val="center"/>
        <w:outlineLvl w:val="0"/>
        <w:rPr>
          <w:rFonts w:ascii="方正小标宋_GBK" w:eastAsia="方正小标宋_GBK"/>
          <w:sz w:val="32"/>
        </w:rPr>
      </w:pPr>
      <w:r w:rsidRPr="002F55FD">
        <w:rPr>
          <w:rFonts w:ascii="方正小标宋_GBK" w:eastAsia="方正小标宋_GBK" w:hint="eastAsia"/>
          <w:sz w:val="32"/>
        </w:rPr>
        <w:t>部门职责</w:t>
      </w:r>
      <w:r w:rsidRPr="002F55FD">
        <w:rPr>
          <w:rFonts w:ascii="方正小标宋_GBK" w:eastAsia="方正小标宋_GBK"/>
          <w:sz w:val="32"/>
        </w:rPr>
        <w:t>-</w:t>
      </w:r>
      <w:r w:rsidRPr="002F55FD">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B13850" w:rsidTr="007A6EFB">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13850" w:rsidRPr="002F55FD" w:rsidRDefault="00B13850" w:rsidP="007A6EFB">
            <w:pPr>
              <w:spacing w:line="300" w:lineRule="exact"/>
              <w:jc w:val="left"/>
              <w:rPr>
                <w:rFonts w:ascii="方正小标宋_GBK" w:eastAsia="方正小标宋_GBK"/>
                <w:sz w:val="24"/>
              </w:rPr>
            </w:pPr>
            <w:r>
              <w:rPr>
                <w:rFonts w:ascii="方正小标宋_GBK" w:eastAsia="方正小标宋_GBK"/>
                <w:sz w:val="24"/>
              </w:rPr>
              <w:t>289</w:t>
            </w:r>
            <w:r>
              <w:rPr>
                <w:rFonts w:ascii="方正小标宋_GBK" w:eastAsia="方正小标宋_GBK" w:hint="eastAsia"/>
                <w:sz w:val="24"/>
              </w:rPr>
              <w:t>唐山市开平区信访局</w:t>
            </w:r>
          </w:p>
        </w:tc>
        <w:tc>
          <w:tcPr>
            <w:tcW w:w="2948" w:type="dxa"/>
            <w:gridSpan w:val="4"/>
            <w:tcBorders>
              <w:top w:val="single" w:sz="6" w:space="0" w:color="FFFFFF"/>
              <w:left w:val="single" w:sz="6" w:space="0" w:color="FFFFFF"/>
              <w:right w:val="single" w:sz="6" w:space="0" w:color="FFFFFF"/>
            </w:tcBorders>
            <w:vAlign w:val="center"/>
          </w:tcPr>
          <w:p w:rsidR="00B13850" w:rsidRPr="002F55FD" w:rsidRDefault="00B13850" w:rsidP="007A6EFB">
            <w:pPr>
              <w:spacing w:line="300" w:lineRule="exact"/>
              <w:jc w:val="right"/>
              <w:rPr>
                <w:rFonts w:ascii="方正书宋_GBK" w:eastAsia="方正书宋_GBK"/>
                <w:sz w:val="24"/>
              </w:rPr>
            </w:pPr>
            <w:r>
              <w:rPr>
                <w:rFonts w:ascii="方正书宋_GBK" w:eastAsia="方正书宋_GBK" w:hint="eastAsia"/>
                <w:sz w:val="24"/>
              </w:rPr>
              <w:t>单位：元</w:t>
            </w:r>
          </w:p>
        </w:tc>
      </w:tr>
      <w:tr w:rsidR="00B13850" w:rsidTr="007A6EFB">
        <w:trPr>
          <w:trHeight w:val="227"/>
          <w:tblHeader/>
          <w:jc w:val="center"/>
        </w:trPr>
        <w:tc>
          <w:tcPr>
            <w:tcW w:w="2341" w:type="dxa"/>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评价标准</w:t>
            </w:r>
          </w:p>
        </w:tc>
      </w:tr>
      <w:tr w:rsidR="00B13850" w:rsidTr="007A6EFB">
        <w:trPr>
          <w:trHeight w:val="227"/>
          <w:tblHeader/>
          <w:jc w:val="center"/>
        </w:trPr>
        <w:tc>
          <w:tcPr>
            <w:tcW w:w="2341" w:type="dxa"/>
            <w:vMerge/>
            <w:vAlign w:val="center"/>
          </w:tcPr>
          <w:p w:rsidR="00B13850" w:rsidRDefault="00B13850" w:rsidP="007A6EFB">
            <w:pPr>
              <w:spacing w:line="300" w:lineRule="exact"/>
              <w:jc w:val="left"/>
              <w:outlineLvl w:val="0"/>
            </w:pPr>
          </w:p>
        </w:tc>
        <w:tc>
          <w:tcPr>
            <w:tcW w:w="1276" w:type="dxa"/>
            <w:vMerge/>
            <w:vAlign w:val="center"/>
          </w:tcPr>
          <w:p w:rsidR="00B13850" w:rsidRDefault="00B13850" w:rsidP="007A6EFB">
            <w:pPr>
              <w:spacing w:line="300" w:lineRule="exact"/>
              <w:jc w:val="left"/>
              <w:outlineLvl w:val="0"/>
            </w:pPr>
          </w:p>
        </w:tc>
        <w:tc>
          <w:tcPr>
            <w:tcW w:w="2976" w:type="dxa"/>
            <w:vMerge/>
            <w:vAlign w:val="center"/>
          </w:tcPr>
          <w:p w:rsidR="00B13850" w:rsidRDefault="00B13850" w:rsidP="007A6EFB">
            <w:pPr>
              <w:spacing w:line="300" w:lineRule="exact"/>
              <w:jc w:val="left"/>
              <w:outlineLvl w:val="0"/>
            </w:pPr>
          </w:p>
        </w:tc>
        <w:tc>
          <w:tcPr>
            <w:tcW w:w="2976" w:type="dxa"/>
            <w:vMerge/>
            <w:vAlign w:val="center"/>
          </w:tcPr>
          <w:p w:rsidR="00B13850" w:rsidRDefault="00B13850" w:rsidP="007A6EFB">
            <w:pPr>
              <w:spacing w:line="300" w:lineRule="exact"/>
              <w:jc w:val="left"/>
              <w:outlineLvl w:val="0"/>
            </w:pPr>
          </w:p>
        </w:tc>
        <w:tc>
          <w:tcPr>
            <w:tcW w:w="1417" w:type="dxa"/>
            <w:vMerge/>
            <w:vAlign w:val="center"/>
          </w:tcPr>
          <w:p w:rsidR="00B13850" w:rsidRDefault="00B13850" w:rsidP="007A6EFB">
            <w:pPr>
              <w:spacing w:line="300" w:lineRule="exact"/>
              <w:jc w:val="left"/>
              <w:outlineLvl w:val="0"/>
            </w:pPr>
          </w:p>
        </w:tc>
        <w:tc>
          <w:tcPr>
            <w:tcW w:w="737" w:type="dxa"/>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差</w:t>
            </w:r>
          </w:p>
        </w:tc>
      </w:tr>
      <w:tr w:rsidR="00B13850" w:rsidTr="007A6EFB">
        <w:trPr>
          <w:trHeight w:val="227"/>
          <w:jc w:val="center"/>
        </w:trPr>
        <w:tc>
          <w:tcPr>
            <w:tcW w:w="2341" w:type="dxa"/>
            <w:vAlign w:val="center"/>
          </w:tcPr>
          <w:p w:rsidR="00B13850" w:rsidRPr="002F55FD" w:rsidRDefault="00B13850" w:rsidP="007A6EFB">
            <w:pPr>
              <w:spacing w:line="300" w:lineRule="exact"/>
              <w:jc w:val="left"/>
              <w:rPr>
                <w:rFonts w:ascii="方正书宋_GBK" w:eastAsia="方正书宋_GBK"/>
                <w:b/>
              </w:rPr>
            </w:pPr>
            <w:r w:rsidRPr="002F55FD">
              <w:rPr>
                <w:rFonts w:ascii="方正书宋_GBK" w:eastAsia="方正书宋_GBK" w:hint="eastAsia"/>
                <w:b/>
              </w:rPr>
              <w:t>一、信访维稳</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Pr="002F55FD" w:rsidRDefault="00B13850" w:rsidP="007A6EFB">
            <w:pPr>
              <w:spacing w:line="300" w:lineRule="exact"/>
              <w:jc w:val="left"/>
              <w:rPr>
                <w:rFonts w:ascii="方正书宋_GBK" w:eastAsia="方正书宋_GBK"/>
              </w:rPr>
            </w:pPr>
            <w:r w:rsidRPr="002F55FD">
              <w:rPr>
                <w:rFonts w:ascii="方正书宋_GBK" w:eastAsia="方正书宋_GBK"/>
              </w:rPr>
              <w:t>1</w:t>
            </w:r>
            <w:r w:rsidRPr="002F55FD">
              <w:rPr>
                <w:rFonts w:ascii="方正书宋_GBK" w:eastAsia="方正书宋_GBK" w:hint="eastAsia"/>
              </w:rPr>
              <w:t>、做好进京涉访人员日常劝返工作</w:t>
            </w:r>
          </w:p>
          <w:p w:rsidR="00B13850" w:rsidRPr="002F55FD" w:rsidRDefault="00B13850" w:rsidP="007A6EFB">
            <w:pPr>
              <w:spacing w:line="300" w:lineRule="exact"/>
              <w:jc w:val="left"/>
              <w:rPr>
                <w:rFonts w:ascii="方正书宋_GBK" w:eastAsia="方正书宋_GBK"/>
              </w:rPr>
            </w:pPr>
            <w:r w:rsidRPr="002F55FD">
              <w:rPr>
                <w:rFonts w:ascii="方正书宋_GBK" w:eastAsia="方正书宋_GBK"/>
              </w:rPr>
              <w:t>2</w:t>
            </w:r>
            <w:r w:rsidRPr="002F55FD">
              <w:rPr>
                <w:rFonts w:ascii="方正书宋_GBK" w:eastAsia="方正书宋_GBK" w:hint="eastAsia"/>
              </w:rPr>
              <w:t>、做好重大活动、重要时期稳定工作</w:t>
            </w:r>
          </w:p>
          <w:p w:rsidR="00B13850" w:rsidRPr="002F55FD" w:rsidRDefault="00B13850" w:rsidP="007A6EFB">
            <w:pPr>
              <w:spacing w:line="300" w:lineRule="exact"/>
              <w:jc w:val="left"/>
              <w:rPr>
                <w:rFonts w:ascii="方正书宋_GBK" w:eastAsia="方正书宋_GBK"/>
              </w:rPr>
            </w:pPr>
            <w:r w:rsidRPr="002F55FD">
              <w:rPr>
                <w:rFonts w:ascii="方正书宋_GBK" w:eastAsia="方正书宋_GBK"/>
              </w:rPr>
              <w:lastRenderedPageBreak/>
              <w:t>3</w:t>
            </w:r>
            <w:r w:rsidRPr="002F55FD">
              <w:rPr>
                <w:rFonts w:ascii="方正书宋_GBK" w:eastAsia="方正书宋_GBK" w:hint="eastAsia"/>
              </w:rPr>
              <w:t>、化解疑难复杂信访案件</w:t>
            </w:r>
          </w:p>
          <w:p w:rsidR="00B13850" w:rsidRPr="002F55FD" w:rsidRDefault="00B13850" w:rsidP="007A6EFB">
            <w:pPr>
              <w:spacing w:line="300" w:lineRule="exact"/>
              <w:jc w:val="left"/>
              <w:rPr>
                <w:rFonts w:ascii="方正书宋_GBK" w:eastAsia="方正书宋_GBK"/>
              </w:rPr>
            </w:pPr>
            <w:r w:rsidRPr="002F55FD">
              <w:rPr>
                <w:rFonts w:ascii="方正书宋_GBK" w:eastAsia="方正书宋_GBK"/>
              </w:rPr>
              <w:t>4</w:t>
            </w:r>
            <w:r w:rsidRPr="002F55FD">
              <w:rPr>
                <w:rFonts w:ascii="方正书宋_GBK" w:eastAsia="方正书宋_GBK" w:hint="eastAsia"/>
              </w:rPr>
              <w:t>、依法规范信访秩序</w:t>
            </w:r>
          </w:p>
          <w:p w:rsidR="00B13850" w:rsidRPr="002F55FD" w:rsidRDefault="00B13850" w:rsidP="007A6EFB">
            <w:pPr>
              <w:spacing w:line="300" w:lineRule="exact"/>
              <w:jc w:val="left"/>
              <w:rPr>
                <w:rFonts w:ascii="方正书宋_GBK" w:eastAsia="方正书宋_GBK"/>
              </w:rPr>
            </w:pPr>
            <w:r w:rsidRPr="002F55FD">
              <w:rPr>
                <w:rFonts w:ascii="方正书宋_GBK" w:eastAsia="方正书宋_GBK"/>
              </w:rPr>
              <w:t>5</w:t>
            </w:r>
            <w:r w:rsidRPr="002F55FD">
              <w:rPr>
                <w:rFonts w:ascii="方正书宋_GBK" w:eastAsia="方正书宋_GBK" w:hint="eastAsia"/>
              </w:rPr>
              <w:t>、开展联合接访工作，保证群众工作高效运转</w:t>
            </w:r>
          </w:p>
        </w:tc>
        <w:tc>
          <w:tcPr>
            <w:tcW w:w="2976" w:type="dxa"/>
            <w:vAlign w:val="center"/>
          </w:tcPr>
          <w:p w:rsidR="00B13850" w:rsidRPr="002F55FD" w:rsidRDefault="00B13850" w:rsidP="007A6EFB">
            <w:pPr>
              <w:spacing w:line="300" w:lineRule="exact"/>
              <w:jc w:val="left"/>
              <w:rPr>
                <w:rFonts w:ascii="方正书宋_GBK" w:eastAsia="方正书宋_GBK"/>
              </w:rPr>
            </w:pPr>
            <w:r w:rsidRPr="002F55FD">
              <w:rPr>
                <w:rFonts w:ascii="方正书宋_GBK" w:eastAsia="方正书宋_GBK" w:hint="eastAsia"/>
              </w:rPr>
              <w:lastRenderedPageBreak/>
              <w:t>强化进京接机制，落实接劝返安全责任，妥善处置大规模集体访，落实交接稳定责任。形成依法逐级有序上访，全面开</w:t>
            </w:r>
            <w:r w:rsidRPr="002F55FD">
              <w:rPr>
                <w:rFonts w:ascii="方正书宋_GBK" w:eastAsia="方正书宋_GBK" w:hint="eastAsia"/>
              </w:rPr>
              <w:lastRenderedPageBreak/>
              <w:t>展宣传活动，打击违法上访人员。增强信访人法律意识。开展联合接访工作，一站式接待、一条龙办理、一揽子解决问题。</w:t>
            </w:r>
          </w:p>
        </w:tc>
        <w:tc>
          <w:tcPr>
            <w:tcW w:w="1417" w:type="dxa"/>
            <w:vAlign w:val="center"/>
          </w:tcPr>
          <w:p w:rsidR="00B13850" w:rsidRPr="002F55FD" w:rsidRDefault="00B13850" w:rsidP="007A6EFB">
            <w:pPr>
              <w:spacing w:line="300" w:lineRule="exact"/>
              <w:jc w:val="left"/>
              <w:rPr>
                <w:rFonts w:ascii="方正书宋_GBK" w:eastAsia="方正书宋_GBK"/>
              </w:rPr>
            </w:pPr>
          </w:p>
        </w:tc>
        <w:tc>
          <w:tcPr>
            <w:tcW w:w="737" w:type="dxa"/>
            <w:vAlign w:val="center"/>
          </w:tcPr>
          <w:p w:rsidR="00B13850" w:rsidRPr="002F55FD" w:rsidRDefault="00B13850" w:rsidP="007A6EFB">
            <w:pPr>
              <w:spacing w:line="300" w:lineRule="exact"/>
              <w:jc w:val="center"/>
              <w:rPr>
                <w:rFonts w:ascii="方正书宋_GBK" w:eastAsia="方正书宋_GBK"/>
              </w:rPr>
            </w:pPr>
          </w:p>
        </w:tc>
        <w:tc>
          <w:tcPr>
            <w:tcW w:w="737" w:type="dxa"/>
            <w:vAlign w:val="center"/>
          </w:tcPr>
          <w:p w:rsidR="00B13850" w:rsidRPr="002F55FD" w:rsidRDefault="00B13850" w:rsidP="007A6EFB">
            <w:pPr>
              <w:spacing w:line="300" w:lineRule="exact"/>
              <w:jc w:val="center"/>
              <w:rPr>
                <w:rFonts w:ascii="方正书宋_GBK" w:eastAsia="方正书宋_GBK"/>
              </w:rPr>
            </w:pPr>
          </w:p>
        </w:tc>
        <w:tc>
          <w:tcPr>
            <w:tcW w:w="737" w:type="dxa"/>
            <w:vAlign w:val="center"/>
          </w:tcPr>
          <w:p w:rsidR="00B13850" w:rsidRPr="002F55FD" w:rsidRDefault="00B13850" w:rsidP="007A6EFB">
            <w:pPr>
              <w:spacing w:line="300" w:lineRule="exact"/>
              <w:jc w:val="center"/>
              <w:rPr>
                <w:rFonts w:ascii="方正书宋_GBK" w:eastAsia="方正书宋_GBK"/>
              </w:rPr>
            </w:pPr>
          </w:p>
        </w:tc>
        <w:tc>
          <w:tcPr>
            <w:tcW w:w="737" w:type="dxa"/>
            <w:vAlign w:val="center"/>
          </w:tcPr>
          <w:p w:rsidR="00B13850" w:rsidRPr="002F55FD" w:rsidRDefault="00B13850" w:rsidP="007A6EFB">
            <w:pPr>
              <w:spacing w:line="300" w:lineRule="exact"/>
              <w:jc w:val="center"/>
              <w:rPr>
                <w:rFonts w:ascii="方正书宋_GBK" w:eastAsia="方正书宋_GBK"/>
              </w:rPr>
            </w:pP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w:t>
            </w:r>
            <w:r>
              <w:rPr>
                <w:rFonts w:ascii="方正书宋_GBK" w:eastAsia="方正书宋_GBK"/>
                <w:b/>
              </w:rPr>
              <w:t>1</w:t>
            </w:r>
            <w:r>
              <w:rPr>
                <w:rFonts w:ascii="方正书宋_GBK" w:eastAsia="方正书宋_GBK" w:hint="eastAsia"/>
                <w:b/>
              </w:rPr>
              <w:t>、进京涉访人员劝返</w:t>
            </w:r>
            <w:r>
              <w:rPr>
                <w:rFonts w:ascii="方正书宋_GBK" w:eastAsia="方正书宋_GBK"/>
                <w:b/>
              </w:rPr>
              <w:t>2</w:t>
            </w:r>
            <w:r>
              <w:rPr>
                <w:rFonts w:ascii="方正书宋_GBK" w:eastAsia="方正书宋_GBK" w:hint="eastAsia"/>
                <w:b/>
              </w:rPr>
              <w:t>、重大时期接访值班</w:t>
            </w:r>
            <w:r>
              <w:rPr>
                <w:rFonts w:ascii="方正书宋_GBK" w:eastAsia="方正书宋_GBK"/>
                <w:b/>
              </w:rPr>
              <w:t>3</w:t>
            </w:r>
            <w:r>
              <w:rPr>
                <w:rFonts w:ascii="方正书宋_GBK" w:eastAsia="方正书宋_GBK" w:hint="eastAsia"/>
                <w:b/>
              </w:rPr>
              <w:t>、化解信访案件</w:t>
            </w:r>
            <w:r>
              <w:rPr>
                <w:rFonts w:ascii="方正书宋_GBK" w:eastAsia="方正书宋_GBK"/>
                <w:b/>
              </w:rPr>
              <w:t>4</w:t>
            </w:r>
            <w:r>
              <w:rPr>
                <w:rFonts w:ascii="方正书宋_GBK" w:eastAsia="方正书宋_GBK" w:hint="eastAsia"/>
                <w:b/>
              </w:rPr>
              <w:t>、规范信访秩序</w:t>
            </w:r>
            <w:r>
              <w:rPr>
                <w:rFonts w:ascii="方正书宋_GBK" w:eastAsia="方正书宋_GBK"/>
                <w:b/>
              </w:rPr>
              <w:t>5</w:t>
            </w:r>
            <w:r>
              <w:rPr>
                <w:rFonts w:ascii="方正书宋_GBK" w:eastAsia="方正书宋_GBK" w:hint="eastAsia"/>
                <w:b/>
              </w:rPr>
              <w:t>、联合接访</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、驻京，实行公安干警、信访干部捆绑作业、联合接返。</w:t>
            </w:r>
            <w:r>
              <w:rPr>
                <w:rFonts w:ascii="方正书宋_GBK" w:eastAsia="方正书宋_GBK"/>
              </w:rPr>
              <w:t>2</w:t>
            </w:r>
            <w:r>
              <w:rPr>
                <w:rFonts w:ascii="方正书宋_GBK" w:eastAsia="方正书宋_GBK" w:hint="eastAsia"/>
              </w:rPr>
              <w:t>、重大时期到指定地点接访值班，处置信访问题。</w:t>
            </w:r>
            <w:r>
              <w:rPr>
                <w:rFonts w:ascii="方正书宋_GBK" w:eastAsia="方正书宋_GBK"/>
              </w:rPr>
              <w:t>3</w:t>
            </w:r>
            <w:r>
              <w:rPr>
                <w:rFonts w:ascii="方正书宋_GBK" w:eastAsia="方正书宋_GBK" w:hint="eastAsia"/>
              </w:rPr>
              <w:t>、当前一些疑难复杂、老户案件仍未彻底解决，努力化解各类信访问题，降低信访存量。</w:t>
            </w:r>
            <w:r>
              <w:rPr>
                <w:rFonts w:ascii="方正书宋_GBK" w:eastAsia="方正书宋_GBK"/>
              </w:rPr>
              <w:t xml:space="preserve"> 4</w:t>
            </w:r>
            <w:r>
              <w:rPr>
                <w:rFonts w:ascii="方正书宋_GBK" w:eastAsia="方正书宋_GBK" w:hint="eastAsia"/>
              </w:rPr>
              <w:t>、</w:t>
            </w:r>
            <w:r>
              <w:rPr>
                <w:rFonts w:ascii="方正书宋_GBK" w:eastAsia="方正书宋_GBK"/>
              </w:rPr>
              <w:t xml:space="preserve"> </w:t>
            </w:r>
            <w:r>
              <w:rPr>
                <w:rFonts w:ascii="方正书宋_GBK" w:eastAsia="方正书宋_GBK" w:hint="eastAsia"/>
              </w:rPr>
              <w:t>负责向信访群众宣传信访法规，使信访群众依法、逐级、有序上访，打击违法上访行为。</w:t>
            </w:r>
            <w:r>
              <w:rPr>
                <w:rFonts w:ascii="方正书宋_GBK" w:eastAsia="方正书宋_GBK"/>
              </w:rPr>
              <w:t>5</w:t>
            </w:r>
            <w:r>
              <w:rPr>
                <w:rFonts w:ascii="方正书宋_GBK" w:eastAsia="方正书宋_GBK" w:hint="eastAsia"/>
              </w:rPr>
              <w:t>搭建工作平台，建立健全分类引导机制，三级调处、领导接访、听证、社会力量参与、满意度评价等机制。</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确保全区信访稳定</w:t>
            </w:r>
          </w:p>
        </w:tc>
        <w:tc>
          <w:tcPr>
            <w:tcW w:w="1417" w:type="dxa"/>
            <w:vAlign w:val="center"/>
          </w:tcPr>
          <w:p w:rsidR="00B13850" w:rsidRPr="002F55FD" w:rsidRDefault="00B13850" w:rsidP="007A6EFB">
            <w:pPr>
              <w:spacing w:line="300" w:lineRule="exact"/>
              <w:jc w:val="left"/>
              <w:rPr>
                <w:rFonts w:ascii="方正书宋_GBK" w:eastAsia="方正书宋_GBK"/>
              </w:rPr>
            </w:pPr>
            <w:r>
              <w:rPr>
                <w:rFonts w:ascii="方正书宋_GBK" w:eastAsia="方正书宋_GBK" w:hint="eastAsia"/>
              </w:rPr>
              <w:t>进京涉访人员劝返率、案件化解率、依法处置率、信访事项受理率、答复率</w:t>
            </w:r>
          </w:p>
        </w:tc>
        <w:tc>
          <w:tcPr>
            <w:tcW w:w="737" w:type="dxa"/>
            <w:vAlign w:val="center"/>
          </w:tcPr>
          <w:p w:rsidR="00B13850" w:rsidRPr="002F55FD" w:rsidRDefault="00B13850" w:rsidP="007A6EF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13850" w:rsidRPr="002F55FD" w:rsidRDefault="00B13850" w:rsidP="007A6EFB">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13850" w:rsidRPr="002F55FD" w:rsidRDefault="00B13850" w:rsidP="007A6EFB">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13850" w:rsidRPr="002F55FD" w:rsidRDefault="00B13850" w:rsidP="007A6EFB">
            <w:pPr>
              <w:spacing w:line="300" w:lineRule="exact"/>
              <w:jc w:val="center"/>
              <w:rPr>
                <w:rFonts w:ascii="方正书宋_GBK" w:eastAsia="方正书宋_GBK"/>
              </w:rPr>
            </w:pPr>
            <w:r>
              <w:rPr>
                <w:rFonts w:ascii="方正书宋_GBK" w:eastAsia="方正书宋_GBK"/>
              </w:rPr>
              <w:t>85%</w:t>
            </w: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二、信访事项受理</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处理人民群众来信、接待群众来访及网上信访的登记、转送，并按照谁主管谁负责的原则确定包案领导和办理责任部门。对群众反映的各类信访问题进行归纳整理。决策、指挥、协调本辖区各单位、部门的信访业务工作。</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完成各种信访数据、材料的登统上报；按领导批示意见转交有关部门处理，督促信访案件及时解决。</w:t>
            </w:r>
          </w:p>
        </w:tc>
        <w:tc>
          <w:tcPr>
            <w:tcW w:w="1417" w:type="dxa"/>
            <w:vAlign w:val="center"/>
          </w:tcPr>
          <w:p w:rsidR="00B13850" w:rsidRDefault="00B13850" w:rsidP="007A6EFB">
            <w:pPr>
              <w:spacing w:line="300" w:lineRule="exact"/>
              <w:jc w:val="left"/>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、信访接待及协调</w:t>
            </w:r>
            <w:r>
              <w:rPr>
                <w:rFonts w:ascii="方正书宋_GBK" w:eastAsia="方正书宋_GBK" w:hint="eastAsia"/>
                <w:b/>
              </w:rPr>
              <w:lastRenderedPageBreak/>
              <w:t>处理</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负责接待群众来访，阅处群众</w:t>
            </w:r>
            <w:r>
              <w:rPr>
                <w:rFonts w:ascii="方正书宋_GBK" w:eastAsia="方正书宋_GBK" w:hint="eastAsia"/>
              </w:rPr>
              <w:lastRenderedPageBreak/>
              <w:t>来信；负责对数据进行登记、上报，负责起草每月信访通报和每季度的信访简报；对群众信访问题以摘报形式报有关领导阅示。</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lastRenderedPageBreak/>
              <w:t>来信、来访及时办理（回复）、</w:t>
            </w:r>
            <w:r>
              <w:rPr>
                <w:rFonts w:ascii="方正书宋_GBK" w:eastAsia="方正书宋_GBK" w:hint="eastAsia"/>
              </w:rPr>
              <w:lastRenderedPageBreak/>
              <w:t>及时领导接访包案、及时信访案件化解</w:t>
            </w:r>
          </w:p>
        </w:tc>
        <w:tc>
          <w:tcPr>
            <w:tcW w:w="1417"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lastRenderedPageBreak/>
              <w:t>信访事项的</w:t>
            </w:r>
            <w:r>
              <w:rPr>
                <w:rFonts w:ascii="方正书宋_GBK" w:eastAsia="方正书宋_GBK" w:hint="eastAsia"/>
              </w:rPr>
              <w:lastRenderedPageBreak/>
              <w:t>受理率、答复率、群众满意率。</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85%</w:t>
            </w: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lastRenderedPageBreak/>
              <w:t>三、上级交办案件及督导检查</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负责完成上级交办的信访事项，负责对纳入信访工作责任目标的单位进行业务指导、检查</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及时催办、转办，按时优质上报，对重大疑难信访案件进行审理、协调、督查；审查基层处理的信访事项，并于年终时进行考核，落实奖惩。</w:t>
            </w:r>
          </w:p>
        </w:tc>
        <w:tc>
          <w:tcPr>
            <w:tcW w:w="1417" w:type="dxa"/>
            <w:vAlign w:val="center"/>
          </w:tcPr>
          <w:p w:rsidR="00B13850" w:rsidRDefault="00B13850" w:rsidP="007A6EFB">
            <w:pPr>
              <w:spacing w:line="300" w:lineRule="exact"/>
              <w:jc w:val="left"/>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、上级交办案件及督导检查</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中央、省、市、区交办信访事项的办理、审查、督办、上报工作；负责督促落实非正常进京访的依法处置、领导包案等工作；负责区以上领导调度、接待、批示案件的办理督办工作；负责组织开展督导检查活动；负责上级到我区进行督导活动的组织、配合工作。</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中</w:t>
            </w:r>
            <w:r w:rsidR="00A60C8E">
              <w:rPr>
                <w:rFonts w:ascii="方正书宋_GBK" w:eastAsia="方正书宋_GBK" w:hint="eastAsia"/>
              </w:rPr>
              <w:t>央</w:t>
            </w:r>
            <w:r>
              <w:rPr>
                <w:rFonts w:ascii="方正书宋_GBK" w:eastAsia="方正书宋_GBK" w:hint="eastAsia"/>
              </w:rPr>
              <w:t>、省、市、区交办信访事项及时受理、审查督办并按时上报。对各单位全年信访工作严格考核。</w:t>
            </w:r>
          </w:p>
        </w:tc>
        <w:tc>
          <w:tcPr>
            <w:tcW w:w="1417"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案件的按期结案率、群众满意率、责任目标完成率</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85%</w:t>
            </w: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四、信访制度落实及信息反馈</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负责落实信访工作各项制度，信访信息反馈、调研以及人民建议的征集工作；负责全区信访代理工作的指导和信访代理员聘任、审核、培训、教育、兑现奖惩等管理工作。</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确保信访人符合《信访条例》规定的复查或复核申请的审核、受理。确保信访渠道畅通。规范信访代理员工作。</w:t>
            </w:r>
          </w:p>
        </w:tc>
        <w:tc>
          <w:tcPr>
            <w:tcW w:w="1417" w:type="dxa"/>
            <w:vAlign w:val="center"/>
          </w:tcPr>
          <w:p w:rsidR="00B13850" w:rsidRDefault="00B13850" w:rsidP="007A6EFB">
            <w:pPr>
              <w:spacing w:line="300" w:lineRule="exact"/>
              <w:jc w:val="left"/>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、信访制度落实及信访反馈</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严格按照信访条例规章制度的流程办理信访案件，依法开展</w:t>
            </w:r>
            <w:r>
              <w:rPr>
                <w:rFonts w:ascii="方正书宋_GBK" w:eastAsia="方正书宋_GBK" w:hint="eastAsia"/>
              </w:rPr>
              <w:lastRenderedPageBreak/>
              <w:t>复查或复核工作，及时对解决的信访案件上报反馈信息</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lastRenderedPageBreak/>
              <w:t>信息、调研以及人民建议的征集真实准确，领导批示率和采</w:t>
            </w:r>
            <w:r>
              <w:rPr>
                <w:rFonts w:ascii="方正书宋_GBK" w:eastAsia="方正书宋_GBK" w:hint="eastAsia"/>
              </w:rPr>
              <w:lastRenderedPageBreak/>
              <w:t>用率高。信访事项代理代办率高。</w:t>
            </w:r>
          </w:p>
        </w:tc>
        <w:tc>
          <w:tcPr>
            <w:tcW w:w="1417"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lastRenderedPageBreak/>
              <w:t>信息上报率，复查复核事</w:t>
            </w:r>
            <w:r>
              <w:rPr>
                <w:rFonts w:ascii="方正书宋_GBK" w:eastAsia="方正书宋_GBK" w:hint="eastAsia"/>
              </w:rPr>
              <w:lastRenderedPageBreak/>
              <w:t>项受理率。信访事项代理代办率。</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85%</w:t>
            </w: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lastRenderedPageBreak/>
              <w:t>五、依法有序上访</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维护工作秩序和社会秩序，采取妥善方法解决群众信访问题，做好上访群众的思想疏导工作，确定信访救助对象。</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形成依法逐级有序上访，规范救助程序落实救助资金。</w:t>
            </w:r>
          </w:p>
        </w:tc>
        <w:tc>
          <w:tcPr>
            <w:tcW w:w="1417" w:type="dxa"/>
            <w:vAlign w:val="center"/>
          </w:tcPr>
          <w:p w:rsidR="00B13850" w:rsidRDefault="00B13850" w:rsidP="007A6EFB">
            <w:pPr>
              <w:spacing w:line="300" w:lineRule="exact"/>
              <w:jc w:val="left"/>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c>
          <w:tcPr>
            <w:tcW w:w="737" w:type="dxa"/>
            <w:vAlign w:val="center"/>
          </w:tcPr>
          <w:p w:rsidR="00B13850" w:rsidRDefault="00B13850" w:rsidP="007A6EFB">
            <w:pPr>
              <w:spacing w:line="300" w:lineRule="exact"/>
              <w:jc w:val="center"/>
              <w:rPr>
                <w:rFonts w:ascii="方正书宋_GBK" w:eastAsia="方正书宋_GBK"/>
              </w:rPr>
            </w:pPr>
          </w:p>
        </w:tc>
      </w:tr>
      <w:tr w:rsidR="00B13850" w:rsidTr="007A6EFB">
        <w:trPr>
          <w:trHeight w:val="227"/>
          <w:jc w:val="center"/>
        </w:trPr>
        <w:tc>
          <w:tcPr>
            <w:tcW w:w="2341" w:type="dxa"/>
            <w:vAlign w:val="center"/>
          </w:tcPr>
          <w:p w:rsidR="00B13850" w:rsidRDefault="00B13850" w:rsidP="007A6EFB">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、依法有序上访，落实救助资金</w:t>
            </w:r>
          </w:p>
        </w:tc>
        <w:tc>
          <w:tcPr>
            <w:tcW w:w="1276" w:type="dxa"/>
            <w:vAlign w:val="center"/>
          </w:tcPr>
          <w:p w:rsidR="00B13850" w:rsidRPr="002F55FD" w:rsidRDefault="00B13850" w:rsidP="007A6EFB">
            <w:pPr>
              <w:spacing w:line="300" w:lineRule="exact"/>
              <w:jc w:val="left"/>
              <w:rPr>
                <w:rFonts w:ascii="方正书宋_GBK" w:eastAsia="方正书宋_GBK"/>
              </w:rPr>
            </w:pP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负责向信访群众宣传信访法规，严格执行</w:t>
            </w:r>
            <w:r>
              <w:rPr>
                <w:rFonts w:ascii="方正书宋_GBK" w:eastAsia="方正书宋_GBK"/>
              </w:rPr>
              <w:t>“</w:t>
            </w:r>
            <w:r>
              <w:rPr>
                <w:rFonts w:ascii="方正书宋_GBK" w:eastAsia="方正书宋_GBK" w:hint="eastAsia"/>
              </w:rPr>
              <w:t>两个规范</w:t>
            </w:r>
            <w:r>
              <w:rPr>
                <w:rFonts w:ascii="方正书宋_GBK" w:eastAsia="方正书宋_GBK"/>
              </w:rPr>
              <w:t>”</w:t>
            </w:r>
            <w:r>
              <w:rPr>
                <w:rFonts w:ascii="方正书宋_GBK" w:eastAsia="方正书宋_GBK" w:hint="eastAsia"/>
              </w:rPr>
              <w:t>，使信访群众依法、逐级、有序上访。保障专项资金严格管理专项使用。</w:t>
            </w:r>
          </w:p>
        </w:tc>
        <w:tc>
          <w:tcPr>
            <w:tcW w:w="2976"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推进依法逐级信访，引导群众有序反映问题。保证专项资金专款专用。</w:t>
            </w:r>
          </w:p>
        </w:tc>
        <w:tc>
          <w:tcPr>
            <w:tcW w:w="1417" w:type="dxa"/>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依法处置率、专项资金使用率</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13850" w:rsidRDefault="00B13850" w:rsidP="007A6EFB">
            <w:pPr>
              <w:spacing w:line="300" w:lineRule="exact"/>
              <w:jc w:val="center"/>
              <w:rPr>
                <w:rFonts w:ascii="方正书宋_GBK" w:eastAsia="方正书宋_GBK"/>
              </w:rPr>
            </w:pPr>
            <w:r>
              <w:rPr>
                <w:rFonts w:ascii="方正书宋_GBK" w:eastAsia="方正书宋_GBK"/>
              </w:rPr>
              <w:t>85%</w:t>
            </w:r>
          </w:p>
        </w:tc>
      </w:tr>
    </w:tbl>
    <w:p w:rsidR="00B13850" w:rsidRDefault="00B13850" w:rsidP="00776F92">
      <w:pPr>
        <w:autoSpaceDE w:val="0"/>
        <w:autoSpaceDN w:val="0"/>
        <w:adjustRightInd w:val="0"/>
        <w:jc w:val="left"/>
        <w:rPr>
          <w:rFonts w:ascii="仿宋" w:eastAsia="仿宋" w:hAnsi="仿宋" w:cs="黑体"/>
          <w:b/>
          <w:color w:val="000000"/>
          <w:sz w:val="32"/>
          <w:szCs w:val="32"/>
        </w:rPr>
      </w:pPr>
    </w:p>
    <w:p w:rsidR="00B13850" w:rsidRDefault="00B13850" w:rsidP="00776F92">
      <w:pPr>
        <w:autoSpaceDE w:val="0"/>
        <w:autoSpaceDN w:val="0"/>
        <w:adjustRightInd w:val="0"/>
        <w:jc w:val="left"/>
        <w:rPr>
          <w:rFonts w:ascii="仿宋" w:eastAsia="仿宋" w:hAnsi="仿宋" w:cs="黑体"/>
          <w:b/>
          <w:color w:val="000000"/>
          <w:sz w:val="32"/>
          <w:szCs w:val="32"/>
        </w:rPr>
      </w:pPr>
    </w:p>
    <w:p w:rsidR="00B13850" w:rsidRDefault="00B13850" w:rsidP="00776F92">
      <w:pPr>
        <w:autoSpaceDE w:val="0"/>
        <w:autoSpaceDN w:val="0"/>
        <w:adjustRightInd w:val="0"/>
        <w:jc w:val="left"/>
        <w:rPr>
          <w:rFonts w:ascii="仿宋" w:eastAsia="仿宋" w:hAnsi="仿宋" w:cs="黑体"/>
          <w:b/>
          <w:color w:val="000000"/>
          <w:sz w:val="32"/>
          <w:szCs w:val="32"/>
        </w:rPr>
      </w:pPr>
    </w:p>
    <w:p w:rsidR="00B13850" w:rsidRPr="001628FA" w:rsidRDefault="00B13850" w:rsidP="00776F92">
      <w:pPr>
        <w:autoSpaceDE w:val="0"/>
        <w:autoSpaceDN w:val="0"/>
        <w:adjustRightInd w:val="0"/>
        <w:jc w:val="left"/>
        <w:rPr>
          <w:rFonts w:ascii="仿宋" w:eastAsia="仿宋" w:hAnsi="仿宋" w:cs="黑体"/>
          <w:b/>
          <w:color w:val="000000"/>
          <w:sz w:val="32"/>
          <w:szCs w:val="32"/>
        </w:rPr>
      </w:pPr>
      <w:r w:rsidRPr="001628FA">
        <w:rPr>
          <w:rFonts w:ascii="仿宋" w:eastAsia="仿宋" w:hAnsi="仿宋" w:cs="黑体" w:hint="eastAsia"/>
          <w:b/>
          <w:color w:val="000000"/>
          <w:sz w:val="32"/>
          <w:szCs w:val="32"/>
        </w:rPr>
        <w:t>六、政府采购预算情况</w:t>
      </w:r>
    </w:p>
    <w:p w:rsidR="00B13850" w:rsidRDefault="00B13850" w:rsidP="00776F92">
      <w:pPr>
        <w:jc w:val="left"/>
        <w:outlineLvl w:val="0"/>
        <w:rPr>
          <w:rFonts w:ascii="仿宋" w:eastAsia="仿宋" w:hAnsi="仿宋" w:cs="仿宋_GB2312"/>
          <w:sz w:val="32"/>
          <w:szCs w:val="32"/>
        </w:rPr>
      </w:pPr>
      <w:bookmarkStart w:id="1" w:name="_Toc471398468"/>
      <w:r w:rsidRPr="001628FA">
        <w:rPr>
          <w:rFonts w:ascii="仿宋" w:eastAsia="仿宋" w:hAnsi="仿宋"/>
          <w:sz w:val="32"/>
          <w:szCs w:val="32"/>
        </w:rPr>
        <w:t xml:space="preserve"> </w:t>
      </w:r>
      <w:r w:rsidRPr="001628FA">
        <w:rPr>
          <w:rFonts w:ascii="仿宋" w:eastAsia="仿宋" w:hAnsi="仿宋" w:cs="仿宋_GB2312"/>
          <w:sz w:val="32"/>
          <w:szCs w:val="32"/>
        </w:rPr>
        <w:t xml:space="preserve">  201</w:t>
      </w:r>
      <w:r>
        <w:rPr>
          <w:rFonts w:ascii="仿宋" w:eastAsia="仿宋" w:hAnsi="仿宋" w:cs="仿宋_GB2312"/>
          <w:sz w:val="32"/>
          <w:szCs w:val="32"/>
        </w:rPr>
        <w:t>8</w:t>
      </w:r>
      <w:r>
        <w:rPr>
          <w:rFonts w:ascii="仿宋" w:eastAsia="仿宋" w:hAnsi="仿宋" w:cs="仿宋_GB2312" w:hint="eastAsia"/>
          <w:sz w:val="32"/>
          <w:szCs w:val="32"/>
        </w:rPr>
        <w:t>年，我单位</w:t>
      </w:r>
      <w:r w:rsidRPr="001628FA">
        <w:rPr>
          <w:rFonts w:ascii="仿宋" w:eastAsia="仿宋" w:hAnsi="仿宋" w:cs="仿宋_GB2312" w:hint="eastAsia"/>
          <w:sz w:val="32"/>
          <w:szCs w:val="32"/>
        </w:rPr>
        <w:t>安排政府采购</w:t>
      </w:r>
      <w:r>
        <w:rPr>
          <w:rFonts w:ascii="仿宋" w:eastAsia="仿宋" w:hAnsi="仿宋" w:cs="仿宋_GB2312" w:hint="eastAsia"/>
          <w:sz w:val="32"/>
          <w:szCs w:val="32"/>
        </w:rPr>
        <w:t>项目为</w:t>
      </w:r>
      <w:r>
        <w:rPr>
          <w:rFonts w:ascii="仿宋" w:eastAsia="仿宋" w:hAnsi="仿宋" w:cs="仿宋_GB2312"/>
          <w:sz w:val="32"/>
          <w:szCs w:val="32"/>
        </w:rPr>
        <w:t>1</w:t>
      </w:r>
      <w:r>
        <w:rPr>
          <w:rFonts w:ascii="仿宋" w:eastAsia="仿宋" w:hAnsi="仿宋" w:cs="仿宋_GB2312" w:hint="eastAsia"/>
          <w:sz w:val="32"/>
          <w:szCs w:val="32"/>
        </w:rPr>
        <w:t>类，涉及金额</w:t>
      </w:r>
      <w:r>
        <w:rPr>
          <w:rFonts w:ascii="仿宋" w:eastAsia="仿宋" w:hAnsi="仿宋" w:cs="仿宋_GB2312"/>
          <w:sz w:val="32"/>
          <w:szCs w:val="32"/>
        </w:rPr>
        <w:t>1.2</w:t>
      </w:r>
      <w:r>
        <w:rPr>
          <w:rFonts w:ascii="仿宋" w:eastAsia="仿宋" w:hAnsi="仿宋" w:cs="仿宋_GB2312" w:hint="eastAsia"/>
          <w:sz w:val="32"/>
          <w:szCs w:val="32"/>
        </w:rPr>
        <w:t>万元，主要包括多功能一体机</w:t>
      </w:r>
      <w:r>
        <w:rPr>
          <w:rFonts w:ascii="仿宋" w:eastAsia="仿宋" w:hAnsi="仿宋" w:cs="仿宋_GB2312"/>
          <w:sz w:val="32"/>
          <w:szCs w:val="32"/>
        </w:rPr>
        <w:t>2</w:t>
      </w:r>
      <w:r>
        <w:rPr>
          <w:rFonts w:ascii="仿宋" w:eastAsia="仿宋" w:hAnsi="仿宋" w:cs="仿宋_GB2312" w:hint="eastAsia"/>
          <w:sz w:val="32"/>
          <w:szCs w:val="32"/>
        </w:rPr>
        <w:t>台、视频会议系统设备</w:t>
      </w:r>
      <w:r>
        <w:rPr>
          <w:rFonts w:ascii="仿宋" w:eastAsia="仿宋" w:hAnsi="仿宋" w:cs="仿宋_GB2312"/>
          <w:sz w:val="32"/>
          <w:szCs w:val="32"/>
        </w:rPr>
        <w:t>1</w:t>
      </w:r>
      <w:r>
        <w:rPr>
          <w:rFonts w:ascii="仿宋" w:eastAsia="仿宋" w:hAnsi="仿宋" w:cs="仿宋_GB2312" w:hint="eastAsia"/>
          <w:sz w:val="32"/>
          <w:szCs w:val="32"/>
        </w:rPr>
        <w:t>台、家具用具</w:t>
      </w:r>
      <w:r>
        <w:rPr>
          <w:rFonts w:ascii="仿宋" w:eastAsia="仿宋" w:hAnsi="仿宋" w:cs="仿宋_GB2312"/>
          <w:sz w:val="32"/>
          <w:szCs w:val="32"/>
        </w:rPr>
        <w:t>2</w:t>
      </w:r>
      <w:r>
        <w:rPr>
          <w:rFonts w:ascii="仿宋" w:eastAsia="仿宋" w:hAnsi="仿宋" w:cs="仿宋_GB2312" w:hint="eastAsia"/>
          <w:sz w:val="32"/>
          <w:szCs w:val="32"/>
        </w:rPr>
        <w:t>套。</w:t>
      </w:r>
      <w:r w:rsidRPr="001628FA">
        <w:rPr>
          <w:rFonts w:ascii="仿宋" w:eastAsia="仿宋" w:hAnsi="仿宋" w:cs="仿宋_GB2312" w:hint="eastAsia"/>
          <w:sz w:val="32"/>
          <w:szCs w:val="32"/>
        </w:rPr>
        <w:t>具体内容见下表。</w:t>
      </w:r>
      <w:bookmarkStart w:id="2" w:name="_Toc506124548"/>
    </w:p>
    <w:p w:rsidR="00B13850" w:rsidRDefault="00B13850" w:rsidP="00776F92">
      <w:pPr>
        <w:jc w:val="center"/>
        <w:outlineLvl w:val="0"/>
        <w:rPr>
          <w:rFonts w:ascii="方正小标宋_GBK" w:eastAsia="方正小标宋_GBK"/>
          <w:sz w:val="32"/>
        </w:rPr>
      </w:pPr>
      <w:r w:rsidRPr="002F55FD">
        <w:rPr>
          <w:rFonts w:ascii="方正小标宋_GBK" w:eastAsia="方正小标宋_GBK" w:hint="eastAsia"/>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6"/>
        <w:gridCol w:w="1057"/>
        <w:gridCol w:w="932"/>
        <w:gridCol w:w="951"/>
        <w:gridCol w:w="711"/>
        <w:gridCol w:w="720"/>
        <w:gridCol w:w="953"/>
        <w:gridCol w:w="1063"/>
        <w:gridCol w:w="1063"/>
        <w:gridCol w:w="1063"/>
        <w:gridCol w:w="921"/>
        <w:gridCol w:w="924"/>
        <w:gridCol w:w="924"/>
        <w:gridCol w:w="880"/>
      </w:tblGrid>
      <w:tr w:rsidR="00B13850" w:rsidTr="00776F92">
        <w:trPr>
          <w:tblHeader/>
          <w:jc w:val="center"/>
        </w:trPr>
        <w:tc>
          <w:tcPr>
            <w:tcW w:w="2653" w:type="pct"/>
            <w:gridSpan w:val="7"/>
            <w:tcBorders>
              <w:top w:val="single" w:sz="6" w:space="0" w:color="FFFFFF"/>
              <w:left w:val="single" w:sz="6" w:space="0" w:color="FFFFFF"/>
              <w:right w:val="single" w:sz="6" w:space="0" w:color="FFFFFF"/>
            </w:tcBorders>
            <w:vAlign w:val="center"/>
          </w:tcPr>
          <w:p w:rsidR="00B13850" w:rsidRPr="002F55FD" w:rsidRDefault="00B13850" w:rsidP="007A6EFB">
            <w:pPr>
              <w:spacing w:line="300" w:lineRule="exact"/>
              <w:jc w:val="left"/>
              <w:rPr>
                <w:rFonts w:ascii="方正小标宋_GBK" w:eastAsia="方正小标宋_GBK"/>
                <w:sz w:val="24"/>
              </w:rPr>
            </w:pPr>
            <w:r>
              <w:rPr>
                <w:rFonts w:ascii="方正小标宋_GBK" w:eastAsia="方正小标宋_GBK"/>
                <w:sz w:val="24"/>
              </w:rPr>
              <w:lastRenderedPageBreak/>
              <w:t>289</w:t>
            </w:r>
            <w:r>
              <w:rPr>
                <w:rFonts w:ascii="方正小标宋_GBK" w:eastAsia="方正小标宋_GBK" w:hint="eastAsia"/>
                <w:sz w:val="24"/>
              </w:rPr>
              <w:t>唐山市开平区信访局</w:t>
            </w:r>
          </w:p>
        </w:tc>
        <w:tc>
          <w:tcPr>
            <w:tcW w:w="2347" w:type="pct"/>
            <w:gridSpan w:val="7"/>
            <w:tcBorders>
              <w:top w:val="single" w:sz="6" w:space="0" w:color="FFFFFF"/>
              <w:left w:val="single" w:sz="6" w:space="0" w:color="FFFFFF"/>
              <w:right w:val="single" w:sz="6" w:space="0" w:color="FFFFFF"/>
            </w:tcBorders>
            <w:vAlign w:val="center"/>
          </w:tcPr>
          <w:p w:rsidR="00B13850" w:rsidRPr="002F55FD" w:rsidRDefault="00B13850" w:rsidP="007A6EFB">
            <w:pPr>
              <w:spacing w:line="300" w:lineRule="exact"/>
              <w:jc w:val="right"/>
              <w:rPr>
                <w:rFonts w:ascii="方正书宋_GBK" w:eastAsia="方正书宋_GBK"/>
                <w:sz w:val="24"/>
              </w:rPr>
            </w:pPr>
            <w:r>
              <w:rPr>
                <w:rFonts w:ascii="方正书宋_GBK" w:eastAsia="方正书宋_GBK" w:hint="eastAsia"/>
                <w:sz w:val="24"/>
              </w:rPr>
              <w:t>单位：元</w:t>
            </w:r>
          </w:p>
        </w:tc>
      </w:tr>
      <w:tr w:rsidR="00B13850" w:rsidTr="00776F92">
        <w:trPr>
          <w:tblHeader/>
          <w:jc w:val="center"/>
        </w:trPr>
        <w:tc>
          <w:tcPr>
            <w:tcW w:w="1189" w:type="pct"/>
            <w:gridSpan w:val="2"/>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政府采购项目来源</w:t>
            </w:r>
          </w:p>
        </w:tc>
        <w:tc>
          <w:tcPr>
            <w:tcW w:w="320"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采购物品名称</w:t>
            </w:r>
          </w:p>
        </w:tc>
        <w:tc>
          <w:tcPr>
            <w:tcW w:w="326"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政府采购目录序号</w:t>
            </w:r>
          </w:p>
        </w:tc>
        <w:tc>
          <w:tcPr>
            <w:tcW w:w="244"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47"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数量</w:t>
            </w:r>
          </w:p>
        </w:tc>
        <w:tc>
          <w:tcPr>
            <w:tcW w:w="326"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单价</w:t>
            </w:r>
          </w:p>
        </w:tc>
        <w:tc>
          <w:tcPr>
            <w:tcW w:w="2347" w:type="pct"/>
            <w:gridSpan w:val="7"/>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政府采购金额</w:t>
            </w:r>
          </w:p>
        </w:tc>
      </w:tr>
      <w:tr w:rsidR="00B13850" w:rsidTr="00776F92">
        <w:trPr>
          <w:tblHeader/>
          <w:jc w:val="center"/>
        </w:trPr>
        <w:tc>
          <w:tcPr>
            <w:tcW w:w="826"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项目名称</w:t>
            </w:r>
          </w:p>
        </w:tc>
        <w:tc>
          <w:tcPr>
            <w:tcW w:w="363"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预算资金</w:t>
            </w:r>
          </w:p>
        </w:tc>
        <w:tc>
          <w:tcPr>
            <w:tcW w:w="320" w:type="pct"/>
            <w:vMerge/>
            <w:vAlign w:val="center"/>
          </w:tcPr>
          <w:p w:rsidR="00B13850" w:rsidRDefault="00B13850" w:rsidP="007A6EFB">
            <w:pPr>
              <w:spacing w:line="300" w:lineRule="exact"/>
              <w:jc w:val="left"/>
              <w:outlineLvl w:val="0"/>
            </w:pPr>
          </w:p>
        </w:tc>
        <w:tc>
          <w:tcPr>
            <w:tcW w:w="326" w:type="pct"/>
            <w:vMerge/>
            <w:vAlign w:val="center"/>
          </w:tcPr>
          <w:p w:rsidR="00B13850" w:rsidRDefault="00B13850" w:rsidP="007A6EFB">
            <w:pPr>
              <w:spacing w:line="300" w:lineRule="exact"/>
              <w:jc w:val="left"/>
              <w:outlineLvl w:val="0"/>
            </w:pPr>
          </w:p>
        </w:tc>
        <w:tc>
          <w:tcPr>
            <w:tcW w:w="244" w:type="pct"/>
            <w:vMerge/>
            <w:vAlign w:val="center"/>
          </w:tcPr>
          <w:p w:rsidR="00B13850" w:rsidRDefault="00B13850" w:rsidP="007A6EFB">
            <w:pPr>
              <w:spacing w:line="300" w:lineRule="exact"/>
              <w:jc w:val="left"/>
              <w:outlineLvl w:val="0"/>
            </w:pPr>
          </w:p>
        </w:tc>
        <w:tc>
          <w:tcPr>
            <w:tcW w:w="247" w:type="pct"/>
            <w:vMerge/>
            <w:vAlign w:val="center"/>
          </w:tcPr>
          <w:p w:rsidR="00B13850" w:rsidRDefault="00B13850" w:rsidP="007A6EFB">
            <w:pPr>
              <w:spacing w:line="300" w:lineRule="exact"/>
              <w:jc w:val="left"/>
              <w:outlineLvl w:val="0"/>
            </w:pPr>
          </w:p>
        </w:tc>
        <w:tc>
          <w:tcPr>
            <w:tcW w:w="326" w:type="pct"/>
            <w:vMerge/>
            <w:vAlign w:val="center"/>
          </w:tcPr>
          <w:p w:rsidR="00B13850" w:rsidRDefault="00B13850" w:rsidP="007A6EFB">
            <w:pPr>
              <w:spacing w:line="300" w:lineRule="exact"/>
              <w:jc w:val="left"/>
              <w:outlineLvl w:val="0"/>
            </w:pPr>
          </w:p>
        </w:tc>
        <w:tc>
          <w:tcPr>
            <w:tcW w:w="365"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总计</w:t>
            </w:r>
          </w:p>
        </w:tc>
        <w:tc>
          <w:tcPr>
            <w:tcW w:w="1680" w:type="pct"/>
            <w:gridSpan w:val="5"/>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当年部门预算安排资金</w:t>
            </w:r>
          </w:p>
        </w:tc>
        <w:tc>
          <w:tcPr>
            <w:tcW w:w="302" w:type="pct"/>
            <w:vMerge w:val="restar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其他渠道资金</w:t>
            </w:r>
          </w:p>
        </w:tc>
      </w:tr>
      <w:tr w:rsidR="00B13850" w:rsidTr="00776F92">
        <w:trPr>
          <w:tblHeader/>
          <w:jc w:val="center"/>
        </w:trPr>
        <w:tc>
          <w:tcPr>
            <w:tcW w:w="826" w:type="pct"/>
            <w:vMerge/>
            <w:vAlign w:val="center"/>
          </w:tcPr>
          <w:p w:rsidR="00B13850" w:rsidRDefault="00B13850" w:rsidP="007A6EFB">
            <w:pPr>
              <w:spacing w:line="300" w:lineRule="exact"/>
              <w:jc w:val="left"/>
              <w:outlineLvl w:val="0"/>
            </w:pPr>
          </w:p>
        </w:tc>
        <w:tc>
          <w:tcPr>
            <w:tcW w:w="363" w:type="pct"/>
            <w:vMerge/>
            <w:vAlign w:val="center"/>
          </w:tcPr>
          <w:p w:rsidR="00B13850" w:rsidRDefault="00B13850" w:rsidP="007A6EFB">
            <w:pPr>
              <w:spacing w:line="300" w:lineRule="exact"/>
              <w:jc w:val="left"/>
              <w:outlineLvl w:val="0"/>
            </w:pPr>
          </w:p>
        </w:tc>
        <w:tc>
          <w:tcPr>
            <w:tcW w:w="320" w:type="pct"/>
            <w:vMerge/>
            <w:vAlign w:val="center"/>
          </w:tcPr>
          <w:p w:rsidR="00B13850" w:rsidRDefault="00B13850" w:rsidP="007A6EFB">
            <w:pPr>
              <w:spacing w:line="300" w:lineRule="exact"/>
              <w:jc w:val="left"/>
              <w:outlineLvl w:val="0"/>
            </w:pPr>
          </w:p>
        </w:tc>
        <w:tc>
          <w:tcPr>
            <w:tcW w:w="326" w:type="pct"/>
            <w:vMerge/>
            <w:vAlign w:val="center"/>
          </w:tcPr>
          <w:p w:rsidR="00B13850" w:rsidRDefault="00B13850" w:rsidP="007A6EFB">
            <w:pPr>
              <w:spacing w:line="300" w:lineRule="exact"/>
              <w:jc w:val="left"/>
              <w:outlineLvl w:val="0"/>
            </w:pPr>
          </w:p>
        </w:tc>
        <w:tc>
          <w:tcPr>
            <w:tcW w:w="244" w:type="pct"/>
            <w:vMerge/>
            <w:vAlign w:val="center"/>
          </w:tcPr>
          <w:p w:rsidR="00B13850" w:rsidRDefault="00B13850" w:rsidP="007A6EFB">
            <w:pPr>
              <w:spacing w:line="300" w:lineRule="exact"/>
              <w:jc w:val="left"/>
              <w:outlineLvl w:val="0"/>
            </w:pPr>
          </w:p>
        </w:tc>
        <w:tc>
          <w:tcPr>
            <w:tcW w:w="247" w:type="pct"/>
            <w:vMerge/>
            <w:vAlign w:val="center"/>
          </w:tcPr>
          <w:p w:rsidR="00B13850" w:rsidRDefault="00B13850" w:rsidP="007A6EFB">
            <w:pPr>
              <w:spacing w:line="300" w:lineRule="exact"/>
              <w:jc w:val="left"/>
              <w:outlineLvl w:val="0"/>
            </w:pPr>
          </w:p>
        </w:tc>
        <w:tc>
          <w:tcPr>
            <w:tcW w:w="326" w:type="pct"/>
            <w:vMerge/>
            <w:vAlign w:val="center"/>
          </w:tcPr>
          <w:p w:rsidR="00B13850" w:rsidRDefault="00B13850" w:rsidP="007A6EFB">
            <w:pPr>
              <w:spacing w:line="300" w:lineRule="exact"/>
              <w:jc w:val="left"/>
              <w:outlineLvl w:val="0"/>
            </w:pPr>
          </w:p>
        </w:tc>
        <w:tc>
          <w:tcPr>
            <w:tcW w:w="365" w:type="pct"/>
            <w:vMerge/>
            <w:vAlign w:val="center"/>
          </w:tcPr>
          <w:p w:rsidR="00B13850" w:rsidRDefault="00B13850" w:rsidP="007A6EFB">
            <w:pPr>
              <w:spacing w:line="300" w:lineRule="exact"/>
              <w:jc w:val="left"/>
              <w:outlineLvl w:val="0"/>
            </w:pPr>
          </w:p>
        </w:tc>
        <w:tc>
          <w:tcPr>
            <w:tcW w:w="365" w:type="pc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合计</w:t>
            </w:r>
          </w:p>
        </w:tc>
        <w:tc>
          <w:tcPr>
            <w:tcW w:w="365" w:type="pc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一般公共预算拨款</w:t>
            </w:r>
          </w:p>
        </w:tc>
        <w:tc>
          <w:tcPr>
            <w:tcW w:w="316" w:type="pc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基金预算拨款</w:t>
            </w:r>
          </w:p>
        </w:tc>
        <w:tc>
          <w:tcPr>
            <w:tcW w:w="317" w:type="pc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财政专户核拨</w:t>
            </w:r>
          </w:p>
        </w:tc>
        <w:tc>
          <w:tcPr>
            <w:tcW w:w="317" w:type="pct"/>
            <w:vAlign w:val="center"/>
          </w:tcPr>
          <w:p w:rsidR="00B13850" w:rsidRPr="002F55FD" w:rsidRDefault="00B13850" w:rsidP="007A6EFB">
            <w:pPr>
              <w:spacing w:line="300" w:lineRule="exact"/>
              <w:jc w:val="center"/>
              <w:rPr>
                <w:rFonts w:ascii="方正书宋_GBK" w:eastAsia="方正书宋_GBK"/>
                <w:b/>
              </w:rPr>
            </w:pPr>
            <w:r>
              <w:rPr>
                <w:rFonts w:ascii="方正书宋_GBK" w:eastAsia="方正书宋_GBK" w:hint="eastAsia"/>
                <w:b/>
              </w:rPr>
              <w:t>其他来源收入</w:t>
            </w:r>
          </w:p>
        </w:tc>
        <w:tc>
          <w:tcPr>
            <w:tcW w:w="302" w:type="pct"/>
            <w:vMerge/>
            <w:vAlign w:val="center"/>
          </w:tcPr>
          <w:p w:rsidR="00B13850" w:rsidRDefault="00B13850" w:rsidP="007A6EFB">
            <w:pPr>
              <w:spacing w:line="300" w:lineRule="exact"/>
              <w:jc w:val="left"/>
              <w:outlineLvl w:val="0"/>
            </w:pPr>
          </w:p>
        </w:tc>
      </w:tr>
      <w:tr w:rsidR="00B13850" w:rsidTr="00776F92">
        <w:trPr>
          <w:jc w:val="center"/>
        </w:trPr>
        <w:tc>
          <w:tcPr>
            <w:tcW w:w="826" w:type="pct"/>
            <w:vAlign w:val="center"/>
          </w:tcPr>
          <w:p w:rsidR="00B13850" w:rsidRPr="002F55FD" w:rsidRDefault="00B13850" w:rsidP="007A6EFB">
            <w:pPr>
              <w:spacing w:line="300" w:lineRule="exact"/>
              <w:jc w:val="center"/>
              <w:rPr>
                <w:rFonts w:ascii="方正书宋_GBK" w:eastAsia="方正书宋_GBK"/>
                <w:b/>
              </w:rPr>
            </w:pPr>
            <w:r w:rsidRPr="002F55FD">
              <w:rPr>
                <w:rFonts w:ascii="方正书宋_GBK" w:eastAsia="方正书宋_GBK" w:hint="eastAsia"/>
                <w:b/>
              </w:rPr>
              <w:t>合　计</w:t>
            </w:r>
          </w:p>
        </w:tc>
        <w:tc>
          <w:tcPr>
            <w:tcW w:w="363" w:type="pct"/>
            <w:vAlign w:val="center"/>
          </w:tcPr>
          <w:p w:rsidR="00B13850" w:rsidRPr="002F55FD" w:rsidRDefault="00B13850" w:rsidP="007A6EFB">
            <w:pPr>
              <w:spacing w:line="300" w:lineRule="exact"/>
              <w:jc w:val="right"/>
              <w:rPr>
                <w:rFonts w:ascii="方正书宋_GBK" w:eastAsia="方正书宋_GBK"/>
                <w:b/>
              </w:rPr>
            </w:pPr>
          </w:p>
        </w:tc>
        <w:tc>
          <w:tcPr>
            <w:tcW w:w="320" w:type="pct"/>
            <w:vAlign w:val="center"/>
          </w:tcPr>
          <w:p w:rsidR="00B13850" w:rsidRPr="002F55FD" w:rsidRDefault="00B13850" w:rsidP="007A6EFB">
            <w:pPr>
              <w:spacing w:line="300" w:lineRule="exact"/>
              <w:jc w:val="left"/>
              <w:rPr>
                <w:rFonts w:ascii="方正书宋_GBK" w:eastAsia="方正书宋_GBK"/>
                <w:b/>
              </w:rPr>
            </w:pPr>
          </w:p>
        </w:tc>
        <w:tc>
          <w:tcPr>
            <w:tcW w:w="326" w:type="pct"/>
            <w:vAlign w:val="center"/>
          </w:tcPr>
          <w:p w:rsidR="00B13850" w:rsidRPr="002F55FD" w:rsidRDefault="00B13850" w:rsidP="007A6EFB">
            <w:pPr>
              <w:spacing w:line="300" w:lineRule="exact"/>
              <w:jc w:val="left"/>
              <w:rPr>
                <w:rFonts w:ascii="方正书宋_GBK" w:eastAsia="方正书宋_GBK"/>
                <w:b/>
              </w:rPr>
            </w:pPr>
          </w:p>
        </w:tc>
        <w:tc>
          <w:tcPr>
            <w:tcW w:w="244" w:type="pct"/>
            <w:vAlign w:val="center"/>
          </w:tcPr>
          <w:p w:rsidR="00B13850" w:rsidRPr="002F55FD" w:rsidRDefault="00B13850" w:rsidP="007A6EFB">
            <w:pPr>
              <w:spacing w:line="300" w:lineRule="exact"/>
              <w:jc w:val="left"/>
              <w:rPr>
                <w:rFonts w:ascii="方正书宋_GBK" w:eastAsia="方正书宋_GBK"/>
                <w:b/>
              </w:rPr>
            </w:pPr>
          </w:p>
        </w:tc>
        <w:tc>
          <w:tcPr>
            <w:tcW w:w="247" w:type="pct"/>
            <w:vAlign w:val="center"/>
          </w:tcPr>
          <w:p w:rsidR="00B13850" w:rsidRPr="002F55FD" w:rsidRDefault="00B13850" w:rsidP="007A6EFB">
            <w:pPr>
              <w:spacing w:line="300" w:lineRule="exact"/>
              <w:jc w:val="right"/>
              <w:rPr>
                <w:rFonts w:ascii="方正书宋_GBK" w:eastAsia="方正书宋_GBK"/>
                <w:b/>
              </w:rPr>
            </w:pPr>
          </w:p>
        </w:tc>
        <w:tc>
          <w:tcPr>
            <w:tcW w:w="326" w:type="pct"/>
            <w:vAlign w:val="center"/>
          </w:tcPr>
          <w:p w:rsidR="00B13850" w:rsidRPr="002F55FD" w:rsidRDefault="00B13850" w:rsidP="007A6EFB">
            <w:pPr>
              <w:spacing w:line="300" w:lineRule="exact"/>
              <w:jc w:val="right"/>
              <w:rPr>
                <w:rFonts w:ascii="方正书宋_GBK" w:eastAsia="方正书宋_GBK"/>
                <w:b/>
              </w:rPr>
            </w:pP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16" w:type="pct"/>
            <w:vAlign w:val="center"/>
          </w:tcPr>
          <w:p w:rsidR="00B13850" w:rsidRPr="002F55FD" w:rsidRDefault="00B13850" w:rsidP="007A6EFB">
            <w:pPr>
              <w:spacing w:line="300" w:lineRule="exact"/>
              <w:jc w:val="right"/>
              <w:rPr>
                <w:rFonts w:ascii="方正书宋_GBK" w:eastAsia="方正书宋_GBK"/>
                <w:b/>
              </w:rPr>
            </w:pPr>
          </w:p>
        </w:tc>
        <w:tc>
          <w:tcPr>
            <w:tcW w:w="317" w:type="pct"/>
            <w:vAlign w:val="center"/>
          </w:tcPr>
          <w:p w:rsidR="00B13850" w:rsidRPr="002F55FD" w:rsidRDefault="00B13850" w:rsidP="007A6EFB">
            <w:pPr>
              <w:spacing w:line="300" w:lineRule="exact"/>
              <w:jc w:val="right"/>
              <w:rPr>
                <w:rFonts w:ascii="方正书宋_GBK" w:eastAsia="方正书宋_GBK"/>
                <w:b/>
              </w:rPr>
            </w:pPr>
          </w:p>
        </w:tc>
        <w:tc>
          <w:tcPr>
            <w:tcW w:w="317" w:type="pct"/>
            <w:vAlign w:val="center"/>
          </w:tcPr>
          <w:p w:rsidR="00B13850" w:rsidRPr="002F55FD" w:rsidRDefault="00B13850" w:rsidP="007A6EFB">
            <w:pPr>
              <w:spacing w:line="300" w:lineRule="exact"/>
              <w:jc w:val="right"/>
              <w:rPr>
                <w:rFonts w:ascii="方正书宋_GBK" w:eastAsia="方正书宋_GBK"/>
                <w:b/>
              </w:rPr>
            </w:pPr>
          </w:p>
        </w:tc>
        <w:tc>
          <w:tcPr>
            <w:tcW w:w="302" w:type="pct"/>
            <w:vAlign w:val="center"/>
          </w:tcPr>
          <w:p w:rsidR="00B13850" w:rsidRPr="002F55FD" w:rsidRDefault="00B13850" w:rsidP="007A6EFB">
            <w:pPr>
              <w:spacing w:line="300" w:lineRule="exact"/>
              <w:jc w:val="right"/>
              <w:rPr>
                <w:rFonts w:ascii="方正书宋_GBK" w:eastAsia="方正书宋_GBK"/>
                <w:b/>
              </w:rPr>
            </w:pPr>
          </w:p>
        </w:tc>
      </w:tr>
      <w:tr w:rsidR="00B13850" w:rsidTr="00776F92">
        <w:trPr>
          <w:jc w:val="center"/>
        </w:trPr>
        <w:tc>
          <w:tcPr>
            <w:tcW w:w="826" w:type="pct"/>
            <w:vAlign w:val="center"/>
          </w:tcPr>
          <w:p w:rsidR="00B13850" w:rsidRPr="002F55FD" w:rsidRDefault="00B13850" w:rsidP="007A6EFB">
            <w:pPr>
              <w:spacing w:line="300" w:lineRule="exact"/>
              <w:jc w:val="center"/>
              <w:rPr>
                <w:rFonts w:ascii="方正书宋_GBK" w:eastAsia="方正书宋_GBK"/>
                <w:b/>
              </w:rPr>
            </w:pPr>
            <w:r w:rsidRPr="002F55FD">
              <w:rPr>
                <w:rFonts w:ascii="方正书宋_GBK" w:eastAsia="方正书宋_GBK" w:hint="eastAsia"/>
                <w:b/>
              </w:rPr>
              <w:t>唐山市开平区信访局小计</w:t>
            </w:r>
          </w:p>
        </w:tc>
        <w:tc>
          <w:tcPr>
            <w:tcW w:w="363" w:type="pct"/>
            <w:vAlign w:val="center"/>
          </w:tcPr>
          <w:p w:rsidR="00B13850" w:rsidRPr="002F55FD" w:rsidRDefault="00B13850" w:rsidP="007A6EFB">
            <w:pPr>
              <w:spacing w:line="300" w:lineRule="exact"/>
              <w:jc w:val="right"/>
              <w:rPr>
                <w:rFonts w:ascii="方正书宋_GBK" w:eastAsia="方正书宋_GBK"/>
                <w:b/>
              </w:rPr>
            </w:pPr>
          </w:p>
        </w:tc>
        <w:tc>
          <w:tcPr>
            <w:tcW w:w="320" w:type="pct"/>
            <w:vAlign w:val="center"/>
          </w:tcPr>
          <w:p w:rsidR="00B13850" w:rsidRPr="002F55FD" w:rsidRDefault="00B13850" w:rsidP="007A6EFB">
            <w:pPr>
              <w:spacing w:line="300" w:lineRule="exact"/>
              <w:jc w:val="left"/>
              <w:rPr>
                <w:rFonts w:ascii="方正书宋_GBK" w:eastAsia="方正书宋_GBK"/>
                <w:b/>
              </w:rPr>
            </w:pPr>
          </w:p>
        </w:tc>
        <w:tc>
          <w:tcPr>
            <w:tcW w:w="326" w:type="pct"/>
            <w:vAlign w:val="center"/>
          </w:tcPr>
          <w:p w:rsidR="00B13850" w:rsidRPr="002F55FD" w:rsidRDefault="00B13850" w:rsidP="007A6EFB">
            <w:pPr>
              <w:spacing w:line="300" w:lineRule="exact"/>
              <w:jc w:val="left"/>
              <w:rPr>
                <w:rFonts w:ascii="方正书宋_GBK" w:eastAsia="方正书宋_GBK"/>
                <w:b/>
              </w:rPr>
            </w:pPr>
          </w:p>
        </w:tc>
        <w:tc>
          <w:tcPr>
            <w:tcW w:w="244" w:type="pct"/>
            <w:vAlign w:val="center"/>
          </w:tcPr>
          <w:p w:rsidR="00B13850" w:rsidRPr="002F55FD" w:rsidRDefault="00B13850" w:rsidP="007A6EFB">
            <w:pPr>
              <w:spacing w:line="300" w:lineRule="exact"/>
              <w:jc w:val="left"/>
              <w:rPr>
                <w:rFonts w:ascii="方正书宋_GBK" w:eastAsia="方正书宋_GBK"/>
                <w:b/>
              </w:rPr>
            </w:pPr>
          </w:p>
        </w:tc>
        <w:tc>
          <w:tcPr>
            <w:tcW w:w="247" w:type="pct"/>
            <w:vAlign w:val="center"/>
          </w:tcPr>
          <w:p w:rsidR="00B13850" w:rsidRPr="002F55FD" w:rsidRDefault="00B13850" w:rsidP="007A6EFB">
            <w:pPr>
              <w:spacing w:line="300" w:lineRule="exact"/>
              <w:jc w:val="right"/>
              <w:rPr>
                <w:rFonts w:ascii="方正书宋_GBK" w:eastAsia="方正书宋_GBK"/>
                <w:b/>
              </w:rPr>
            </w:pPr>
          </w:p>
        </w:tc>
        <w:tc>
          <w:tcPr>
            <w:tcW w:w="326" w:type="pct"/>
            <w:vAlign w:val="center"/>
          </w:tcPr>
          <w:p w:rsidR="00B13850" w:rsidRPr="002F55FD" w:rsidRDefault="00B13850" w:rsidP="007A6EFB">
            <w:pPr>
              <w:spacing w:line="300" w:lineRule="exact"/>
              <w:jc w:val="right"/>
              <w:rPr>
                <w:rFonts w:ascii="方正书宋_GBK" w:eastAsia="方正书宋_GBK"/>
                <w:b/>
              </w:rPr>
            </w:pP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65" w:type="pct"/>
            <w:vAlign w:val="center"/>
          </w:tcPr>
          <w:p w:rsidR="00B13850" w:rsidRPr="002F55FD" w:rsidRDefault="00B13850" w:rsidP="007A6EFB">
            <w:pPr>
              <w:spacing w:line="300" w:lineRule="exact"/>
              <w:jc w:val="right"/>
              <w:rPr>
                <w:rFonts w:ascii="方正书宋_GBK" w:eastAsia="方正书宋_GBK"/>
                <w:b/>
              </w:rPr>
            </w:pPr>
            <w:r w:rsidRPr="002F55FD">
              <w:rPr>
                <w:rFonts w:ascii="方正书宋_GBK" w:eastAsia="方正书宋_GBK"/>
                <w:b/>
              </w:rPr>
              <w:t>12000.00</w:t>
            </w:r>
          </w:p>
        </w:tc>
        <w:tc>
          <w:tcPr>
            <w:tcW w:w="316" w:type="pct"/>
            <w:vAlign w:val="center"/>
          </w:tcPr>
          <w:p w:rsidR="00B13850" w:rsidRPr="002F55FD" w:rsidRDefault="00B13850" w:rsidP="007A6EFB">
            <w:pPr>
              <w:spacing w:line="300" w:lineRule="exact"/>
              <w:jc w:val="right"/>
              <w:rPr>
                <w:rFonts w:ascii="方正书宋_GBK" w:eastAsia="方正书宋_GBK"/>
                <w:b/>
              </w:rPr>
            </w:pPr>
          </w:p>
        </w:tc>
        <w:tc>
          <w:tcPr>
            <w:tcW w:w="317" w:type="pct"/>
            <w:vAlign w:val="center"/>
          </w:tcPr>
          <w:p w:rsidR="00B13850" w:rsidRPr="002F55FD" w:rsidRDefault="00B13850" w:rsidP="007A6EFB">
            <w:pPr>
              <w:spacing w:line="300" w:lineRule="exact"/>
              <w:jc w:val="right"/>
              <w:rPr>
                <w:rFonts w:ascii="方正书宋_GBK" w:eastAsia="方正书宋_GBK"/>
                <w:b/>
              </w:rPr>
            </w:pPr>
          </w:p>
        </w:tc>
        <w:tc>
          <w:tcPr>
            <w:tcW w:w="317" w:type="pct"/>
            <w:vAlign w:val="center"/>
          </w:tcPr>
          <w:p w:rsidR="00B13850" w:rsidRPr="002F55FD" w:rsidRDefault="00B13850" w:rsidP="007A6EFB">
            <w:pPr>
              <w:spacing w:line="300" w:lineRule="exact"/>
              <w:jc w:val="right"/>
              <w:rPr>
                <w:rFonts w:ascii="方正书宋_GBK" w:eastAsia="方正书宋_GBK"/>
                <w:b/>
              </w:rPr>
            </w:pPr>
          </w:p>
        </w:tc>
        <w:tc>
          <w:tcPr>
            <w:tcW w:w="302" w:type="pct"/>
            <w:vAlign w:val="center"/>
          </w:tcPr>
          <w:p w:rsidR="00B13850" w:rsidRPr="002F55FD" w:rsidRDefault="00B13850" w:rsidP="007A6EFB">
            <w:pPr>
              <w:spacing w:line="300" w:lineRule="exact"/>
              <w:jc w:val="right"/>
              <w:rPr>
                <w:rFonts w:ascii="方正书宋_GBK" w:eastAsia="方正书宋_GBK"/>
                <w:b/>
              </w:rPr>
            </w:pPr>
          </w:p>
        </w:tc>
      </w:tr>
      <w:tr w:rsidR="00B13850" w:rsidTr="00776F92">
        <w:trPr>
          <w:jc w:val="center"/>
        </w:trPr>
        <w:tc>
          <w:tcPr>
            <w:tcW w:w="826"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日常公用经费</w:t>
            </w:r>
          </w:p>
        </w:tc>
        <w:tc>
          <w:tcPr>
            <w:tcW w:w="363" w:type="pct"/>
            <w:vAlign w:val="center"/>
          </w:tcPr>
          <w:p w:rsidR="00B13850" w:rsidRPr="002F55FD" w:rsidRDefault="00B13850" w:rsidP="007A6EFB">
            <w:pPr>
              <w:spacing w:line="300" w:lineRule="exact"/>
              <w:jc w:val="right"/>
              <w:rPr>
                <w:rFonts w:ascii="方正书宋_GBK" w:eastAsia="方正书宋_GBK"/>
              </w:rPr>
            </w:pPr>
            <w:r>
              <w:rPr>
                <w:rFonts w:ascii="方正书宋_GBK" w:eastAsia="方正书宋_GBK"/>
              </w:rPr>
              <w:t>97473.59</w:t>
            </w:r>
          </w:p>
        </w:tc>
        <w:tc>
          <w:tcPr>
            <w:tcW w:w="320" w:type="pct"/>
            <w:vAlign w:val="center"/>
          </w:tcPr>
          <w:p w:rsidR="00B13850" w:rsidRPr="002F55FD" w:rsidRDefault="00B13850" w:rsidP="007A6EFB">
            <w:pPr>
              <w:spacing w:line="300" w:lineRule="exact"/>
              <w:jc w:val="left"/>
              <w:rPr>
                <w:rFonts w:ascii="方正书宋_GBK" w:eastAsia="方正书宋_GBK"/>
              </w:rPr>
            </w:pPr>
            <w:r>
              <w:rPr>
                <w:rFonts w:ascii="方正书宋_GBK" w:eastAsia="方正书宋_GBK" w:hint="eastAsia"/>
              </w:rPr>
              <w:t>多功能一体机</w:t>
            </w:r>
          </w:p>
        </w:tc>
        <w:tc>
          <w:tcPr>
            <w:tcW w:w="326" w:type="pct"/>
            <w:vAlign w:val="center"/>
          </w:tcPr>
          <w:p w:rsidR="00B13850" w:rsidRPr="002F55FD" w:rsidRDefault="00B13850" w:rsidP="007A6EFB">
            <w:pPr>
              <w:spacing w:line="300" w:lineRule="exact"/>
              <w:jc w:val="left"/>
              <w:rPr>
                <w:rFonts w:ascii="方正书宋_GBK" w:eastAsia="方正书宋_GBK"/>
              </w:rPr>
            </w:pPr>
            <w:r>
              <w:rPr>
                <w:rFonts w:ascii="方正书宋_GBK" w:eastAsia="方正书宋_GBK"/>
              </w:rPr>
              <w:t>A020204</w:t>
            </w:r>
          </w:p>
        </w:tc>
        <w:tc>
          <w:tcPr>
            <w:tcW w:w="244" w:type="pct"/>
            <w:vAlign w:val="center"/>
          </w:tcPr>
          <w:p w:rsidR="00B13850" w:rsidRPr="002F55FD" w:rsidRDefault="00B13850" w:rsidP="007A6EFB">
            <w:pPr>
              <w:spacing w:line="300" w:lineRule="exact"/>
              <w:jc w:val="left"/>
              <w:rPr>
                <w:rFonts w:ascii="方正书宋_GBK" w:eastAsia="方正书宋_GBK"/>
              </w:rPr>
            </w:pPr>
            <w:r>
              <w:rPr>
                <w:rFonts w:ascii="方正书宋_GBK" w:eastAsia="方正书宋_GBK" w:hint="eastAsia"/>
              </w:rPr>
              <w:t>台</w:t>
            </w:r>
          </w:p>
        </w:tc>
        <w:tc>
          <w:tcPr>
            <w:tcW w:w="247" w:type="pct"/>
            <w:vAlign w:val="center"/>
          </w:tcPr>
          <w:p w:rsidR="00B13850" w:rsidRPr="002F55FD" w:rsidRDefault="00B13850" w:rsidP="007A6EFB">
            <w:pPr>
              <w:spacing w:line="300" w:lineRule="exact"/>
              <w:jc w:val="right"/>
              <w:rPr>
                <w:rFonts w:ascii="方正书宋_GBK" w:eastAsia="方正书宋_GBK"/>
              </w:rPr>
            </w:pPr>
            <w:r>
              <w:rPr>
                <w:rFonts w:ascii="方正书宋_GBK" w:eastAsia="方正书宋_GBK"/>
              </w:rPr>
              <w:t>2.00</w:t>
            </w:r>
          </w:p>
        </w:tc>
        <w:tc>
          <w:tcPr>
            <w:tcW w:w="326" w:type="pct"/>
            <w:vAlign w:val="center"/>
          </w:tcPr>
          <w:p w:rsidR="00B13850" w:rsidRPr="002F55FD" w:rsidRDefault="00B13850" w:rsidP="007A6EFB">
            <w:pPr>
              <w:spacing w:line="300" w:lineRule="exact"/>
              <w:jc w:val="right"/>
              <w:rPr>
                <w:rFonts w:ascii="方正书宋_GBK" w:eastAsia="方正书宋_GBK"/>
              </w:rPr>
            </w:pPr>
            <w:r>
              <w:rPr>
                <w:rFonts w:ascii="方正书宋_GBK" w:eastAsia="方正书宋_GBK"/>
              </w:rPr>
              <w:t>2500.00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16"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02" w:type="pct"/>
            <w:vAlign w:val="center"/>
          </w:tcPr>
          <w:p w:rsidR="00B13850" w:rsidRPr="002F55FD" w:rsidRDefault="00B13850" w:rsidP="007A6EFB">
            <w:pPr>
              <w:spacing w:line="300" w:lineRule="exact"/>
              <w:jc w:val="right"/>
              <w:rPr>
                <w:rFonts w:ascii="方正书宋_GBK" w:eastAsia="方正书宋_GBK"/>
              </w:rPr>
            </w:pPr>
          </w:p>
        </w:tc>
      </w:tr>
      <w:tr w:rsidR="00B13850" w:rsidTr="00776F92">
        <w:trPr>
          <w:jc w:val="center"/>
        </w:trPr>
        <w:tc>
          <w:tcPr>
            <w:tcW w:w="826"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日常公用经费</w:t>
            </w:r>
          </w:p>
        </w:tc>
        <w:tc>
          <w:tcPr>
            <w:tcW w:w="363"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97473.59</w:t>
            </w:r>
          </w:p>
        </w:tc>
        <w:tc>
          <w:tcPr>
            <w:tcW w:w="320"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视频会议系统设备</w:t>
            </w:r>
          </w:p>
        </w:tc>
        <w:tc>
          <w:tcPr>
            <w:tcW w:w="326" w:type="pct"/>
            <w:vAlign w:val="center"/>
          </w:tcPr>
          <w:p w:rsidR="00B13850" w:rsidRDefault="00B13850" w:rsidP="007A6EFB">
            <w:pPr>
              <w:spacing w:line="300" w:lineRule="exact"/>
              <w:jc w:val="left"/>
              <w:rPr>
                <w:rFonts w:ascii="方正书宋_GBK" w:eastAsia="方正书宋_GBK"/>
              </w:rPr>
            </w:pPr>
            <w:r>
              <w:rPr>
                <w:rFonts w:ascii="方正书宋_GBK" w:eastAsia="方正书宋_GBK"/>
              </w:rPr>
              <w:t>A020808</w:t>
            </w:r>
          </w:p>
        </w:tc>
        <w:tc>
          <w:tcPr>
            <w:tcW w:w="244"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台</w:t>
            </w:r>
          </w:p>
        </w:tc>
        <w:tc>
          <w:tcPr>
            <w:tcW w:w="247"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1.00</w:t>
            </w:r>
          </w:p>
        </w:tc>
        <w:tc>
          <w:tcPr>
            <w:tcW w:w="326"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5000.00</w:t>
            </w:r>
          </w:p>
        </w:tc>
        <w:tc>
          <w:tcPr>
            <w:tcW w:w="316"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02" w:type="pct"/>
            <w:vAlign w:val="center"/>
          </w:tcPr>
          <w:p w:rsidR="00B13850" w:rsidRPr="002F55FD" w:rsidRDefault="00B13850" w:rsidP="007A6EFB">
            <w:pPr>
              <w:spacing w:line="300" w:lineRule="exact"/>
              <w:jc w:val="right"/>
              <w:rPr>
                <w:rFonts w:ascii="方正书宋_GBK" w:eastAsia="方正书宋_GBK"/>
              </w:rPr>
            </w:pPr>
          </w:p>
        </w:tc>
      </w:tr>
      <w:tr w:rsidR="00B13850" w:rsidTr="00776F92">
        <w:trPr>
          <w:jc w:val="center"/>
        </w:trPr>
        <w:tc>
          <w:tcPr>
            <w:tcW w:w="826"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日常公用经费</w:t>
            </w:r>
          </w:p>
        </w:tc>
        <w:tc>
          <w:tcPr>
            <w:tcW w:w="363"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97473.59</w:t>
            </w:r>
          </w:p>
        </w:tc>
        <w:tc>
          <w:tcPr>
            <w:tcW w:w="320"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家具用具</w:t>
            </w:r>
          </w:p>
        </w:tc>
        <w:tc>
          <w:tcPr>
            <w:tcW w:w="326" w:type="pct"/>
            <w:vAlign w:val="center"/>
          </w:tcPr>
          <w:p w:rsidR="00B13850" w:rsidRDefault="00B13850" w:rsidP="007A6EFB">
            <w:pPr>
              <w:spacing w:line="300" w:lineRule="exact"/>
              <w:jc w:val="left"/>
              <w:rPr>
                <w:rFonts w:ascii="方正书宋_GBK" w:eastAsia="方正书宋_GBK"/>
              </w:rPr>
            </w:pPr>
            <w:r>
              <w:rPr>
                <w:rFonts w:ascii="方正书宋_GBK" w:eastAsia="方正书宋_GBK"/>
              </w:rPr>
              <w:t>A06</w:t>
            </w:r>
          </w:p>
        </w:tc>
        <w:tc>
          <w:tcPr>
            <w:tcW w:w="244" w:type="pct"/>
            <w:vAlign w:val="center"/>
          </w:tcPr>
          <w:p w:rsidR="00B13850" w:rsidRDefault="00B13850" w:rsidP="007A6EFB">
            <w:pPr>
              <w:spacing w:line="300" w:lineRule="exact"/>
              <w:jc w:val="left"/>
              <w:rPr>
                <w:rFonts w:ascii="方正书宋_GBK" w:eastAsia="方正书宋_GBK"/>
              </w:rPr>
            </w:pPr>
            <w:r>
              <w:rPr>
                <w:rFonts w:ascii="方正书宋_GBK" w:eastAsia="方正书宋_GBK" w:hint="eastAsia"/>
              </w:rPr>
              <w:t>套</w:t>
            </w:r>
          </w:p>
        </w:tc>
        <w:tc>
          <w:tcPr>
            <w:tcW w:w="247"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2.00</w:t>
            </w:r>
          </w:p>
        </w:tc>
        <w:tc>
          <w:tcPr>
            <w:tcW w:w="326"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1000.00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2000.00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2000.00</w:t>
            </w:r>
          </w:p>
        </w:tc>
        <w:tc>
          <w:tcPr>
            <w:tcW w:w="365" w:type="pct"/>
            <w:vAlign w:val="center"/>
          </w:tcPr>
          <w:p w:rsidR="00B13850" w:rsidRDefault="00B13850" w:rsidP="007A6EFB">
            <w:pPr>
              <w:spacing w:line="300" w:lineRule="exact"/>
              <w:jc w:val="right"/>
              <w:rPr>
                <w:rFonts w:ascii="方正书宋_GBK" w:eastAsia="方正书宋_GBK"/>
              </w:rPr>
            </w:pPr>
            <w:r>
              <w:rPr>
                <w:rFonts w:ascii="方正书宋_GBK" w:eastAsia="方正书宋_GBK"/>
              </w:rPr>
              <w:t>2000.00</w:t>
            </w:r>
          </w:p>
        </w:tc>
        <w:tc>
          <w:tcPr>
            <w:tcW w:w="316"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17" w:type="pct"/>
            <w:vAlign w:val="center"/>
          </w:tcPr>
          <w:p w:rsidR="00B13850" w:rsidRPr="002F55FD" w:rsidRDefault="00B13850" w:rsidP="007A6EFB">
            <w:pPr>
              <w:spacing w:line="300" w:lineRule="exact"/>
              <w:jc w:val="right"/>
              <w:rPr>
                <w:rFonts w:ascii="方正书宋_GBK" w:eastAsia="方正书宋_GBK"/>
              </w:rPr>
            </w:pPr>
          </w:p>
        </w:tc>
        <w:tc>
          <w:tcPr>
            <w:tcW w:w="302" w:type="pct"/>
            <w:vAlign w:val="center"/>
          </w:tcPr>
          <w:p w:rsidR="00B13850" w:rsidRPr="002F55FD" w:rsidRDefault="00B13850" w:rsidP="007A6EFB">
            <w:pPr>
              <w:spacing w:line="300" w:lineRule="exact"/>
              <w:jc w:val="right"/>
              <w:rPr>
                <w:rFonts w:ascii="方正书宋_GBK" w:eastAsia="方正书宋_GBK"/>
              </w:rPr>
            </w:pPr>
          </w:p>
        </w:tc>
      </w:tr>
    </w:tbl>
    <w:p w:rsidR="00B13850" w:rsidRDefault="00B13850" w:rsidP="00776F92">
      <w:pPr>
        <w:autoSpaceDE w:val="0"/>
        <w:autoSpaceDN w:val="0"/>
        <w:adjustRightInd w:val="0"/>
        <w:ind w:firstLineChars="200" w:firstLine="643"/>
        <w:jc w:val="left"/>
        <w:rPr>
          <w:rFonts w:ascii="仿宋" w:eastAsia="仿宋" w:hAnsi="仿宋"/>
          <w:b/>
          <w:color w:val="000000"/>
          <w:sz w:val="32"/>
          <w:szCs w:val="32"/>
        </w:rPr>
      </w:pPr>
    </w:p>
    <w:p w:rsidR="00B13850" w:rsidRDefault="00B13850" w:rsidP="00776F92">
      <w:pPr>
        <w:autoSpaceDE w:val="0"/>
        <w:autoSpaceDN w:val="0"/>
        <w:adjustRightInd w:val="0"/>
        <w:ind w:firstLineChars="200" w:firstLine="643"/>
        <w:jc w:val="left"/>
        <w:rPr>
          <w:rFonts w:ascii="仿宋" w:eastAsia="仿宋" w:hAnsi="仿宋"/>
          <w:b/>
          <w:color w:val="000000"/>
          <w:sz w:val="32"/>
          <w:szCs w:val="32"/>
        </w:rPr>
      </w:pPr>
    </w:p>
    <w:p w:rsidR="00B13850" w:rsidRDefault="00B13850" w:rsidP="00776F92">
      <w:pPr>
        <w:autoSpaceDE w:val="0"/>
        <w:autoSpaceDN w:val="0"/>
        <w:adjustRightInd w:val="0"/>
        <w:ind w:firstLineChars="200" w:firstLine="643"/>
        <w:jc w:val="left"/>
        <w:rPr>
          <w:rFonts w:ascii="仿宋" w:eastAsia="仿宋" w:hAnsi="仿宋"/>
          <w:b/>
          <w:color w:val="000000"/>
          <w:sz w:val="32"/>
          <w:szCs w:val="32"/>
        </w:rPr>
      </w:pPr>
    </w:p>
    <w:p w:rsidR="00B13850" w:rsidRDefault="00B13850" w:rsidP="00776F92">
      <w:pPr>
        <w:autoSpaceDE w:val="0"/>
        <w:autoSpaceDN w:val="0"/>
        <w:adjustRightInd w:val="0"/>
        <w:ind w:firstLineChars="200" w:firstLine="643"/>
        <w:jc w:val="left"/>
        <w:rPr>
          <w:rFonts w:ascii="仿宋" w:eastAsia="仿宋" w:hAnsi="仿宋"/>
          <w:b/>
          <w:color w:val="000000"/>
          <w:sz w:val="32"/>
          <w:szCs w:val="32"/>
        </w:rPr>
      </w:pPr>
    </w:p>
    <w:p w:rsidR="00B13850" w:rsidRPr="001628FA" w:rsidRDefault="00B13850" w:rsidP="00776F92">
      <w:pPr>
        <w:autoSpaceDE w:val="0"/>
        <w:autoSpaceDN w:val="0"/>
        <w:adjustRightInd w:val="0"/>
        <w:ind w:firstLineChars="200" w:firstLine="643"/>
        <w:jc w:val="left"/>
        <w:rPr>
          <w:rFonts w:ascii="仿宋" w:eastAsia="仿宋" w:hAnsi="仿宋"/>
          <w:b/>
          <w:color w:val="000000"/>
          <w:sz w:val="32"/>
          <w:szCs w:val="32"/>
        </w:rPr>
      </w:pPr>
      <w:r w:rsidRPr="001628FA">
        <w:rPr>
          <w:rFonts w:ascii="仿宋" w:eastAsia="仿宋" w:hAnsi="仿宋" w:hint="eastAsia"/>
          <w:b/>
          <w:color w:val="000000"/>
          <w:sz w:val="32"/>
          <w:szCs w:val="32"/>
        </w:rPr>
        <w:t>七、国有资产信息</w:t>
      </w:r>
    </w:p>
    <w:p w:rsidR="00B13850" w:rsidRPr="00456122" w:rsidRDefault="00B13850" w:rsidP="00456122">
      <w:pPr>
        <w:spacing w:line="300" w:lineRule="exact"/>
        <w:rPr>
          <w:rFonts w:ascii="宋体"/>
          <w:sz w:val="30"/>
          <w:szCs w:val="30"/>
        </w:rPr>
      </w:pPr>
      <w:r w:rsidRPr="00456122">
        <w:rPr>
          <w:rFonts w:ascii="宋体" w:hAnsi="宋体" w:cs="仿宋_GB2312" w:hint="eastAsia"/>
          <w:sz w:val="30"/>
          <w:szCs w:val="30"/>
        </w:rPr>
        <w:t>上年末固定资产金额为</w:t>
      </w:r>
      <w:r w:rsidRPr="00456122">
        <w:rPr>
          <w:rFonts w:ascii="宋体" w:hAnsi="宋体" w:cs="仿宋_GB2312"/>
          <w:sz w:val="30"/>
          <w:szCs w:val="30"/>
        </w:rPr>
        <w:t>105.73</w:t>
      </w:r>
      <w:r w:rsidRPr="00456122">
        <w:rPr>
          <w:rFonts w:ascii="宋体" w:hAnsi="宋体" w:cs="仿宋_GB2312" w:hint="eastAsia"/>
          <w:sz w:val="30"/>
          <w:szCs w:val="30"/>
        </w:rPr>
        <w:t>万元（详见下表），本年度各单位拟购置固定资产主要为</w:t>
      </w:r>
      <w:r w:rsidRPr="00456122">
        <w:rPr>
          <w:rFonts w:ascii="宋体" w:hAnsi="宋体" w:hint="eastAsia"/>
          <w:sz w:val="30"/>
          <w:szCs w:val="30"/>
        </w:rPr>
        <w:t>多功能一体机</w:t>
      </w:r>
      <w:r w:rsidRPr="00456122">
        <w:rPr>
          <w:rFonts w:ascii="宋体" w:hAnsi="宋体" w:cs="仿宋_GB2312" w:hint="eastAsia"/>
          <w:sz w:val="30"/>
          <w:szCs w:val="30"/>
        </w:rPr>
        <w:t>、</w:t>
      </w:r>
      <w:r w:rsidRPr="00456122">
        <w:rPr>
          <w:rFonts w:ascii="宋体" w:hAnsi="宋体" w:hint="eastAsia"/>
          <w:sz w:val="30"/>
          <w:szCs w:val="30"/>
        </w:rPr>
        <w:t>视频会议系统设备</w:t>
      </w:r>
      <w:r w:rsidRPr="00456122">
        <w:rPr>
          <w:rFonts w:ascii="宋体" w:hAnsi="宋体" w:cs="宋体" w:hint="eastAsia"/>
          <w:sz w:val="30"/>
          <w:szCs w:val="30"/>
        </w:rPr>
        <w:t>及</w:t>
      </w:r>
      <w:r w:rsidRPr="00456122">
        <w:rPr>
          <w:rFonts w:ascii="宋体" w:hAnsi="宋体" w:hint="eastAsia"/>
          <w:sz w:val="30"/>
          <w:szCs w:val="30"/>
        </w:rPr>
        <w:t>家具用具</w:t>
      </w:r>
      <w:r w:rsidRPr="00456122">
        <w:rPr>
          <w:rFonts w:ascii="宋体" w:hAnsi="宋体" w:cs="仿宋_GB2312" w:hint="eastAsia"/>
          <w:sz w:val="30"/>
          <w:szCs w:val="30"/>
        </w:rPr>
        <w:t>设备</w:t>
      </w:r>
      <w:r w:rsidRPr="00456122">
        <w:rPr>
          <w:rFonts w:ascii="宋体" w:hAnsi="宋体" w:cs="仿宋_GB2312"/>
          <w:sz w:val="30"/>
          <w:szCs w:val="30"/>
        </w:rPr>
        <w:t>,</w:t>
      </w:r>
      <w:r w:rsidRPr="00456122">
        <w:rPr>
          <w:rFonts w:ascii="宋体" w:hAnsi="宋体" w:cs="仿宋_GB2312" w:hint="eastAsia"/>
          <w:sz w:val="30"/>
          <w:szCs w:val="30"/>
        </w:rPr>
        <w:t>合计</w:t>
      </w:r>
      <w:r w:rsidRPr="00456122">
        <w:rPr>
          <w:rFonts w:ascii="宋体" w:hAnsi="宋体" w:cs="仿宋_GB2312"/>
          <w:sz w:val="30"/>
          <w:szCs w:val="30"/>
        </w:rPr>
        <w:t>1.2</w:t>
      </w:r>
      <w:r w:rsidRPr="00456122">
        <w:rPr>
          <w:rFonts w:ascii="宋体" w:hAnsi="宋体" w:cs="仿宋_GB2312" w:hint="eastAsia"/>
          <w:sz w:val="30"/>
          <w:szCs w:val="30"/>
        </w:rPr>
        <w:t>万元，已列入政府采购预算。</w:t>
      </w:r>
    </w:p>
    <w:tbl>
      <w:tblPr>
        <w:tblW w:w="13482" w:type="dxa"/>
        <w:tblInd w:w="93" w:type="dxa"/>
        <w:tblLayout w:type="fixed"/>
        <w:tblLook w:val="00A0"/>
      </w:tblPr>
      <w:tblGrid>
        <w:gridCol w:w="5224"/>
        <w:gridCol w:w="3155"/>
        <w:gridCol w:w="5103"/>
      </w:tblGrid>
      <w:tr w:rsidR="00B13850" w:rsidRPr="001628FA" w:rsidTr="007A6EFB">
        <w:trPr>
          <w:trHeight w:val="705"/>
        </w:trPr>
        <w:tc>
          <w:tcPr>
            <w:tcW w:w="13482" w:type="dxa"/>
            <w:gridSpan w:val="3"/>
            <w:tcBorders>
              <w:top w:val="nil"/>
              <w:left w:val="nil"/>
              <w:bottom w:val="nil"/>
              <w:right w:val="nil"/>
            </w:tcBorders>
            <w:vAlign w:val="center"/>
          </w:tcPr>
          <w:p w:rsidR="00B13850" w:rsidRPr="001628FA" w:rsidRDefault="00B13850" w:rsidP="007A6EFB">
            <w:pPr>
              <w:widowControl/>
              <w:jc w:val="center"/>
              <w:rPr>
                <w:rFonts w:ascii="仿宋" w:eastAsia="仿宋" w:hAnsi="仿宋" w:cs="宋体"/>
                <w:b/>
                <w:bCs/>
                <w:kern w:val="0"/>
                <w:sz w:val="32"/>
                <w:szCs w:val="32"/>
              </w:rPr>
            </w:pPr>
            <w:r w:rsidRPr="001628FA">
              <w:rPr>
                <w:rFonts w:ascii="仿宋" w:eastAsia="仿宋" w:hAnsi="仿宋" w:cs="宋体" w:hint="eastAsia"/>
                <w:b/>
                <w:bCs/>
                <w:kern w:val="0"/>
                <w:sz w:val="32"/>
                <w:szCs w:val="32"/>
              </w:rPr>
              <w:t>固定资产占用情况表</w:t>
            </w:r>
          </w:p>
        </w:tc>
      </w:tr>
      <w:tr w:rsidR="00B13850" w:rsidRPr="001628FA" w:rsidTr="007A6EFB">
        <w:trPr>
          <w:trHeight w:val="510"/>
        </w:trPr>
        <w:tc>
          <w:tcPr>
            <w:tcW w:w="8379" w:type="dxa"/>
            <w:gridSpan w:val="2"/>
            <w:tcBorders>
              <w:top w:val="nil"/>
              <w:left w:val="nil"/>
              <w:bottom w:val="nil"/>
              <w:right w:val="nil"/>
            </w:tcBorders>
            <w:vAlign w:val="center"/>
          </w:tcPr>
          <w:p w:rsidR="00B13850" w:rsidRPr="001628FA" w:rsidRDefault="00B13850" w:rsidP="007A6EFB">
            <w:pPr>
              <w:widowControl/>
              <w:jc w:val="left"/>
              <w:rPr>
                <w:rFonts w:ascii="仿宋" w:eastAsia="仿宋" w:hAnsi="仿宋" w:cs="宋体"/>
                <w:kern w:val="0"/>
                <w:szCs w:val="21"/>
              </w:rPr>
            </w:pPr>
            <w:r w:rsidRPr="001628FA">
              <w:rPr>
                <w:rFonts w:ascii="仿宋" w:eastAsia="仿宋" w:hAnsi="仿宋" w:cs="宋体" w:hint="eastAsia"/>
                <w:kern w:val="0"/>
                <w:szCs w:val="21"/>
              </w:rPr>
              <w:lastRenderedPageBreak/>
              <w:t>编制部门：信访局</w:t>
            </w:r>
          </w:p>
        </w:tc>
        <w:tc>
          <w:tcPr>
            <w:tcW w:w="5103" w:type="dxa"/>
            <w:tcBorders>
              <w:top w:val="nil"/>
              <w:left w:val="nil"/>
              <w:bottom w:val="nil"/>
              <w:right w:val="nil"/>
            </w:tcBorders>
            <w:vAlign w:val="center"/>
          </w:tcPr>
          <w:p w:rsidR="00B13850" w:rsidRPr="001628FA" w:rsidRDefault="00B13850" w:rsidP="007A6EFB">
            <w:pPr>
              <w:widowControl/>
              <w:jc w:val="left"/>
              <w:rPr>
                <w:rFonts w:ascii="仿宋" w:eastAsia="仿宋" w:hAnsi="仿宋" w:cs="宋体"/>
                <w:kern w:val="0"/>
                <w:szCs w:val="21"/>
              </w:rPr>
            </w:pPr>
            <w:r w:rsidRPr="001628FA">
              <w:rPr>
                <w:rFonts w:ascii="仿宋" w:eastAsia="仿宋" w:hAnsi="仿宋" w:cs="宋体" w:hint="eastAsia"/>
                <w:kern w:val="0"/>
                <w:szCs w:val="21"/>
              </w:rPr>
              <w:t>截止时间：</w:t>
            </w:r>
            <w:r w:rsidRPr="001628FA">
              <w:rPr>
                <w:rFonts w:ascii="仿宋" w:eastAsia="仿宋" w:hAnsi="仿宋" w:cs="宋体"/>
                <w:kern w:val="0"/>
                <w:szCs w:val="21"/>
              </w:rPr>
              <w:t>201</w:t>
            </w:r>
            <w:r>
              <w:rPr>
                <w:rFonts w:ascii="仿宋" w:eastAsia="仿宋" w:hAnsi="仿宋" w:cs="宋体"/>
                <w:kern w:val="0"/>
                <w:szCs w:val="21"/>
              </w:rPr>
              <w:t>7</w:t>
            </w:r>
            <w:r w:rsidRPr="001628FA">
              <w:rPr>
                <w:rFonts w:ascii="仿宋" w:eastAsia="仿宋" w:hAnsi="仿宋" w:cs="宋体" w:hint="eastAsia"/>
                <w:kern w:val="0"/>
                <w:szCs w:val="21"/>
              </w:rPr>
              <w:t>年</w:t>
            </w:r>
            <w:r w:rsidRPr="001628FA">
              <w:rPr>
                <w:rFonts w:ascii="仿宋" w:eastAsia="仿宋" w:hAnsi="仿宋" w:cs="宋体"/>
                <w:kern w:val="0"/>
                <w:szCs w:val="21"/>
              </w:rPr>
              <w:t>12</w:t>
            </w:r>
            <w:r w:rsidRPr="001628FA">
              <w:rPr>
                <w:rFonts w:ascii="仿宋" w:eastAsia="仿宋" w:hAnsi="仿宋" w:cs="宋体" w:hint="eastAsia"/>
                <w:kern w:val="0"/>
                <w:szCs w:val="21"/>
              </w:rPr>
              <w:t>月</w:t>
            </w:r>
            <w:r w:rsidRPr="001628FA">
              <w:rPr>
                <w:rFonts w:ascii="仿宋" w:eastAsia="仿宋" w:hAnsi="仿宋" w:cs="宋体"/>
                <w:kern w:val="0"/>
                <w:szCs w:val="21"/>
              </w:rPr>
              <w:t>31</w:t>
            </w:r>
            <w:r w:rsidRPr="001628FA">
              <w:rPr>
                <w:rFonts w:ascii="仿宋" w:eastAsia="仿宋" w:hAnsi="仿宋" w:cs="宋体" w:hint="eastAsia"/>
                <w:kern w:val="0"/>
                <w:szCs w:val="21"/>
              </w:rPr>
              <w:t>日</w:t>
            </w:r>
            <w:r w:rsidRPr="001628FA">
              <w:rPr>
                <w:rFonts w:ascii="仿宋" w:eastAsia="仿宋" w:hAnsi="仿宋" w:cs="宋体"/>
                <w:kern w:val="0"/>
                <w:szCs w:val="21"/>
              </w:rPr>
              <w:t xml:space="preserve">  </w:t>
            </w:r>
          </w:p>
        </w:tc>
      </w:tr>
      <w:tr w:rsidR="00B13850" w:rsidRPr="001628FA" w:rsidTr="007A6EF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项</w:t>
            </w:r>
            <w:r w:rsidRPr="001628FA">
              <w:rPr>
                <w:rFonts w:ascii="仿宋" w:eastAsia="仿宋" w:hAnsi="仿宋" w:cs="宋体"/>
                <w:b/>
                <w:bCs/>
                <w:kern w:val="0"/>
                <w:szCs w:val="21"/>
              </w:rPr>
              <w:t xml:space="preserve">   </w:t>
            </w:r>
            <w:r w:rsidRPr="001628FA">
              <w:rPr>
                <w:rFonts w:ascii="仿宋" w:eastAsia="仿宋" w:hAnsi="仿宋" w:cs="宋体" w:hint="eastAsia"/>
                <w:b/>
                <w:bCs/>
                <w:kern w:val="0"/>
                <w:szCs w:val="21"/>
              </w:rPr>
              <w:t>目</w:t>
            </w:r>
          </w:p>
        </w:tc>
        <w:tc>
          <w:tcPr>
            <w:tcW w:w="3155"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数量</w:t>
            </w:r>
          </w:p>
        </w:tc>
        <w:tc>
          <w:tcPr>
            <w:tcW w:w="5103" w:type="dxa"/>
            <w:tcBorders>
              <w:top w:val="single" w:sz="4" w:space="0" w:color="auto"/>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b/>
                <w:bCs/>
                <w:kern w:val="0"/>
                <w:szCs w:val="21"/>
              </w:rPr>
            </w:pPr>
            <w:r w:rsidRPr="001628FA">
              <w:rPr>
                <w:rFonts w:ascii="仿宋" w:eastAsia="仿宋" w:hAnsi="仿宋" w:cs="宋体" w:hint="eastAsia"/>
                <w:b/>
                <w:bCs/>
                <w:kern w:val="0"/>
                <w:szCs w:val="21"/>
              </w:rPr>
              <w:t>价值（金额单位：万元）</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hint="eastAsia"/>
                <w:color w:val="000000"/>
                <w:kern w:val="0"/>
                <w:szCs w:val="21"/>
              </w:rPr>
              <w:t>资产总额</w:t>
            </w:r>
            <w:r w:rsidRPr="001628FA">
              <w:rPr>
                <w:rFonts w:ascii="仿宋" w:eastAsia="仿宋" w:hAnsi="仿宋" w:cs="宋体"/>
                <w:color w:val="000000"/>
                <w:kern w:val="0"/>
                <w:szCs w:val="21"/>
              </w:rPr>
              <w:t xml:space="preserve"> </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r w:rsidRPr="001628FA">
              <w:rPr>
                <w:rFonts w:ascii="仿宋" w:eastAsia="仿宋" w:hAnsi="仿宋" w:cs="宋体"/>
                <w:kern w:val="0"/>
                <w:szCs w:val="21"/>
              </w:rPr>
              <w:t>105.</w:t>
            </w:r>
            <w:r>
              <w:rPr>
                <w:rFonts w:ascii="仿宋" w:eastAsia="仿宋" w:hAnsi="仿宋" w:cs="宋体"/>
                <w:kern w:val="0"/>
                <w:szCs w:val="21"/>
              </w:rPr>
              <w:t>73</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（一）房屋（平方米）</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p>
        </w:tc>
      </w:tr>
      <w:tr w:rsidR="00B13850" w:rsidRPr="001628FA" w:rsidTr="007A6EFB">
        <w:trPr>
          <w:trHeight w:val="819"/>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（二）汽车（台、辆）</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Pr>
                <w:rFonts w:ascii="仿宋" w:eastAsia="仿宋" w:hAnsi="仿宋" w:cs="宋体"/>
                <w:kern w:val="0"/>
                <w:szCs w:val="21"/>
              </w:rPr>
              <w:t>1</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24.98</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（三）单价在</w:t>
            </w:r>
            <w:r w:rsidRPr="001628FA">
              <w:rPr>
                <w:rFonts w:ascii="仿宋" w:eastAsia="仿宋" w:hAnsi="仿宋" w:cs="宋体"/>
                <w:color w:val="000000"/>
                <w:kern w:val="0"/>
                <w:szCs w:val="21"/>
              </w:rPr>
              <w:t>20</w:t>
            </w:r>
            <w:r w:rsidRPr="001628FA">
              <w:rPr>
                <w:rFonts w:ascii="仿宋" w:eastAsia="仿宋" w:hAnsi="仿宋" w:cs="宋体" w:hint="eastAsia"/>
                <w:color w:val="000000"/>
                <w:kern w:val="0"/>
                <w:szCs w:val="21"/>
              </w:rPr>
              <w:t>万元以上的设备（台、套…）</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rPr>
                <w:rFonts w:ascii="仿宋" w:eastAsia="仿宋" w:hAnsi="仿宋" w:cs="宋体"/>
                <w:kern w:val="0"/>
                <w:szCs w:val="21"/>
              </w:rPr>
            </w:pP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宋体"/>
                <w:color w:val="000000"/>
                <w:kern w:val="0"/>
                <w:szCs w:val="21"/>
              </w:rPr>
            </w:pPr>
            <w:r w:rsidRPr="001628FA">
              <w:rPr>
                <w:rFonts w:ascii="仿宋" w:eastAsia="仿宋" w:hAnsi="仿宋" w:cs="宋体"/>
                <w:color w:val="000000"/>
                <w:kern w:val="0"/>
                <w:szCs w:val="21"/>
              </w:rPr>
              <w:t xml:space="preserve">  </w:t>
            </w:r>
            <w:r w:rsidRPr="001628FA">
              <w:rPr>
                <w:rFonts w:ascii="仿宋" w:eastAsia="仿宋" w:hAnsi="仿宋" w:cs="宋体" w:hint="eastAsia"/>
                <w:color w:val="000000"/>
                <w:kern w:val="0"/>
                <w:szCs w:val="21"/>
              </w:rPr>
              <w:t>（四）其他固定资产</w:t>
            </w: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sidRPr="001628FA">
              <w:rPr>
                <w:rFonts w:ascii="仿宋" w:eastAsia="仿宋" w:hAnsi="仿宋" w:cs="宋体"/>
                <w:kern w:val="0"/>
                <w:szCs w:val="21"/>
              </w:rPr>
              <w:t>——</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Cs w:val="21"/>
              </w:rPr>
            </w:pPr>
            <w:r>
              <w:rPr>
                <w:rFonts w:ascii="仿宋" w:eastAsia="仿宋" w:hAnsi="仿宋" w:cs="宋体"/>
                <w:color w:val="000000"/>
                <w:kern w:val="0"/>
                <w:szCs w:val="21"/>
              </w:rPr>
              <w:t>80.75</w:t>
            </w:r>
          </w:p>
        </w:tc>
      </w:tr>
      <w:tr w:rsidR="00B13850" w:rsidRPr="001628FA" w:rsidTr="007A6EFB">
        <w:trPr>
          <w:trHeight w:val="645"/>
        </w:trPr>
        <w:tc>
          <w:tcPr>
            <w:tcW w:w="5224" w:type="dxa"/>
            <w:tcBorders>
              <w:top w:val="nil"/>
              <w:left w:val="single" w:sz="4" w:space="0" w:color="auto"/>
              <w:bottom w:val="single" w:sz="4" w:space="0" w:color="auto"/>
              <w:right w:val="single" w:sz="4" w:space="0" w:color="auto"/>
            </w:tcBorders>
            <w:vAlign w:val="center"/>
          </w:tcPr>
          <w:p w:rsidR="00B13850" w:rsidRPr="001628FA" w:rsidRDefault="00B13850" w:rsidP="007A6EFB">
            <w:pPr>
              <w:widowControl/>
              <w:jc w:val="left"/>
              <w:rPr>
                <w:rFonts w:ascii="仿宋" w:eastAsia="仿宋" w:hAnsi="仿宋" w:cs="Arial"/>
                <w:color w:val="000000"/>
                <w:kern w:val="0"/>
                <w:sz w:val="32"/>
                <w:szCs w:val="32"/>
              </w:rPr>
            </w:pPr>
          </w:p>
        </w:tc>
        <w:tc>
          <w:tcPr>
            <w:tcW w:w="3155"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r w:rsidRPr="001628FA">
              <w:rPr>
                <w:rFonts w:ascii="仿宋" w:eastAsia="仿宋" w:hAnsi="仿宋" w:cs="宋体"/>
                <w:kern w:val="0"/>
                <w:sz w:val="32"/>
                <w:szCs w:val="32"/>
              </w:rPr>
              <w:t>——</w:t>
            </w:r>
          </w:p>
        </w:tc>
        <w:tc>
          <w:tcPr>
            <w:tcW w:w="5103" w:type="dxa"/>
            <w:tcBorders>
              <w:top w:val="nil"/>
              <w:left w:val="nil"/>
              <w:bottom w:val="single" w:sz="4" w:space="0" w:color="auto"/>
              <w:right w:val="single" w:sz="4" w:space="0" w:color="auto"/>
            </w:tcBorders>
            <w:vAlign w:val="center"/>
          </w:tcPr>
          <w:p w:rsidR="00B13850" w:rsidRPr="001628FA" w:rsidRDefault="00B13850" w:rsidP="007A6EFB">
            <w:pPr>
              <w:widowControl/>
              <w:jc w:val="center"/>
              <w:rPr>
                <w:rFonts w:ascii="仿宋" w:eastAsia="仿宋" w:hAnsi="仿宋" w:cs="宋体"/>
                <w:kern w:val="0"/>
                <w:sz w:val="32"/>
                <w:szCs w:val="32"/>
              </w:rPr>
            </w:pPr>
          </w:p>
        </w:tc>
      </w:tr>
    </w:tbl>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Default="00B13850" w:rsidP="00776F92">
      <w:pPr>
        <w:adjustRightInd w:val="0"/>
        <w:snapToGrid w:val="0"/>
        <w:spacing w:line="560" w:lineRule="exact"/>
        <w:ind w:firstLineChars="200" w:firstLine="643"/>
        <w:rPr>
          <w:rFonts w:ascii="仿宋" w:eastAsia="仿宋" w:hAnsi="仿宋"/>
          <w:b/>
          <w:color w:val="000000"/>
          <w:sz w:val="32"/>
          <w:szCs w:val="32"/>
        </w:rPr>
      </w:pPr>
    </w:p>
    <w:p w:rsidR="00B13850" w:rsidRPr="001628FA" w:rsidRDefault="00B13850" w:rsidP="00776F92">
      <w:pPr>
        <w:adjustRightInd w:val="0"/>
        <w:snapToGrid w:val="0"/>
        <w:spacing w:line="560" w:lineRule="exact"/>
        <w:ind w:firstLineChars="200" w:firstLine="643"/>
        <w:rPr>
          <w:rFonts w:ascii="仿宋" w:eastAsia="仿宋" w:hAnsi="仿宋"/>
          <w:b/>
          <w:color w:val="000000"/>
          <w:sz w:val="32"/>
          <w:szCs w:val="32"/>
        </w:rPr>
      </w:pPr>
      <w:r w:rsidRPr="001628FA">
        <w:rPr>
          <w:rFonts w:ascii="仿宋" w:eastAsia="仿宋" w:hAnsi="仿宋" w:hint="eastAsia"/>
          <w:b/>
          <w:color w:val="000000"/>
          <w:sz w:val="32"/>
          <w:szCs w:val="32"/>
        </w:rPr>
        <w:t>八、其他重要事项的情况说明</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1</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w:t>
      </w:r>
      <w:r>
        <w:rPr>
          <w:rFonts w:ascii="仿宋" w:eastAsia="仿宋" w:hAnsi="仿宋" w:cs="仿宋_GB2312"/>
          <w:sz w:val="32"/>
          <w:szCs w:val="32"/>
        </w:rPr>
        <w:t>8</w:t>
      </w:r>
      <w:r w:rsidRPr="001628FA">
        <w:rPr>
          <w:rFonts w:ascii="仿宋" w:eastAsia="仿宋" w:hAnsi="仿宋" w:cs="仿宋_GB2312" w:hint="eastAsia"/>
          <w:sz w:val="32"/>
          <w:szCs w:val="32"/>
        </w:rPr>
        <w:t>年部门预算中未安排政府性基金预算，故政府性基金预算支出表为空。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、开平区信访局</w:t>
      </w:r>
      <w:r w:rsidRPr="001628FA">
        <w:rPr>
          <w:rFonts w:ascii="仿宋" w:eastAsia="仿宋" w:hAnsi="仿宋" w:cs="仿宋_GB2312"/>
          <w:sz w:val="32"/>
          <w:szCs w:val="32"/>
        </w:rPr>
        <w:t>201</w:t>
      </w:r>
      <w:r>
        <w:rPr>
          <w:rFonts w:ascii="仿宋" w:eastAsia="仿宋" w:hAnsi="仿宋" w:cs="仿宋_GB2312"/>
          <w:sz w:val="32"/>
          <w:szCs w:val="32"/>
        </w:rPr>
        <w:t>8</w:t>
      </w:r>
      <w:r w:rsidRPr="001628FA">
        <w:rPr>
          <w:rFonts w:ascii="仿宋" w:eastAsia="仿宋" w:hAnsi="仿宋" w:cs="仿宋_GB2312" w:hint="eastAsia"/>
          <w:sz w:val="32"/>
          <w:szCs w:val="32"/>
        </w:rPr>
        <w:t>年部门预算中未安排国有资本经营预算，故国有资本经营预算支出表为空。</w:t>
      </w:r>
    </w:p>
    <w:p w:rsidR="00B13850" w:rsidRPr="001628FA" w:rsidRDefault="00B13850" w:rsidP="00776F92">
      <w:pPr>
        <w:autoSpaceDE w:val="0"/>
        <w:autoSpaceDN w:val="0"/>
        <w:adjustRightInd w:val="0"/>
        <w:ind w:left="198" w:firstLineChars="200" w:firstLine="643"/>
        <w:jc w:val="left"/>
        <w:rPr>
          <w:rFonts w:ascii="仿宋" w:eastAsia="仿宋" w:hAnsi="仿宋"/>
          <w:b/>
          <w:color w:val="000000"/>
          <w:sz w:val="32"/>
          <w:szCs w:val="32"/>
        </w:rPr>
      </w:pPr>
      <w:bookmarkStart w:id="3" w:name="_GoBack"/>
      <w:r w:rsidRPr="001628FA">
        <w:rPr>
          <w:rFonts w:ascii="仿宋" w:eastAsia="仿宋" w:hAnsi="仿宋" w:hint="eastAsia"/>
          <w:b/>
          <w:color w:val="000000"/>
          <w:sz w:val="32"/>
          <w:szCs w:val="32"/>
        </w:rPr>
        <w:t>九、名词解释</w:t>
      </w:r>
    </w:p>
    <w:bookmarkEnd w:id="3"/>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lastRenderedPageBreak/>
        <w:t>1</w:t>
      </w:r>
      <w:r w:rsidRPr="001628FA">
        <w:rPr>
          <w:rFonts w:ascii="仿宋" w:eastAsia="仿宋" w:hAnsi="仿宋" w:cs="仿宋_GB2312" w:hint="eastAsia"/>
          <w:sz w:val="32"/>
          <w:szCs w:val="32"/>
        </w:rPr>
        <w:t>、一般共预算拨款收入：指财政当年拨付的资金。</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2</w:t>
      </w:r>
      <w:r w:rsidRPr="001628FA">
        <w:rPr>
          <w:rFonts w:ascii="仿宋" w:eastAsia="仿宋" w:hAnsi="仿宋" w:cs="仿宋_GB2312" w:hint="eastAsia"/>
          <w:sz w:val="32"/>
          <w:szCs w:val="32"/>
        </w:rPr>
        <w:t>、事业收入：指事业单位开展专业业务活动及辅助活动所取得的收入。</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3</w:t>
      </w:r>
      <w:r w:rsidRPr="001628FA">
        <w:rPr>
          <w:rFonts w:ascii="仿宋" w:eastAsia="仿宋" w:hAnsi="仿宋" w:cs="仿宋_GB2312" w:hint="eastAsia"/>
          <w:sz w:val="32"/>
          <w:szCs w:val="32"/>
        </w:rPr>
        <w:t>、其他收入：指除上述“财政拨款收入”、“事业收入”等以外的收入。主要是按规定动用的租房收入、存款利息收入等。</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4</w:t>
      </w:r>
      <w:r w:rsidRPr="001628FA">
        <w:rPr>
          <w:rFonts w:ascii="仿宋" w:eastAsia="仿宋" w:hAnsi="仿宋" w:cs="仿宋_GB2312" w:hint="eastAsia"/>
          <w:sz w:val="32"/>
          <w:szCs w:val="32"/>
        </w:rPr>
        <w:t>、基本支出：指为保障机构正常运转、完成日常工作任务而发生的人员支出和公用支出。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5</w:t>
      </w:r>
      <w:r w:rsidRPr="001628FA">
        <w:rPr>
          <w:rFonts w:ascii="仿宋" w:eastAsia="仿宋" w:hAnsi="仿宋" w:cs="仿宋_GB2312" w:hint="eastAsia"/>
          <w:sz w:val="32"/>
          <w:szCs w:val="32"/>
        </w:rPr>
        <w:t>、项目支出：指在基本支出之外为完成特定行政任务和事业发展目标所发生的支出。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6</w:t>
      </w:r>
      <w:r w:rsidRPr="001628FA">
        <w:rPr>
          <w:rFonts w:ascii="仿宋" w:eastAsia="仿宋" w:hAnsi="仿宋" w:cs="仿宋_GB2312" w:hint="eastAsia"/>
          <w:sz w:val="32"/>
          <w:szCs w:val="32"/>
        </w:rPr>
        <w:t>、上缴上级支出：指所属单位上缴上级的支出。</w:t>
      </w:r>
    </w:p>
    <w:p w:rsidR="00B13850" w:rsidRPr="001628FA" w:rsidRDefault="00B13850" w:rsidP="00776F92">
      <w:pPr>
        <w:adjustRightInd w:val="0"/>
        <w:snapToGrid w:val="0"/>
        <w:spacing w:line="560" w:lineRule="exact"/>
        <w:ind w:firstLineChars="200" w:firstLine="640"/>
        <w:rPr>
          <w:rFonts w:ascii="仿宋" w:eastAsia="仿宋" w:hAnsi="仿宋" w:cs="仿宋_GB2312"/>
          <w:sz w:val="32"/>
          <w:szCs w:val="32"/>
        </w:rPr>
      </w:pPr>
      <w:r w:rsidRPr="001628FA">
        <w:rPr>
          <w:rFonts w:ascii="仿宋" w:eastAsia="仿宋" w:hAnsi="仿宋" w:cs="仿宋_GB2312"/>
          <w:sz w:val="32"/>
          <w:szCs w:val="32"/>
        </w:rPr>
        <w:t>7</w:t>
      </w:r>
      <w:r w:rsidRPr="001628FA">
        <w:rPr>
          <w:rFonts w:ascii="仿宋" w:eastAsia="仿宋" w:hAnsi="仿宋" w:cs="仿宋_GB2312" w:hint="eastAsia"/>
          <w:sz w:val="32"/>
          <w:szCs w:val="32"/>
        </w:rPr>
        <w:t>、“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13850" w:rsidRPr="00776F92" w:rsidRDefault="00B13850" w:rsidP="00776F92">
      <w:pPr>
        <w:adjustRightInd w:val="0"/>
        <w:snapToGrid w:val="0"/>
        <w:spacing w:line="560" w:lineRule="exact"/>
        <w:ind w:firstLineChars="200" w:firstLine="640"/>
        <w:rPr>
          <w:rFonts w:ascii="仿宋" w:eastAsia="仿宋" w:hAnsi="仿宋" w:cs="仿宋_GB2312"/>
          <w:sz w:val="32"/>
          <w:szCs w:val="32"/>
        </w:rPr>
        <w:sectPr w:rsidR="00B13850" w:rsidRPr="00776F92" w:rsidSect="00E83621">
          <w:pgSz w:w="16839" w:h="11907" w:orient="landscape"/>
          <w:pgMar w:top="1361" w:right="1020" w:bottom="1361" w:left="1020" w:header="851" w:footer="992" w:gutter="0"/>
          <w:cols w:space="425"/>
          <w:docGrid w:type="lines" w:linePitch="312"/>
        </w:sectPr>
      </w:pPr>
      <w:r w:rsidRPr="001628FA">
        <w:rPr>
          <w:rFonts w:ascii="仿宋" w:eastAsia="仿宋" w:hAnsi="仿宋" w:cs="仿宋_GB2312"/>
          <w:sz w:val="32"/>
          <w:szCs w:val="32"/>
        </w:rPr>
        <w:t>8</w:t>
      </w:r>
      <w:r w:rsidRPr="001628FA">
        <w:rPr>
          <w:rFonts w:ascii="仿宋" w:eastAsia="仿宋" w:hAnsi="仿宋" w:cs="仿宋_GB2312"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
    <w:p w:rsidR="00B13850" w:rsidRDefault="00B13850" w:rsidP="00965850">
      <w:pPr>
        <w:spacing w:line="300" w:lineRule="exact"/>
        <w:jc w:val="left"/>
        <w:outlineLvl w:val="0"/>
        <w:sectPr w:rsidR="00B13850" w:rsidSect="00E83621">
          <w:pgSz w:w="16839" w:h="11907" w:orient="landscape"/>
          <w:pgMar w:top="1020" w:right="1361" w:bottom="1020" w:left="1361" w:header="851" w:footer="992" w:gutter="0"/>
          <w:cols w:space="425"/>
          <w:docGrid w:type="lines" w:linePitch="312"/>
        </w:sectPr>
      </w:pPr>
    </w:p>
    <w:p w:rsidR="00B13850" w:rsidRPr="001628FA" w:rsidRDefault="00B13850" w:rsidP="00776F92">
      <w:pPr>
        <w:pStyle w:val="1"/>
      </w:pPr>
    </w:p>
    <w:sectPr w:rsidR="00B13850" w:rsidRPr="001628FA" w:rsidSect="0046112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77" w:rsidRDefault="00780677" w:rsidP="000D77AC">
      <w:r>
        <w:separator/>
      </w:r>
    </w:p>
  </w:endnote>
  <w:endnote w:type="continuationSeparator" w:id="1">
    <w:p w:rsidR="00780677" w:rsidRDefault="00780677" w:rsidP="000D7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77" w:rsidRDefault="00780677" w:rsidP="000D77AC">
      <w:r>
        <w:separator/>
      </w:r>
    </w:p>
  </w:footnote>
  <w:footnote w:type="continuationSeparator" w:id="1">
    <w:p w:rsidR="00780677" w:rsidRDefault="00780677" w:rsidP="000D7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2D0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13EE7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7F2AA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8082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ACED7F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3821F3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E22F0F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8B8543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3661E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0B28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7B56"/>
    <w:rsid w:val="0002727D"/>
    <w:rsid w:val="00037AF6"/>
    <w:rsid w:val="0006717C"/>
    <w:rsid w:val="00075D5F"/>
    <w:rsid w:val="000949DF"/>
    <w:rsid w:val="000A1B7A"/>
    <w:rsid w:val="000B1D59"/>
    <w:rsid w:val="000B3E8D"/>
    <w:rsid w:val="000C3A19"/>
    <w:rsid w:val="000D2E3D"/>
    <w:rsid w:val="000D5763"/>
    <w:rsid w:val="000D77AC"/>
    <w:rsid w:val="000E770F"/>
    <w:rsid w:val="001230A7"/>
    <w:rsid w:val="00123B25"/>
    <w:rsid w:val="001245BB"/>
    <w:rsid w:val="001628FA"/>
    <w:rsid w:val="00170EA9"/>
    <w:rsid w:val="00181715"/>
    <w:rsid w:val="00182F64"/>
    <w:rsid w:val="001C23E0"/>
    <w:rsid w:val="001C7ED0"/>
    <w:rsid w:val="001E6C7A"/>
    <w:rsid w:val="001F3F6E"/>
    <w:rsid w:val="001F633D"/>
    <w:rsid w:val="00221B00"/>
    <w:rsid w:val="00236DFA"/>
    <w:rsid w:val="00241825"/>
    <w:rsid w:val="00241FD4"/>
    <w:rsid w:val="00251B12"/>
    <w:rsid w:val="00265559"/>
    <w:rsid w:val="00277E07"/>
    <w:rsid w:val="00296113"/>
    <w:rsid w:val="002A4F88"/>
    <w:rsid w:val="002F3E58"/>
    <w:rsid w:val="002F55FD"/>
    <w:rsid w:val="002F5BFE"/>
    <w:rsid w:val="003003B3"/>
    <w:rsid w:val="00302C7C"/>
    <w:rsid w:val="0030542C"/>
    <w:rsid w:val="00311B7A"/>
    <w:rsid w:val="00314C7B"/>
    <w:rsid w:val="003309DE"/>
    <w:rsid w:val="00333158"/>
    <w:rsid w:val="0039491A"/>
    <w:rsid w:val="00396F77"/>
    <w:rsid w:val="00404D0D"/>
    <w:rsid w:val="004073C2"/>
    <w:rsid w:val="00413BE0"/>
    <w:rsid w:val="0042055F"/>
    <w:rsid w:val="00422968"/>
    <w:rsid w:val="004404F7"/>
    <w:rsid w:val="00451871"/>
    <w:rsid w:val="00456122"/>
    <w:rsid w:val="00461121"/>
    <w:rsid w:val="00472923"/>
    <w:rsid w:val="00484FB8"/>
    <w:rsid w:val="004A6342"/>
    <w:rsid w:val="004B6404"/>
    <w:rsid w:val="004C5817"/>
    <w:rsid w:val="004E3066"/>
    <w:rsid w:val="004E74CD"/>
    <w:rsid w:val="004E7DA5"/>
    <w:rsid w:val="004F13EF"/>
    <w:rsid w:val="00517FBC"/>
    <w:rsid w:val="00523063"/>
    <w:rsid w:val="00531D89"/>
    <w:rsid w:val="0053421D"/>
    <w:rsid w:val="00535E69"/>
    <w:rsid w:val="00573562"/>
    <w:rsid w:val="00577AA5"/>
    <w:rsid w:val="005814EC"/>
    <w:rsid w:val="00594491"/>
    <w:rsid w:val="005B3135"/>
    <w:rsid w:val="005E3D1A"/>
    <w:rsid w:val="005E7DCA"/>
    <w:rsid w:val="0060598E"/>
    <w:rsid w:val="00614A29"/>
    <w:rsid w:val="0062537E"/>
    <w:rsid w:val="006254F6"/>
    <w:rsid w:val="0067032D"/>
    <w:rsid w:val="006948B8"/>
    <w:rsid w:val="006A0737"/>
    <w:rsid w:val="006B0180"/>
    <w:rsid w:val="006B1E90"/>
    <w:rsid w:val="006B5530"/>
    <w:rsid w:val="006E3FDA"/>
    <w:rsid w:val="006F225F"/>
    <w:rsid w:val="006F44B9"/>
    <w:rsid w:val="00701514"/>
    <w:rsid w:val="0070622F"/>
    <w:rsid w:val="007121BE"/>
    <w:rsid w:val="00737CDD"/>
    <w:rsid w:val="0075393C"/>
    <w:rsid w:val="00761C46"/>
    <w:rsid w:val="00772D15"/>
    <w:rsid w:val="00776C08"/>
    <w:rsid w:val="00776F92"/>
    <w:rsid w:val="00780677"/>
    <w:rsid w:val="00793B0B"/>
    <w:rsid w:val="007961C5"/>
    <w:rsid w:val="0079782E"/>
    <w:rsid w:val="007A6EFB"/>
    <w:rsid w:val="007B01DB"/>
    <w:rsid w:val="007B10B6"/>
    <w:rsid w:val="007C02F6"/>
    <w:rsid w:val="007E1DA8"/>
    <w:rsid w:val="007E4738"/>
    <w:rsid w:val="007F26FF"/>
    <w:rsid w:val="007F6C26"/>
    <w:rsid w:val="00802530"/>
    <w:rsid w:val="008322D6"/>
    <w:rsid w:val="008334AE"/>
    <w:rsid w:val="00836043"/>
    <w:rsid w:val="00836FED"/>
    <w:rsid w:val="00845CD2"/>
    <w:rsid w:val="008510B7"/>
    <w:rsid w:val="00852B0D"/>
    <w:rsid w:val="00856E79"/>
    <w:rsid w:val="00877736"/>
    <w:rsid w:val="00881692"/>
    <w:rsid w:val="00886E79"/>
    <w:rsid w:val="00887B5F"/>
    <w:rsid w:val="008B3CC5"/>
    <w:rsid w:val="008B6ACA"/>
    <w:rsid w:val="008C218F"/>
    <w:rsid w:val="008D0B41"/>
    <w:rsid w:val="008D707A"/>
    <w:rsid w:val="008E4261"/>
    <w:rsid w:val="008F3E86"/>
    <w:rsid w:val="008F4662"/>
    <w:rsid w:val="00905D08"/>
    <w:rsid w:val="0091063B"/>
    <w:rsid w:val="00925753"/>
    <w:rsid w:val="00933B66"/>
    <w:rsid w:val="009348DE"/>
    <w:rsid w:val="00965850"/>
    <w:rsid w:val="00966C5C"/>
    <w:rsid w:val="00973104"/>
    <w:rsid w:val="00977AB0"/>
    <w:rsid w:val="009838A6"/>
    <w:rsid w:val="00996CB3"/>
    <w:rsid w:val="009B57D4"/>
    <w:rsid w:val="009B7FE2"/>
    <w:rsid w:val="009D3463"/>
    <w:rsid w:val="009E187B"/>
    <w:rsid w:val="009F0C9A"/>
    <w:rsid w:val="00A261FD"/>
    <w:rsid w:val="00A30AA0"/>
    <w:rsid w:val="00A342F1"/>
    <w:rsid w:val="00A4731D"/>
    <w:rsid w:val="00A53B2A"/>
    <w:rsid w:val="00A55D34"/>
    <w:rsid w:val="00A60C8E"/>
    <w:rsid w:val="00A65ABE"/>
    <w:rsid w:val="00A72D2E"/>
    <w:rsid w:val="00A911E7"/>
    <w:rsid w:val="00A939D9"/>
    <w:rsid w:val="00AA5241"/>
    <w:rsid w:val="00AB41DB"/>
    <w:rsid w:val="00AD6919"/>
    <w:rsid w:val="00B07F78"/>
    <w:rsid w:val="00B13850"/>
    <w:rsid w:val="00B1667B"/>
    <w:rsid w:val="00B20702"/>
    <w:rsid w:val="00B20712"/>
    <w:rsid w:val="00B43238"/>
    <w:rsid w:val="00B70D67"/>
    <w:rsid w:val="00B74732"/>
    <w:rsid w:val="00B75216"/>
    <w:rsid w:val="00B91D52"/>
    <w:rsid w:val="00BA1ACD"/>
    <w:rsid w:val="00BB2232"/>
    <w:rsid w:val="00BB2E58"/>
    <w:rsid w:val="00BD658B"/>
    <w:rsid w:val="00BF7CB0"/>
    <w:rsid w:val="00C03667"/>
    <w:rsid w:val="00C378A9"/>
    <w:rsid w:val="00C610DC"/>
    <w:rsid w:val="00C82AFA"/>
    <w:rsid w:val="00C91873"/>
    <w:rsid w:val="00C967EF"/>
    <w:rsid w:val="00CA4941"/>
    <w:rsid w:val="00CA7176"/>
    <w:rsid w:val="00CC163D"/>
    <w:rsid w:val="00CC411C"/>
    <w:rsid w:val="00CD2773"/>
    <w:rsid w:val="00CE143B"/>
    <w:rsid w:val="00D05A27"/>
    <w:rsid w:val="00D05ABD"/>
    <w:rsid w:val="00D10CB8"/>
    <w:rsid w:val="00D74B13"/>
    <w:rsid w:val="00D77177"/>
    <w:rsid w:val="00D9574F"/>
    <w:rsid w:val="00DA41CE"/>
    <w:rsid w:val="00DA6675"/>
    <w:rsid w:val="00DB5917"/>
    <w:rsid w:val="00DE2127"/>
    <w:rsid w:val="00DF0832"/>
    <w:rsid w:val="00DF6375"/>
    <w:rsid w:val="00E05D2A"/>
    <w:rsid w:val="00E123CD"/>
    <w:rsid w:val="00E167C7"/>
    <w:rsid w:val="00E236D7"/>
    <w:rsid w:val="00E33CFE"/>
    <w:rsid w:val="00E34C0E"/>
    <w:rsid w:val="00E52425"/>
    <w:rsid w:val="00E75F90"/>
    <w:rsid w:val="00E83621"/>
    <w:rsid w:val="00EA763C"/>
    <w:rsid w:val="00EB1283"/>
    <w:rsid w:val="00EB6350"/>
    <w:rsid w:val="00EC06DD"/>
    <w:rsid w:val="00EC47F6"/>
    <w:rsid w:val="00EC618D"/>
    <w:rsid w:val="00EE5290"/>
    <w:rsid w:val="00F0764A"/>
    <w:rsid w:val="00F45FE0"/>
    <w:rsid w:val="00F61758"/>
    <w:rsid w:val="00F66032"/>
    <w:rsid w:val="00F82119"/>
    <w:rsid w:val="00F958C2"/>
    <w:rsid w:val="00F97D7B"/>
    <w:rsid w:val="00FC227B"/>
    <w:rsid w:val="00FD0B25"/>
    <w:rsid w:val="09CF6D79"/>
    <w:rsid w:val="188673A3"/>
    <w:rsid w:val="2A02464E"/>
    <w:rsid w:val="34C9116D"/>
    <w:rsid w:val="38F054DD"/>
    <w:rsid w:val="40650357"/>
    <w:rsid w:val="4FCA2F2A"/>
    <w:rsid w:val="505329BD"/>
    <w:rsid w:val="550871CE"/>
    <w:rsid w:val="648F32C0"/>
    <w:rsid w:val="757A0AAC"/>
    <w:rsid w:val="781D3C84"/>
    <w:rsid w:val="79C37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21"/>
    <w:pPr>
      <w:widowControl w:val="0"/>
      <w:jc w:val="both"/>
    </w:pPr>
    <w:rPr>
      <w:rFonts w:cs="Times New Roman"/>
      <w:kern w:val="2"/>
      <w:sz w:val="21"/>
      <w:szCs w:val="22"/>
    </w:rPr>
  </w:style>
  <w:style w:type="paragraph" w:styleId="1">
    <w:name w:val="heading 1"/>
    <w:basedOn w:val="a"/>
    <w:next w:val="a"/>
    <w:link w:val="1Char"/>
    <w:uiPriority w:val="99"/>
    <w:qFormat/>
    <w:locked/>
    <w:rsid w:val="00776F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76F92"/>
    <w:rPr>
      <w:rFonts w:cs="Times New Roman"/>
      <w:b/>
      <w:bCs/>
      <w:kern w:val="44"/>
      <w:sz w:val="44"/>
      <w:szCs w:val="44"/>
    </w:rPr>
  </w:style>
  <w:style w:type="paragraph" w:styleId="a3">
    <w:name w:val="footer"/>
    <w:basedOn w:val="a"/>
    <w:link w:val="Char"/>
    <w:uiPriority w:val="99"/>
    <w:rsid w:val="0046112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locked/>
    <w:rsid w:val="00461121"/>
    <w:rPr>
      <w:rFonts w:ascii="Times New Roman" w:eastAsia="宋体" w:hAnsi="Times New Roman" w:cs="Times New Roman"/>
      <w:sz w:val="18"/>
      <w:szCs w:val="18"/>
    </w:rPr>
  </w:style>
  <w:style w:type="paragraph" w:styleId="a4">
    <w:name w:val="header"/>
    <w:basedOn w:val="a"/>
    <w:link w:val="Char0"/>
    <w:uiPriority w:val="99"/>
    <w:rsid w:val="0046112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locked/>
    <w:rsid w:val="00461121"/>
    <w:rPr>
      <w:rFonts w:ascii="Times New Roman" w:eastAsia="宋体" w:hAnsi="Times New Roman" w:cs="Times New Roman"/>
      <w:sz w:val="18"/>
      <w:szCs w:val="18"/>
    </w:rPr>
  </w:style>
  <w:style w:type="paragraph" w:styleId="10">
    <w:name w:val="toc 1"/>
    <w:basedOn w:val="a"/>
    <w:next w:val="a"/>
    <w:uiPriority w:val="99"/>
    <w:rsid w:val="00461121"/>
    <w:rPr>
      <w:rFonts w:ascii="Times New Roman" w:hAnsi="Times New Roman"/>
      <w:szCs w:val="24"/>
    </w:rPr>
  </w:style>
  <w:style w:type="paragraph" w:styleId="2">
    <w:name w:val="toc 2"/>
    <w:basedOn w:val="a"/>
    <w:next w:val="a"/>
    <w:uiPriority w:val="99"/>
    <w:rsid w:val="00461121"/>
    <w:pPr>
      <w:ind w:leftChars="200" w:left="420"/>
    </w:pPr>
    <w:rPr>
      <w:rFonts w:ascii="Times New Roman" w:hAnsi="Times New Roman"/>
      <w:szCs w:val="24"/>
    </w:rPr>
  </w:style>
  <w:style w:type="paragraph" w:customStyle="1" w:styleId="Char1">
    <w:name w:val="Char"/>
    <w:basedOn w:val="a"/>
    <w:uiPriority w:val="99"/>
    <w:rsid w:val="00461121"/>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641</Words>
  <Characters>3657</Characters>
  <Application>Microsoft Office Word</Application>
  <DocSecurity>0</DocSecurity>
  <Lines>30</Lines>
  <Paragraphs>8</Paragraphs>
  <ScaleCrop>false</ScaleCrop>
  <Company>china</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Administrator</cp:lastModifiedBy>
  <cp:revision>50</cp:revision>
  <dcterms:created xsi:type="dcterms:W3CDTF">2017-06-13T06:58:00Z</dcterms:created>
  <dcterms:modified xsi:type="dcterms:W3CDTF">2024-10-09T02:37:00Z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