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部门</w:t>
      </w:r>
      <w:r>
        <w:rPr>
          <w:rFonts w:ascii="黑体" w:hAnsi="黑体" w:eastAsia="黑体" w:cs="黑体"/>
          <w:b/>
          <w:color w:val="000000"/>
          <w:sz w:val="30"/>
        </w:rPr>
        <w:t>所属单位预算</w:t>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rPr>
        <w:t>部门</w:t>
      </w:r>
      <w:r>
        <w:rPr>
          <w:rFonts w:ascii="方正小标宋_GBK" w:hAnsi="方正小标宋_GBK" w:eastAsia="方正小标宋_GBK" w:cs="方正小标宋_GBK"/>
          <w:color w:val="000000"/>
          <w:sz w:val="72"/>
        </w:rPr>
        <w:t>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一、中国共产党唐山市开平区委区直机关工作委员会本级收支预算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142.38</w:t>
            </w:r>
          </w:p>
        </w:tc>
        <w:tc>
          <w:tcPr>
            <w:tcW w:w="4535" w:type="dxa"/>
            <w:vAlign w:val="center"/>
          </w:tcPr>
          <w:p>
            <w:pPr>
              <w:pStyle w:val="16"/>
            </w:pPr>
            <w:r>
              <w:t>一、一般公共服务支出</w:t>
            </w:r>
          </w:p>
        </w:tc>
        <w:tc>
          <w:tcPr>
            <w:tcW w:w="2126" w:type="dxa"/>
            <w:vAlign w:val="center"/>
          </w:tcPr>
          <w:p>
            <w:pPr>
              <w:pStyle w:val="15"/>
            </w:pPr>
            <w:r>
              <w:t>107.99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11.17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16.34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8"/>
            </w:pPr>
            <w:r>
              <w:t>本年收入合计</w:t>
            </w:r>
          </w:p>
        </w:tc>
        <w:tc>
          <w:tcPr>
            <w:tcW w:w="2126" w:type="dxa"/>
            <w:vAlign w:val="center"/>
          </w:tcPr>
          <w:p>
            <w:pPr>
              <w:pStyle w:val="19"/>
            </w:pPr>
            <w:r>
              <w:t>142.38</w:t>
            </w:r>
          </w:p>
        </w:tc>
        <w:tc>
          <w:tcPr>
            <w:tcW w:w="4535" w:type="dxa"/>
            <w:vAlign w:val="center"/>
          </w:tcPr>
          <w:p>
            <w:pPr>
              <w:pStyle w:val="18"/>
            </w:pPr>
            <w:r>
              <w:t>本年支出合计</w:t>
            </w:r>
          </w:p>
        </w:tc>
        <w:tc>
          <w:tcPr>
            <w:tcW w:w="2126" w:type="dxa"/>
            <w:vAlign w:val="center"/>
          </w:tcPr>
          <w:p>
            <w:pPr>
              <w:pStyle w:val="19"/>
            </w:pPr>
            <w:r>
              <w:t>142.38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8"/>
            </w:pPr>
            <w:r>
              <w:t>收入总计</w:t>
            </w:r>
          </w:p>
        </w:tc>
        <w:tc>
          <w:tcPr>
            <w:tcW w:w="2126" w:type="dxa"/>
            <w:vAlign w:val="center"/>
          </w:tcPr>
          <w:p>
            <w:pPr>
              <w:pStyle w:val="19"/>
            </w:pPr>
            <w:r>
              <w:t>142.38</w:t>
            </w:r>
          </w:p>
        </w:tc>
        <w:tc>
          <w:tcPr>
            <w:tcW w:w="4535" w:type="dxa"/>
            <w:vAlign w:val="center"/>
          </w:tcPr>
          <w:p>
            <w:pPr>
              <w:pStyle w:val="18"/>
            </w:pPr>
            <w:r>
              <w:t>支出总计</w:t>
            </w:r>
          </w:p>
        </w:tc>
        <w:tc>
          <w:tcPr>
            <w:tcW w:w="2126" w:type="dxa"/>
            <w:vAlign w:val="center"/>
          </w:tcPr>
          <w:p>
            <w:pPr>
              <w:pStyle w:val="19"/>
            </w:pPr>
            <w:r>
              <w:t>142.38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142.38</w:t>
            </w:r>
          </w:p>
        </w:tc>
        <w:tc>
          <w:tcPr>
            <w:tcW w:w="1134" w:type="dxa"/>
            <w:vAlign w:val="center"/>
          </w:tcPr>
          <w:p>
            <w:pPr>
              <w:pStyle w:val="19"/>
            </w:pPr>
            <w:r>
              <w:t>142.38</w:t>
            </w:r>
          </w:p>
        </w:tc>
        <w:tc>
          <w:tcPr>
            <w:tcW w:w="1134" w:type="dxa"/>
            <w:vAlign w:val="center"/>
          </w:tcPr>
          <w:p>
            <w:pPr>
              <w:pStyle w:val="19"/>
            </w:pPr>
            <w:r>
              <w:t>142.38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107.99</w:t>
            </w:r>
          </w:p>
        </w:tc>
        <w:tc>
          <w:tcPr>
            <w:tcW w:w="1134" w:type="dxa"/>
            <w:vAlign w:val="center"/>
          </w:tcPr>
          <w:p>
            <w:pPr>
              <w:pStyle w:val="15"/>
            </w:pPr>
            <w:r>
              <w:t>107.99</w:t>
            </w:r>
          </w:p>
        </w:tc>
        <w:tc>
          <w:tcPr>
            <w:tcW w:w="1134" w:type="dxa"/>
            <w:vAlign w:val="center"/>
          </w:tcPr>
          <w:p>
            <w:pPr>
              <w:pStyle w:val="15"/>
            </w:pPr>
            <w:r>
              <w:t>107.99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107.99</w:t>
            </w:r>
          </w:p>
        </w:tc>
        <w:tc>
          <w:tcPr>
            <w:tcW w:w="1134" w:type="dxa"/>
            <w:vAlign w:val="center"/>
          </w:tcPr>
          <w:p>
            <w:pPr>
              <w:pStyle w:val="15"/>
            </w:pPr>
            <w:r>
              <w:t>107.99</w:t>
            </w:r>
          </w:p>
        </w:tc>
        <w:tc>
          <w:tcPr>
            <w:tcW w:w="1134" w:type="dxa"/>
            <w:vAlign w:val="center"/>
          </w:tcPr>
          <w:p>
            <w:pPr>
              <w:pStyle w:val="15"/>
            </w:pPr>
            <w:r>
              <w:t>107.99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2013101</w:t>
            </w:r>
          </w:p>
        </w:tc>
        <w:tc>
          <w:tcPr>
            <w:tcW w:w="1559" w:type="dxa"/>
            <w:vAlign w:val="center"/>
          </w:tcPr>
          <w:p>
            <w:pPr>
              <w:pStyle w:val="16"/>
            </w:pPr>
            <w:r>
              <w:t>行政运行</w:t>
            </w:r>
          </w:p>
        </w:tc>
        <w:tc>
          <w:tcPr>
            <w:tcW w:w="1134" w:type="dxa"/>
            <w:vAlign w:val="center"/>
          </w:tcPr>
          <w:p>
            <w:pPr>
              <w:pStyle w:val="15"/>
            </w:pPr>
            <w:r>
              <w:t>107.99</w:t>
            </w:r>
          </w:p>
        </w:tc>
        <w:tc>
          <w:tcPr>
            <w:tcW w:w="1134" w:type="dxa"/>
            <w:vAlign w:val="center"/>
          </w:tcPr>
          <w:p>
            <w:pPr>
              <w:pStyle w:val="15"/>
            </w:pPr>
            <w:r>
              <w:t>107.99</w:t>
            </w:r>
          </w:p>
        </w:tc>
        <w:tc>
          <w:tcPr>
            <w:tcW w:w="1134" w:type="dxa"/>
            <w:vAlign w:val="center"/>
          </w:tcPr>
          <w:p>
            <w:pPr>
              <w:pStyle w:val="15"/>
            </w:pPr>
            <w:r>
              <w:t>107.99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11.17</w:t>
            </w:r>
          </w:p>
        </w:tc>
        <w:tc>
          <w:tcPr>
            <w:tcW w:w="1134" w:type="dxa"/>
            <w:vAlign w:val="center"/>
          </w:tcPr>
          <w:p>
            <w:pPr>
              <w:pStyle w:val="15"/>
            </w:pPr>
            <w:r>
              <w:t>11.17</w:t>
            </w:r>
          </w:p>
        </w:tc>
        <w:tc>
          <w:tcPr>
            <w:tcW w:w="1134" w:type="dxa"/>
            <w:vAlign w:val="center"/>
          </w:tcPr>
          <w:p>
            <w:pPr>
              <w:pStyle w:val="15"/>
            </w:pPr>
            <w:r>
              <w:t>11.17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11.17</w:t>
            </w:r>
          </w:p>
        </w:tc>
        <w:tc>
          <w:tcPr>
            <w:tcW w:w="1134" w:type="dxa"/>
            <w:vAlign w:val="center"/>
          </w:tcPr>
          <w:p>
            <w:pPr>
              <w:pStyle w:val="15"/>
            </w:pPr>
            <w:r>
              <w:t>11.17</w:t>
            </w:r>
          </w:p>
        </w:tc>
        <w:tc>
          <w:tcPr>
            <w:tcW w:w="1134" w:type="dxa"/>
            <w:vAlign w:val="center"/>
          </w:tcPr>
          <w:p>
            <w:pPr>
              <w:pStyle w:val="15"/>
            </w:pPr>
            <w:r>
              <w:t>11.17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11.17</w:t>
            </w:r>
          </w:p>
        </w:tc>
        <w:tc>
          <w:tcPr>
            <w:tcW w:w="1134" w:type="dxa"/>
            <w:vAlign w:val="center"/>
          </w:tcPr>
          <w:p>
            <w:pPr>
              <w:pStyle w:val="15"/>
            </w:pPr>
            <w:r>
              <w:t>11.17</w:t>
            </w:r>
          </w:p>
        </w:tc>
        <w:tc>
          <w:tcPr>
            <w:tcW w:w="1134" w:type="dxa"/>
            <w:vAlign w:val="center"/>
          </w:tcPr>
          <w:p>
            <w:pPr>
              <w:pStyle w:val="15"/>
            </w:pPr>
            <w:r>
              <w:t>11.17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16.34</w:t>
            </w:r>
          </w:p>
        </w:tc>
        <w:tc>
          <w:tcPr>
            <w:tcW w:w="1134" w:type="dxa"/>
            <w:vAlign w:val="center"/>
          </w:tcPr>
          <w:p>
            <w:pPr>
              <w:pStyle w:val="15"/>
            </w:pPr>
            <w:r>
              <w:t>16.34</w:t>
            </w:r>
          </w:p>
        </w:tc>
        <w:tc>
          <w:tcPr>
            <w:tcW w:w="1134" w:type="dxa"/>
            <w:vAlign w:val="center"/>
          </w:tcPr>
          <w:p>
            <w:pPr>
              <w:pStyle w:val="15"/>
            </w:pPr>
            <w:r>
              <w:t>16.34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16.34</w:t>
            </w:r>
          </w:p>
        </w:tc>
        <w:tc>
          <w:tcPr>
            <w:tcW w:w="1134" w:type="dxa"/>
            <w:vAlign w:val="center"/>
          </w:tcPr>
          <w:p>
            <w:pPr>
              <w:pStyle w:val="15"/>
            </w:pPr>
            <w:r>
              <w:t>16.34</w:t>
            </w:r>
          </w:p>
        </w:tc>
        <w:tc>
          <w:tcPr>
            <w:tcW w:w="1134" w:type="dxa"/>
            <w:vAlign w:val="center"/>
          </w:tcPr>
          <w:p>
            <w:pPr>
              <w:pStyle w:val="15"/>
            </w:pPr>
            <w:r>
              <w:t>16.34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16.34</w:t>
            </w:r>
          </w:p>
        </w:tc>
        <w:tc>
          <w:tcPr>
            <w:tcW w:w="1134" w:type="dxa"/>
            <w:vAlign w:val="center"/>
          </w:tcPr>
          <w:p>
            <w:pPr>
              <w:pStyle w:val="15"/>
            </w:pPr>
            <w:r>
              <w:t>16.34</w:t>
            </w:r>
          </w:p>
        </w:tc>
        <w:tc>
          <w:tcPr>
            <w:tcW w:w="1134" w:type="dxa"/>
            <w:vAlign w:val="center"/>
          </w:tcPr>
          <w:p>
            <w:pPr>
              <w:pStyle w:val="15"/>
            </w:pPr>
            <w:r>
              <w:t>16.34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r>
              <w:t>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142.38</w:t>
            </w:r>
          </w:p>
        </w:tc>
        <w:tc>
          <w:tcPr>
            <w:tcW w:w="1361" w:type="dxa"/>
            <w:vAlign w:val="center"/>
          </w:tcPr>
          <w:p>
            <w:pPr>
              <w:pStyle w:val="19"/>
            </w:pPr>
            <w:r>
              <w:t>140.38</w:t>
            </w:r>
          </w:p>
        </w:tc>
        <w:tc>
          <w:tcPr>
            <w:tcW w:w="1361" w:type="dxa"/>
            <w:vAlign w:val="center"/>
          </w:tcPr>
          <w:p>
            <w:pPr>
              <w:pStyle w:val="19"/>
            </w:pPr>
            <w:r>
              <w:t>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107.99</w:t>
            </w:r>
          </w:p>
        </w:tc>
        <w:tc>
          <w:tcPr>
            <w:tcW w:w="1361" w:type="dxa"/>
            <w:vAlign w:val="center"/>
          </w:tcPr>
          <w:p>
            <w:pPr>
              <w:pStyle w:val="15"/>
            </w:pPr>
            <w:r>
              <w:t>105.99</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20131</w:t>
            </w:r>
          </w:p>
        </w:tc>
        <w:tc>
          <w:tcPr>
            <w:tcW w:w="4536" w:type="dxa"/>
            <w:vAlign w:val="center"/>
          </w:tcPr>
          <w:p>
            <w:pPr>
              <w:pStyle w:val="16"/>
            </w:pPr>
            <w:r>
              <w:t>党委办公厅（室）及相关机构事务</w:t>
            </w:r>
          </w:p>
        </w:tc>
        <w:tc>
          <w:tcPr>
            <w:tcW w:w="1361" w:type="dxa"/>
            <w:vAlign w:val="center"/>
          </w:tcPr>
          <w:p>
            <w:pPr>
              <w:pStyle w:val="15"/>
            </w:pPr>
            <w:r>
              <w:t>107.99</w:t>
            </w:r>
          </w:p>
        </w:tc>
        <w:tc>
          <w:tcPr>
            <w:tcW w:w="1361" w:type="dxa"/>
            <w:vAlign w:val="center"/>
          </w:tcPr>
          <w:p>
            <w:pPr>
              <w:pStyle w:val="15"/>
            </w:pPr>
            <w:r>
              <w:t>105.99</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2013101</w:t>
            </w:r>
          </w:p>
        </w:tc>
        <w:tc>
          <w:tcPr>
            <w:tcW w:w="4536" w:type="dxa"/>
            <w:vAlign w:val="center"/>
          </w:tcPr>
          <w:p>
            <w:pPr>
              <w:pStyle w:val="16"/>
            </w:pPr>
            <w:r>
              <w:t>行政运行</w:t>
            </w:r>
          </w:p>
        </w:tc>
        <w:tc>
          <w:tcPr>
            <w:tcW w:w="1361" w:type="dxa"/>
            <w:vAlign w:val="center"/>
          </w:tcPr>
          <w:p>
            <w:pPr>
              <w:pStyle w:val="15"/>
            </w:pPr>
            <w:r>
              <w:t>107.99</w:t>
            </w:r>
          </w:p>
        </w:tc>
        <w:tc>
          <w:tcPr>
            <w:tcW w:w="1361" w:type="dxa"/>
            <w:vAlign w:val="center"/>
          </w:tcPr>
          <w:p>
            <w:pPr>
              <w:pStyle w:val="15"/>
            </w:pPr>
            <w:r>
              <w:t>105.99</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11.17</w:t>
            </w:r>
          </w:p>
        </w:tc>
        <w:tc>
          <w:tcPr>
            <w:tcW w:w="1361" w:type="dxa"/>
            <w:vAlign w:val="center"/>
          </w:tcPr>
          <w:p>
            <w:pPr>
              <w:pStyle w:val="15"/>
            </w:pPr>
            <w:r>
              <w:t>11.17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11.17</w:t>
            </w:r>
          </w:p>
        </w:tc>
        <w:tc>
          <w:tcPr>
            <w:tcW w:w="1361" w:type="dxa"/>
            <w:vAlign w:val="center"/>
          </w:tcPr>
          <w:p>
            <w:pPr>
              <w:pStyle w:val="15"/>
            </w:pPr>
            <w:r>
              <w:t>11.17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6" w:type="dxa"/>
            <w:vAlign w:val="center"/>
          </w:tcPr>
          <w:p>
            <w:pPr>
              <w:pStyle w:val="16"/>
            </w:pPr>
            <w:r>
              <w:t>行政单位离退休</w:t>
            </w:r>
          </w:p>
        </w:tc>
        <w:tc>
          <w:tcPr>
            <w:tcW w:w="1361" w:type="dxa"/>
            <w:vAlign w:val="center"/>
          </w:tcPr>
          <w:p>
            <w:pPr>
              <w:pStyle w:val="15"/>
            </w:pPr>
            <w:r>
              <w:t>11.17</w:t>
            </w:r>
          </w:p>
        </w:tc>
        <w:tc>
          <w:tcPr>
            <w:tcW w:w="1361" w:type="dxa"/>
            <w:vAlign w:val="center"/>
          </w:tcPr>
          <w:p>
            <w:pPr>
              <w:pStyle w:val="15"/>
            </w:pPr>
            <w:r>
              <w:t>11.17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16.34</w:t>
            </w:r>
          </w:p>
        </w:tc>
        <w:tc>
          <w:tcPr>
            <w:tcW w:w="1361" w:type="dxa"/>
            <w:vAlign w:val="center"/>
          </w:tcPr>
          <w:p>
            <w:pPr>
              <w:pStyle w:val="15"/>
            </w:pPr>
            <w:r>
              <w:t>16.34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16.34</w:t>
            </w:r>
          </w:p>
        </w:tc>
        <w:tc>
          <w:tcPr>
            <w:tcW w:w="1361" w:type="dxa"/>
            <w:vAlign w:val="center"/>
          </w:tcPr>
          <w:p>
            <w:pPr>
              <w:pStyle w:val="15"/>
            </w:pPr>
            <w:r>
              <w:t>16.34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16.34</w:t>
            </w:r>
          </w:p>
        </w:tc>
        <w:tc>
          <w:tcPr>
            <w:tcW w:w="1361" w:type="dxa"/>
            <w:vAlign w:val="center"/>
          </w:tcPr>
          <w:p>
            <w:pPr>
              <w:pStyle w:val="15"/>
            </w:pPr>
            <w:r>
              <w:t>16.34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6.88</w:t>
            </w:r>
          </w:p>
        </w:tc>
        <w:tc>
          <w:tcPr>
            <w:tcW w:w="1361" w:type="dxa"/>
            <w:vAlign w:val="center"/>
          </w:tcPr>
          <w:p>
            <w:pPr>
              <w:pStyle w:val="15"/>
            </w:pPr>
            <w:r>
              <w:t>6.88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142.38</w:t>
            </w:r>
          </w:p>
        </w:tc>
        <w:tc>
          <w:tcPr>
            <w:tcW w:w="3402" w:type="dxa"/>
            <w:vAlign w:val="center"/>
          </w:tcPr>
          <w:p>
            <w:pPr>
              <w:pStyle w:val="16"/>
            </w:pPr>
            <w:r>
              <w:t>一、一般公共服务支出</w:t>
            </w:r>
          </w:p>
        </w:tc>
        <w:tc>
          <w:tcPr>
            <w:tcW w:w="1474" w:type="dxa"/>
            <w:vAlign w:val="center"/>
          </w:tcPr>
          <w:p>
            <w:pPr>
              <w:pStyle w:val="15"/>
            </w:pPr>
            <w:r>
              <w:t>107.99</w:t>
            </w:r>
          </w:p>
        </w:tc>
        <w:tc>
          <w:tcPr>
            <w:tcW w:w="1474" w:type="dxa"/>
            <w:vAlign w:val="center"/>
          </w:tcPr>
          <w:p>
            <w:pPr>
              <w:pStyle w:val="15"/>
            </w:pPr>
            <w:r>
              <w:t>107.99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11.17</w:t>
            </w:r>
          </w:p>
        </w:tc>
        <w:tc>
          <w:tcPr>
            <w:tcW w:w="1474" w:type="dxa"/>
            <w:vAlign w:val="center"/>
          </w:tcPr>
          <w:p>
            <w:pPr>
              <w:pStyle w:val="15"/>
            </w:pPr>
            <w:r>
              <w:t>11.17</w:t>
            </w: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16.34</w:t>
            </w:r>
          </w:p>
        </w:tc>
        <w:tc>
          <w:tcPr>
            <w:tcW w:w="1474" w:type="dxa"/>
            <w:vAlign w:val="center"/>
          </w:tcPr>
          <w:p>
            <w:pPr>
              <w:pStyle w:val="15"/>
            </w:pPr>
            <w:r>
              <w:t>16.34</w:t>
            </w: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6.88</w:t>
            </w:r>
          </w:p>
        </w:tc>
        <w:tc>
          <w:tcPr>
            <w:tcW w:w="1474" w:type="dxa"/>
            <w:vAlign w:val="center"/>
          </w:tcPr>
          <w:p>
            <w:pPr>
              <w:pStyle w:val="15"/>
            </w:pPr>
            <w:r>
              <w:t>6.88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142.38</w:t>
            </w:r>
          </w:p>
        </w:tc>
        <w:tc>
          <w:tcPr>
            <w:tcW w:w="3402" w:type="dxa"/>
            <w:vAlign w:val="center"/>
          </w:tcPr>
          <w:p>
            <w:pPr>
              <w:pStyle w:val="18"/>
            </w:pPr>
            <w:r>
              <w:t>本年支出合计</w:t>
            </w:r>
          </w:p>
        </w:tc>
        <w:tc>
          <w:tcPr>
            <w:tcW w:w="1474" w:type="dxa"/>
            <w:vAlign w:val="center"/>
          </w:tcPr>
          <w:p>
            <w:pPr>
              <w:pStyle w:val="19"/>
            </w:pPr>
            <w:r>
              <w:t>142.38</w:t>
            </w:r>
          </w:p>
        </w:tc>
        <w:tc>
          <w:tcPr>
            <w:tcW w:w="1474" w:type="dxa"/>
            <w:vAlign w:val="center"/>
          </w:tcPr>
          <w:p>
            <w:pPr>
              <w:pStyle w:val="19"/>
            </w:pPr>
            <w:r>
              <w:t>142.38</w:t>
            </w:r>
          </w:p>
        </w:tc>
        <w:tc>
          <w:tcPr>
            <w:tcW w:w="1474" w:type="dxa"/>
            <w:vAlign w:val="center"/>
          </w:tcPr>
          <w:p>
            <w:pPr>
              <w:pStyle w:val="19"/>
            </w:pPr>
          </w:p>
        </w:tc>
        <w:tc>
          <w:tcPr>
            <w:tcW w:w="1474" w:type="dxa"/>
            <w:vAlign w:val="center"/>
          </w:tcPr>
          <w:p>
            <w:pPr>
              <w:pStyle w:val="19"/>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142.38</w:t>
            </w:r>
          </w:p>
        </w:tc>
        <w:tc>
          <w:tcPr>
            <w:tcW w:w="3402" w:type="dxa"/>
            <w:vAlign w:val="center"/>
          </w:tcPr>
          <w:p>
            <w:pPr>
              <w:pStyle w:val="18"/>
            </w:pPr>
            <w:r>
              <w:t>支出总计</w:t>
            </w:r>
          </w:p>
        </w:tc>
        <w:tc>
          <w:tcPr>
            <w:tcW w:w="1474" w:type="dxa"/>
            <w:vAlign w:val="center"/>
          </w:tcPr>
          <w:p>
            <w:pPr>
              <w:pStyle w:val="19"/>
            </w:pPr>
            <w:r>
              <w:t>142.38</w:t>
            </w:r>
          </w:p>
        </w:tc>
        <w:tc>
          <w:tcPr>
            <w:tcW w:w="1474" w:type="dxa"/>
            <w:vAlign w:val="center"/>
          </w:tcPr>
          <w:p>
            <w:pPr>
              <w:pStyle w:val="19"/>
            </w:pPr>
            <w:r>
              <w:t>142.38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142.38</w:t>
            </w:r>
          </w:p>
        </w:tc>
        <w:tc>
          <w:tcPr>
            <w:tcW w:w="2551" w:type="dxa"/>
            <w:vAlign w:val="center"/>
          </w:tcPr>
          <w:p>
            <w:pPr>
              <w:pStyle w:val="19"/>
            </w:pPr>
            <w:r>
              <w:t>140.38</w:t>
            </w:r>
          </w:p>
        </w:tc>
        <w:tc>
          <w:tcPr>
            <w:tcW w:w="2551" w:type="dxa"/>
            <w:vAlign w:val="center"/>
          </w:tcPr>
          <w:p>
            <w:pPr>
              <w:pStyle w:val="1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107.99</w:t>
            </w:r>
          </w:p>
        </w:tc>
        <w:tc>
          <w:tcPr>
            <w:tcW w:w="2551" w:type="dxa"/>
            <w:vAlign w:val="center"/>
          </w:tcPr>
          <w:p>
            <w:pPr>
              <w:pStyle w:val="15"/>
            </w:pPr>
            <w:r>
              <w:t>105.99</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107.99</w:t>
            </w:r>
          </w:p>
        </w:tc>
        <w:tc>
          <w:tcPr>
            <w:tcW w:w="2551" w:type="dxa"/>
            <w:vAlign w:val="center"/>
          </w:tcPr>
          <w:p>
            <w:pPr>
              <w:pStyle w:val="15"/>
            </w:pPr>
            <w:r>
              <w:t>105.99</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2013101</w:t>
            </w:r>
          </w:p>
        </w:tc>
        <w:tc>
          <w:tcPr>
            <w:tcW w:w="4535" w:type="dxa"/>
            <w:vAlign w:val="center"/>
          </w:tcPr>
          <w:p>
            <w:pPr>
              <w:pStyle w:val="16"/>
            </w:pPr>
            <w:r>
              <w:t>行政运行</w:t>
            </w:r>
          </w:p>
        </w:tc>
        <w:tc>
          <w:tcPr>
            <w:tcW w:w="2551" w:type="dxa"/>
            <w:vAlign w:val="center"/>
          </w:tcPr>
          <w:p>
            <w:pPr>
              <w:pStyle w:val="15"/>
            </w:pPr>
            <w:r>
              <w:t>107.99</w:t>
            </w:r>
          </w:p>
        </w:tc>
        <w:tc>
          <w:tcPr>
            <w:tcW w:w="2551" w:type="dxa"/>
            <w:vAlign w:val="center"/>
          </w:tcPr>
          <w:p>
            <w:pPr>
              <w:pStyle w:val="15"/>
            </w:pPr>
            <w:r>
              <w:t>105.99</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11.17</w:t>
            </w:r>
          </w:p>
        </w:tc>
        <w:tc>
          <w:tcPr>
            <w:tcW w:w="2551" w:type="dxa"/>
            <w:vAlign w:val="center"/>
          </w:tcPr>
          <w:p>
            <w:pPr>
              <w:pStyle w:val="15"/>
            </w:pPr>
            <w:r>
              <w:t>11.17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11.17</w:t>
            </w:r>
          </w:p>
        </w:tc>
        <w:tc>
          <w:tcPr>
            <w:tcW w:w="2551" w:type="dxa"/>
            <w:vAlign w:val="center"/>
          </w:tcPr>
          <w:p>
            <w:pPr>
              <w:pStyle w:val="15"/>
            </w:pPr>
            <w:r>
              <w:t>11.17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11.17</w:t>
            </w:r>
          </w:p>
        </w:tc>
        <w:tc>
          <w:tcPr>
            <w:tcW w:w="2551" w:type="dxa"/>
            <w:vAlign w:val="center"/>
          </w:tcPr>
          <w:p>
            <w:pPr>
              <w:pStyle w:val="15"/>
            </w:pPr>
            <w:r>
              <w:t>11.17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16.34</w:t>
            </w:r>
          </w:p>
        </w:tc>
        <w:tc>
          <w:tcPr>
            <w:tcW w:w="2551" w:type="dxa"/>
            <w:vAlign w:val="center"/>
          </w:tcPr>
          <w:p>
            <w:pPr>
              <w:pStyle w:val="15"/>
            </w:pPr>
            <w:r>
              <w:t>16.34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16.34</w:t>
            </w:r>
          </w:p>
        </w:tc>
        <w:tc>
          <w:tcPr>
            <w:tcW w:w="2551" w:type="dxa"/>
            <w:vAlign w:val="center"/>
          </w:tcPr>
          <w:p>
            <w:pPr>
              <w:pStyle w:val="15"/>
            </w:pPr>
            <w:r>
              <w:t>16.34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16.34</w:t>
            </w:r>
          </w:p>
        </w:tc>
        <w:tc>
          <w:tcPr>
            <w:tcW w:w="2551" w:type="dxa"/>
            <w:vAlign w:val="center"/>
          </w:tcPr>
          <w:p>
            <w:pPr>
              <w:pStyle w:val="15"/>
            </w:pPr>
            <w:r>
              <w:t>16.34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6.88</w:t>
            </w:r>
          </w:p>
        </w:tc>
        <w:tc>
          <w:tcPr>
            <w:tcW w:w="2551" w:type="dxa"/>
            <w:vAlign w:val="center"/>
          </w:tcPr>
          <w:p>
            <w:pPr>
              <w:pStyle w:val="15"/>
            </w:pPr>
            <w:r>
              <w:t>6.88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支出单位经济分类科目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140.38</w:t>
            </w:r>
          </w:p>
        </w:tc>
        <w:tc>
          <w:tcPr>
            <w:tcW w:w="2551" w:type="dxa"/>
            <w:vAlign w:val="center"/>
          </w:tcPr>
          <w:p>
            <w:pPr>
              <w:pStyle w:val="19"/>
            </w:pPr>
            <w:r>
              <w:t>127.95</w:t>
            </w:r>
          </w:p>
        </w:tc>
        <w:tc>
          <w:tcPr>
            <w:tcW w:w="2552" w:type="dxa"/>
            <w:vAlign w:val="center"/>
          </w:tcPr>
          <w:p>
            <w:pPr>
              <w:pStyle w:val="19"/>
            </w:pPr>
            <w:r>
              <w:t>12.42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117.58</w:t>
            </w:r>
          </w:p>
        </w:tc>
        <w:tc>
          <w:tcPr>
            <w:tcW w:w="2551" w:type="dxa"/>
            <w:vAlign w:val="center"/>
          </w:tcPr>
          <w:p>
            <w:pPr>
              <w:pStyle w:val="15"/>
            </w:pPr>
            <w:r>
              <w:t>117.58</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28.28</w:t>
            </w:r>
          </w:p>
        </w:tc>
        <w:tc>
          <w:tcPr>
            <w:tcW w:w="2551" w:type="dxa"/>
            <w:vAlign w:val="center"/>
          </w:tcPr>
          <w:p>
            <w:pPr>
              <w:pStyle w:val="15"/>
            </w:pPr>
            <w:r>
              <w:t>28.28</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26.78</w:t>
            </w:r>
          </w:p>
        </w:tc>
        <w:tc>
          <w:tcPr>
            <w:tcW w:w="2551" w:type="dxa"/>
            <w:vAlign w:val="center"/>
          </w:tcPr>
          <w:p>
            <w:pPr>
              <w:pStyle w:val="15"/>
            </w:pPr>
            <w:r>
              <w:t>26.78</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8.19</w:t>
            </w:r>
          </w:p>
        </w:tc>
        <w:tc>
          <w:tcPr>
            <w:tcW w:w="2551" w:type="dxa"/>
            <w:vAlign w:val="center"/>
          </w:tcPr>
          <w:p>
            <w:pPr>
              <w:pStyle w:val="15"/>
            </w:pPr>
            <w:r>
              <w:t>8.19</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8.68</w:t>
            </w:r>
          </w:p>
        </w:tc>
        <w:tc>
          <w:tcPr>
            <w:tcW w:w="2551" w:type="dxa"/>
            <w:vAlign w:val="center"/>
          </w:tcPr>
          <w:p>
            <w:pPr>
              <w:pStyle w:val="15"/>
            </w:pPr>
            <w:r>
              <w:t>8.68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4.12</w:t>
            </w:r>
          </w:p>
        </w:tc>
        <w:tc>
          <w:tcPr>
            <w:tcW w:w="2551" w:type="dxa"/>
            <w:vAlign w:val="center"/>
          </w:tcPr>
          <w:p>
            <w:pPr>
              <w:pStyle w:val="15"/>
            </w:pPr>
            <w:r>
              <w:t>4.12</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16.34</w:t>
            </w:r>
          </w:p>
        </w:tc>
        <w:tc>
          <w:tcPr>
            <w:tcW w:w="2551" w:type="dxa"/>
            <w:vAlign w:val="center"/>
          </w:tcPr>
          <w:p>
            <w:pPr>
              <w:pStyle w:val="15"/>
            </w:pPr>
            <w:r>
              <w:t>16.34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5.16</w:t>
            </w:r>
          </w:p>
        </w:tc>
        <w:tc>
          <w:tcPr>
            <w:tcW w:w="2551" w:type="dxa"/>
            <w:vAlign w:val="center"/>
          </w:tcPr>
          <w:p>
            <w:pPr>
              <w:pStyle w:val="15"/>
            </w:pPr>
            <w:r>
              <w:t>5.16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6.88</w:t>
            </w:r>
          </w:p>
        </w:tc>
        <w:tc>
          <w:tcPr>
            <w:tcW w:w="2551" w:type="dxa"/>
            <w:vAlign w:val="center"/>
          </w:tcPr>
          <w:p>
            <w:pPr>
              <w:pStyle w:val="15"/>
            </w:pPr>
            <w:r>
              <w:t>6.88</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13.16</w:t>
            </w:r>
          </w:p>
        </w:tc>
        <w:tc>
          <w:tcPr>
            <w:tcW w:w="2551" w:type="dxa"/>
            <w:vAlign w:val="center"/>
          </w:tcPr>
          <w:p>
            <w:pPr>
              <w:pStyle w:val="15"/>
            </w:pPr>
            <w:r>
              <w:t>13.16</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12.42</w:t>
            </w:r>
          </w:p>
        </w:tc>
        <w:tc>
          <w:tcPr>
            <w:tcW w:w="2551" w:type="dxa"/>
            <w:vAlign w:val="center"/>
          </w:tcPr>
          <w:p>
            <w:pPr>
              <w:pStyle w:val="15"/>
            </w:pPr>
          </w:p>
        </w:tc>
        <w:tc>
          <w:tcPr>
            <w:tcW w:w="2552" w:type="dxa"/>
            <w:vAlign w:val="center"/>
          </w:tcPr>
          <w:p>
            <w:pPr>
              <w:pStyle w:val="15"/>
            </w:pPr>
            <w:r>
              <w:t>12.42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1.40</w:t>
            </w:r>
          </w:p>
        </w:tc>
        <w:tc>
          <w:tcPr>
            <w:tcW w:w="2551" w:type="dxa"/>
            <w:vAlign w:val="center"/>
          </w:tcPr>
          <w:p>
            <w:pPr>
              <w:pStyle w:val="15"/>
            </w:pPr>
          </w:p>
        </w:tc>
        <w:tc>
          <w:tcPr>
            <w:tcW w:w="2552"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0.40</w:t>
            </w:r>
          </w:p>
        </w:tc>
        <w:tc>
          <w:tcPr>
            <w:tcW w:w="2551" w:type="dxa"/>
            <w:vAlign w:val="center"/>
          </w:tcPr>
          <w:p>
            <w:pPr>
              <w:pStyle w:val="15"/>
            </w:pPr>
          </w:p>
        </w:tc>
        <w:tc>
          <w:tcPr>
            <w:tcW w:w="2552" w:type="dxa"/>
            <w:vAlign w:val="center"/>
          </w:tcPr>
          <w:p>
            <w:pPr>
              <w:pStyle w:val="15"/>
            </w:pPr>
            <w:r>
              <w:t>0.40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2.83</w:t>
            </w:r>
          </w:p>
        </w:tc>
        <w:tc>
          <w:tcPr>
            <w:tcW w:w="2551" w:type="dxa"/>
            <w:vAlign w:val="center"/>
          </w:tcPr>
          <w:p>
            <w:pPr>
              <w:pStyle w:val="15"/>
            </w:pPr>
          </w:p>
        </w:tc>
        <w:tc>
          <w:tcPr>
            <w:tcW w:w="2552" w:type="dxa"/>
            <w:vAlign w:val="center"/>
          </w:tcPr>
          <w:p>
            <w:pPr>
              <w:pStyle w:val="15"/>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0.57</w:t>
            </w:r>
          </w:p>
        </w:tc>
        <w:tc>
          <w:tcPr>
            <w:tcW w:w="2551" w:type="dxa"/>
            <w:vAlign w:val="center"/>
          </w:tcPr>
          <w:p>
            <w:pPr>
              <w:pStyle w:val="15"/>
            </w:pPr>
          </w:p>
        </w:tc>
        <w:tc>
          <w:tcPr>
            <w:tcW w:w="2552" w:type="dxa"/>
            <w:vAlign w:val="center"/>
          </w:tcPr>
          <w:p>
            <w:pPr>
              <w:pStyle w:val="15"/>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0.71</w:t>
            </w:r>
          </w:p>
        </w:tc>
        <w:tc>
          <w:tcPr>
            <w:tcW w:w="2551" w:type="dxa"/>
            <w:vAlign w:val="center"/>
          </w:tcPr>
          <w:p>
            <w:pPr>
              <w:pStyle w:val="15"/>
            </w:pPr>
          </w:p>
        </w:tc>
        <w:tc>
          <w:tcPr>
            <w:tcW w:w="2552"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2.00</w:t>
            </w:r>
          </w:p>
        </w:tc>
        <w:tc>
          <w:tcPr>
            <w:tcW w:w="2551" w:type="dxa"/>
            <w:vAlign w:val="center"/>
          </w:tcPr>
          <w:p>
            <w:pPr>
              <w:pStyle w:val="15"/>
            </w:pPr>
          </w:p>
        </w:tc>
        <w:tc>
          <w:tcPr>
            <w:tcW w:w="2552"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3.72</w:t>
            </w:r>
          </w:p>
        </w:tc>
        <w:tc>
          <w:tcPr>
            <w:tcW w:w="2551" w:type="dxa"/>
            <w:vAlign w:val="center"/>
          </w:tcPr>
          <w:p>
            <w:pPr>
              <w:pStyle w:val="15"/>
            </w:pPr>
          </w:p>
        </w:tc>
        <w:tc>
          <w:tcPr>
            <w:tcW w:w="2552" w:type="dxa"/>
            <w:vAlign w:val="center"/>
          </w:tcPr>
          <w:p>
            <w:pPr>
              <w:pStyle w:val="15"/>
            </w:pPr>
            <w:r>
              <w:t>3.72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0.80</w:t>
            </w:r>
          </w:p>
        </w:tc>
        <w:tc>
          <w:tcPr>
            <w:tcW w:w="2551" w:type="dxa"/>
            <w:vAlign w:val="center"/>
          </w:tcPr>
          <w:p>
            <w:pPr>
              <w:pStyle w:val="15"/>
            </w:pPr>
          </w:p>
        </w:tc>
        <w:tc>
          <w:tcPr>
            <w:tcW w:w="2552" w:type="dxa"/>
            <w:vAlign w:val="center"/>
          </w:tcPr>
          <w:p>
            <w:pPr>
              <w:pStyle w:val="15"/>
            </w:pPr>
            <w:r>
              <w:t>0.80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10.37</w:t>
            </w:r>
          </w:p>
        </w:tc>
        <w:tc>
          <w:tcPr>
            <w:tcW w:w="2551" w:type="dxa"/>
            <w:vAlign w:val="center"/>
          </w:tcPr>
          <w:p>
            <w:pPr>
              <w:pStyle w:val="15"/>
            </w:pPr>
            <w:r>
              <w:t>10.37</w:t>
            </w:r>
          </w:p>
        </w:tc>
        <w:tc>
          <w:tcPr>
            <w:tcW w:w="255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10.37</w:t>
            </w:r>
          </w:p>
        </w:tc>
        <w:tc>
          <w:tcPr>
            <w:tcW w:w="2551" w:type="dxa"/>
            <w:vAlign w:val="center"/>
          </w:tcPr>
          <w:p>
            <w:pPr>
              <w:pStyle w:val="15"/>
            </w:pPr>
            <w:r>
              <w:t>10.37</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2.00</w:t>
            </w:r>
          </w:p>
        </w:tc>
        <w:tc>
          <w:tcPr>
            <w:tcW w:w="2381" w:type="dxa"/>
            <w:vAlign w:val="center"/>
          </w:tcPr>
          <w:p>
            <w:pPr>
              <w:pStyle w:val="19"/>
            </w:pPr>
            <w:r>
              <w:t>2.00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中国共产党唐山市开平区委区直机关工作委员会本级2023年单位预算信息公开情况说明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按照《预算法》、《地方预决算公开操作规程》和《关于进一步推进预算公开工作的实施意见》规定，现将中国共产党唐山市开平区委区直机关工作委员会本级2023年单位预算公开如下：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1" w:name="_GoBack"/>
      <w:bookmarkEnd w:id="1"/>
    </w:p>
    <w:p>
      <w:pPr>
        <w:pStyle w:val="21"/>
      </w:pPr>
      <w:r>
        <w:t>宣传、贯彻、落实党的路线、方针、政策和上级党组织的指示和决议；对党员、干部在履行党的义务，执行党的路线以及思想、作风、道德品质等方面的情况进行监督，保证机关各项工作的顺利开展；教育和管理党员，严格党的组织生活，抓好党组织的自身建设和组织发展工作，不断壮大党员队伍，提高党员素质和党组织的整体素质；加强调查研究，及时向领导反映机关党建中遇到的问题和改进意见；抓好党支部建设，做好党支部设置及支部领导成员的培养选拔、任命和管理工作，不断改进支部的活动内容和工作方法，活跃党内生活；落实机关的思想政治工作、精神文明建设和党风廉政建设，实行统一规划、组织协调督促检查。</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中国共产党唐山市开平区委区直机关工作委员会本级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ind w:firstLine="640"/>
        <w:rPr>
          <w:rFonts w:cs="Times New Roman" w:eastAsiaTheme="minorEastAsia"/>
          <w:color w:val="000000"/>
          <w:sz w:val="28"/>
          <w:lang w:eastAsia="zh-CN"/>
        </w:rPr>
      </w:pPr>
      <w:r>
        <w:rPr>
          <w:rFonts w:eastAsia="方正仿宋_GBK" w:cs="Times New Roman"/>
          <w:color w:val="000000"/>
          <w:sz w:val="28"/>
        </w:rPr>
        <w:t>按照预算管理有关规定，目前</w:t>
      </w:r>
      <w:r>
        <w:rPr>
          <w:rFonts w:hint="eastAsia" w:eastAsia="方正仿宋_GBK" w:cs="Times New Roman"/>
          <w:color w:val="000000"/>
          <w:sz w:val="28"/>
        </w:rPr>
        <w:t>我</w:t>
      </w:r>
      <w:r>
        <w:rPr>
          <w:rFonts w:eastAsia="方正仿宋_GBK" w:cs="Times New Roman"/>
          <w:color w:val="000000"/>
          <w:sz w:val="28"/>
        </w:rPr>
        <w:t>单位预算的编制实行综合预算管理，即全部收入和支出都反映在预算中。</w:t>
      </w:r>
    </w:p>
    <w:p>
      <w:pPr>
        <w:ind w:firstLine="64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ind w:firstLine="640"/>
        <w:rPr>
          <w:rFonts w:eastAsia="方正仿宋_GBK"/>
          <w:color w:val="000000"/>
          <w:sz w:val="28"/>
        </w:rPr>
      </w:pPr>
      <w:r>
        <w:rPr>
          <w:rFonts w:hint="eastAsia" w:eastAsia="方正仿宋_GBK"/>
          <w:color w:val="000000"/>
          <w:sz w:val="28"/>
        </w:rPr>
        <w:t>反应本单位当年全部收入。</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年预算收入</w:t>
      </w:r>
      <w:r>
        <w:rPr>
          <w:rFonts w:hint="eastAsia" w:eastAsia="方正仿宋_GBK"/>
          <w:color w:val="000000"/>
          <w:sz w:val="28"/>
          <w:lang w:eastAsia="zh-CN"/>
        </w:rPr>
        <w:t>142.38</w:t>
      </w:r>
      <w:r>
        <w:rPr>
          <w:rFonts w:hint="eastAsia" w:eastAsia="方正仿宋_GBK"/>
          <w:color w:val="000000"/>
          <w:sz w:val="28"/>
        </w:rPr>
        <w:t>万元，其中：一般公共预算收入</w:t>
      </w:r>
      <w:r>
        <w:rPr>
          <w:rFonts w:hint="eastAsia" w:eastAsia="方正仿宋_GBK"/>
          <w:color w:val="000000"/>
          <w:sz w:val="28"/>
          <w:lang w:eastAsia="zh-CN"/>
        </w:rPr>
        <w:t>142.38</w:t>
      </w:r>
      <w:r>
        <w:rPr>
          <w:rFonts w:hint="eastAsia" w:eastAsia="方正仿宋_GBK"/>
          <w:color w:val="000000"/>
          <w:sz w:val="28"/>
        </w:rPr>
        <w:t>万元，基金预算收入</w:t>
      </w:r>
      <w:r>
        <w:rPr>
          <w:rFonts w:eastAsia="方正仿宋_GBK"/>
          <w:color w:val="000000"/>
          <w:sz w:val="28"/>
        </w:rPr>
        <w:t>0</w:t>
      </w:r>
      <w:r>
        <w:rPr>
          <w:rFonts w:hint="eastAsia" w:eastAsia="方正仿宋_GBK"/>
          <w:color w:val="000000"/>
          <w:sz w:val="28"/>
        </w:rPr>
        <w:t>万元，财政专户核拨收入</w:t>
      </w:r>
      <w:r>
        <w:rPr>
          <w:rFonts w:eastAsia="方正仿宋_GBK"/>
          <w:color w:val="000000"/>
          <w:sz w:val="28"/>
        </w:rPr>
        <w:t>0</w:t>
      </w:r>
      <w:r>
        <w:rPr>
          <w:rFonts w:hint="eastAsia" w:eastAsia="方正仿宋_GBK"/>
          <w:color w:val="000000"/>
          <w:sz w:val="28"/>
        </w:rPr>
        <w:t>万元，其他来源收入</w:t>
      </w:r>
      <w:r>
        <w:rPr>
          <w:rFonts w:eastAsia="方正仿宋_GBK"/>
          <w:color w:val="000000"/>
          <w:sz w:val="28"/>
        </w:rPr>
        <w:t>0</w:t>
      </w:r>
      <w:r>
        <w:rPr>
          <w:rFonts w:hint="eastAsia" w:eastAsia="方正仿宋_GBK"/>
          <w:color w:val="000000"/>
          <w:sz w:val="28"/>
        </w:rPr>
        <w:t>万元。</w:t>
      </w:r>
    </w:p>
    <w:p>
      <w:pPr>
        <w:ind w:firstLine="64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ind w:firstLine="640"/>
        <w:rPr>
          <w:rFonts w:eastAsia="方正仿宋_GBK"/>
          <w:color w:val="000000"/>
          <w:sz w:val="28"/>
        </w:rPr>
      </w:pP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年支出预算共计</w:t>
      </w:r>
      <w:r>
        <w:rPr>
          <w:rFonts w:hint="eastAsia" w:eastAsia="方正仿宋_GBK"/>
          <w:color w:val="000000"/>
          <w:sz w:val="28"/>
          <w:lang w:eastAsia="zh-CN"/>
        </w:rPr>
        <w:t>142.38</w:t>
      </w:r>
      <w:r>
        <w:rPr>
          <w:rFonts w:hint="eastAsia" w:eastAsia="方正仿宋_GBK"/>
          <w:color w:val="000000"/>
          <w:sz w:val="28"/>
        </w:rPr>
        <w:t>万元，全部是基本支出，其中人员经费支出预算</w:t>
      </w:r>
      <w:r>
        <w:rPr>
          <w:rFonts w:hint="eastAsia" w:eastAsia="方正仿宋_GBK"/>
          <w:color w:val="000000"/>
          <w:sz w:val="28"/>
          <w:lang w:eastAsia="zh-CN"/>
        </w:rPr>
        <w:t>127.95</w:t>
      </w:r>
      <w:r>
        <w:rPr>
          <w:rFonts w:hint="eastAsia" w:eastAsia="方正仿宋_GBK"/>
          <w:color w:val="000000"/>
          <w:sz w:val="28"/>
        </w:rPr>
        <w:t>万元，日常公用经费支出预算</w:t>
      </w:r>
      <w:r>
        <w:rPr>
          <w:rFonts w:hint="eastAsia" w:eastAsia="方正仿宋_GBK"/>
          <w:color w:val="000000"/>
          <w:sz w:val="28"/>
          <w:lang w:eastAsia="zh-CN"/>
        </w:rPr>
        <w:t>12.42</w:t>
      </w:r>
      <w:r>
        <w:rPr>
          <w:rFonts w:hint="eastAsia" w:eastAsia="方正仿宋_GBK"/>
          <w:color w:val="000000"/>
          <w:sz w:val="28"/>
        </w:rPr>
        <w:t>万元，项目支出2万元。</w:t>
      </w:r>
    </w:p>
    <w:p>
      <w:pPr>
        <w:shd w:val="clear" w:color="auto" w:fill="FFFFFF"/>
        <w:ind w:firstLine="560" w:firstLineChars="20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年，单位预算收支安排</w:t>
      </w:r>
      <w:r>
        <w:rPr>
          <w:rFonts w:hint="eastAsia" w:eastAsia="方正仿宋_GBK"/>
          <w:color w:val="000000"/>
          <w:sz w:val="28"/>
          <w:lang w:eastAsia="zh-CN"/>
        </w:rPr>
        <w:t>142.38</w:t>
      </w:r>
      <w:r>
        <w:rPr>
          <w:rFonts w:hint="eastAsia" w:eastAsia="方正仿宋_GBK"/>
          <w:color w:val="000000"/>
          <w:sz w:val="28"/>
        </w:rPr>
        <w:t>万元，比</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2</w:t>
      </w:r>
      <w:r>
        <w:rPr>
          <w:rFonts w:hint="eastAsia" w:eastAsia="方正仿宋_GBK"/>
          <w:color w:val="000000"/>
          <w:sz w:val="28"/>
        </w:rPr>
        <w:t>年增加</w:t>
      </w:r>
      <w:r>
        <w:rPr>
          <w:rFonts w:hint="eastAsia" w:eastAsia="方正仿宋_GBK"/>
          <w:color w:val="000000"/>
          <w:sz w:val="28"/>
          <w:lang w:eastAsia="zh-CN"/>
        </w:rPr>
        <w:t>0.37</w:t>
      </w:r>
      <w:r>
        <w:rPr>
          <w:rFonts w:hint="eastAsia" w:eastAsia="方正仿宋_GBK"/>
          <w:color w:val="000000"/>
          <w:sz w:val="28"/>
        </w:rPr>
        <w:t>万元，人员经费增加</w:t>
      </w:r>
      <w:r>
        <w:rPr>
          <w:rFonts w:hint="eastAsia" w:eastAsia="方正仿宋_GBK"/>
          <w:color w:val="000000"/>
          <w:sz w:val="28"/>
          <w:lang w:eastAsia="zh-CN"/>
        </w:rPr>
        <w:t>1.74</w:t>
      </w:r>
      <w:r>
        <w:rPr>
          <w:rFonts w:hint="eastAsia" w:eastAsia="方正仿宋_GBK"/>
          <w:color w:val="000000"/>
          <w:sz w:val="28"/>
        </w:rPr>
        <w:t>万元，主要增加了在职人员工资，项目支出与2022年持平，无增减变化。</w:t>
      </w:r>
    </w:p>
    <w:p>
      <w:pPr>
        <w:spacing w:before="10" w:after="10"/>
        <w:ind w:firstLine="800" w:firstLineChars="250"/>
        <w:outlineLvl w:val="5"/>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ind w:firstLine="64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12.42</w:t>
      </w:r>
      <w:r>
        <w:rPr>
          <w:rFonts w:hint="eastAsia" w:eastAsia="方正仿宋_GBK"/>
          <w:color w:val="000000"/>
          <w:sz w:val="28"/>
        </w:rPr>
        <w:t>万元，主要用于保证正常办公的基本需要和维持单位日常业务运转，包括：办公费1</w:t>
      </w:r>
      <w:r>
        <w:rPr>
          <w:rFonts w:hint="eastAsia" w:eastAsia="方正仿宋_GBK"/>
          <w:color w:val="000000"/>
          <w:sz w:val="28"/>
          <w:lang w:eastAsia="zh-CN"/>
        </w:rPr>
        <w:t>.4</w:t>
      </w:r>
      <w:r>
        <w:rPr>
          <w:rFonts w:hint="eastAsia" w:eastAsia="方正仿宋_GBK"/>
          <w:color w:val="000000"/>
          <w:sz w:val="28"/>
        </w:rPr>
        <w:t>万元，水费</w:t>
      </w:r>
      <w:r>
        <w:rPr>
          <w:rFonts w:hint="eastAsia" w:eastAsia="方正仿宋_GBK"/>
          <w:color w:val="000000"/>
          <w:sz w:val="28"/>
          <w:lang w:eastAsia="zh-CN"/>
        </w:rPr>
        <w:t>0.4</w:t>
      </w:r>
      <w:r>
        <w:rPr>
          <w:rFonts w:hint="eastAsia" w:eastAsia="方正仿宋_GBK"/>
          <w:color w:val="000000"/>
          <w:sz w:val="28"/>
        </w:rPr>
        <w:t>万元，电费</w:t>
      </w:r>
      <w:r>
        <w:rPr>
          <w:rFonts w:hint="eastAsia" w:eastAsia="方正仿宋_GBK"/>
          <w:color w:val="000000"/>
          <w:sz w:val="28"/>
          <w:lang w:eastAsia="zh-CN"/>
        </w:rPr>
        <w:t>0.2</w:t>
      </w:r>
      <w:r>
        <w:rPr>
          <w:rFonts w:hint="eastAsia" w:eastAsia="方正仿宋_GBK"/>
          <w:color w:val="000000"/>
          <w:sz w:val="28"/>
        </w:rPr>
        <w:t>万元，邮电费</w:t>
      </w:r>
      <w:r>
        <w:rPr>
          <w:rFonts w:hint="eastAsia" w:eastAsia="方正仿宋_GBK"/>
          <w:color w:val="000000"/>
          <w:sz w:val="28"/>
          <w:lang w:eastAsia="zh-CN"/>
        </w:rPr>
        <w:t>2.83</w:t>
      </w:r>
      <w:r>
        <w:rPr>
          <w:rFonts w:hint="eastAsia" w:eastAsia="方正仿宋_GBK"/>
          <w:color w:val="000000"/>
          <w:sz w:val="28"/>
        </w:rPr>
        <w:t>万元，工会经费0.5</w:t>
      </w:r>
      <w:r>
        <w:rPr>
          <w:rFonts w:hint="eastAsia" w:eastAsia="方正仿宋_GBK"/>
          <w:color w:val="000000"/>
          <w:sz w:val="28"/>
          <w:lang w:eastAsia="zh-CN"/>
        </w:rPr>
        <w:t>7</w:t>
      </w:r>
      <w:r>
        <w:rPr>
          <w:rFonts w:hint="eastAsia" w:eastAsia="方正仿宋_GBK"/>
          <w:color w:val="000000"/>
          <w:sz w:val="28"/>
        </w:rPr>
        <w:t>万元，福利费0.7</w:t>
      </w:r>
      <w:r>
        <w:rPr>
          <w:rFonts w:hint="eastAsia" w:eastAsia="方正仿宋_GBK"/>
          <w:color w:val="000000"/>
          <w:sz w:val="28"/>
          <w:lang w:eastAsia="zh-CN"/>
        </w:rPr>
        <w:t>1</w:t>
      </w:r>
      <w:r>
        <w:rPr>
          <w:rFonts w:hint="eastAsia" w:eastAsia="方正仿宋_GBK"/>
          <w:color w:val="000000"/>
          <w:sz w:val="28"/>
        </w:rPr>
        <w:t>万元，公务用车运行维护费2万元和其他费</w:t>
      </w:r>
      <w:r>
        <w:rPr>
          <w:rFonts w:hint="eastAsia" w:eastAsia="方正仿宋_GBK"/>
          <w:color w:val="000000"/>
          <w:sz w:val="28"/>
          <w:lang w:eastAsia="zh-CN"/>
        </w:rPr>
        <w:t>3.72</w:t>
      </w:r>
      <w:r>
        <w:rPr>
          <w:rFonts w:hint="eastAsia" w:eastAsia="方正仿宋_GBK"/>
          <w:color w:val="000000"/>
          <w:sz w:val="28"/>
        </w:rPr>
        <w:t>万元</w:t>
      </w:r>
      <w:r>
        <w:rPr>
          <w:rFonts w:hint="eastAsia" w:eastAsia="方正仿宋_GBK"/>
          <w:color w:val="000000"/>
          <w:sz w:val="28"/>
          <w:lang w:eastAsia="zh-CN"/>
        </w:rPr>
        <w:t>、其他商品和服务支出0.8万元</w:t>
      </w:r>
      <w:r>
        <w:rPr>
          <w:rFonts w:hint="eastAsia" w:eastAsia="方正仿宋_GBK"/>
          <w:color w:val="000000"/>
          <w:sz w:val="28"/>
        </w:rPr>
        <w:t>。</w:t>
      </w:r>
    </w:p>
    <w:p>
      <w:pPr>
        <w:pStyle w:val="35"/>
        <w:numPr>
          <w:ilvl w:val="0"/>
          <w:numId w:val="1"/>
        </w:numPr>
        <w:ind w:firstLineChars="0"/>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ind w:firstLine="560" w:firstLineChars="200"/>
        <w:rPr>
          <w:rFonts w:eastAsia="方正仿宋_GBK"/>
          <w:color w:val="000000"/>
          <w:sz w:val="28"/>
          <w:lang w:eastAsia="zh-CN"/>
        </w:rPr>
      </w:pPr>
      <w:r>
        <w:rPr>
          <w:rFonts w:hint="eastAsia" w:eastAsia="方正仿宋_GBK"/>
          <w:color w:val="000000"/>
          <w:sz w:val="28"/>
          <w:lang w:eastAsia="zh-CN"/>
        </w:rPr>
        <w:t>2023年我单位“三公”经费预算安排2万元，与上年持平，无增减变化。</w:t>
      </w:r>
    </w:p>
    <w:p>
      <w:pPr>
        <w:ind w:firstLine="640"/>
        <w:rPr>
          <w:rFonts w:eastAsia="方正仿宋_GBK"/>
          <w:color w:val="000000"/>
          <w:sz w:val="28"/>
          <w:lang w:eastAsia="zh-CN"/>
        </w:rPr>
      </w:pPr>
      <w:r>
        <w:rPr>
          <w:rFonts w:hint="eastAsia" w:eastAsia="方正仿宋_GBK"/>
          <w:color w:val="000000"/>
          <w:sz w:val="28"/>
          <w:lang w:eastAsia="zh-CN"/>
        </w:rPr>
        <w:t xml:space="preserve">具体安排情况为： </w:t>
      </w:r>
    </w:p>
    <w:p>
      <w:pPr>
        <w:ind w:firstLine="640"/>
        <w:rPr>
          <w:rFonts w:eastAsia="方正仿宋_GBK"/>
          <w:color w:val="000000"/>
          <w:sz w:val="28"/>
        </w:rPr>
      </w:pPr>
      <w:r>
        <w:rPr>
          <w:rFonts w:hint="eastAsia" w:eastAsia="方正仿宋_GBK"/>
          <w:color w:val="000000"/>
          <w:sz w:val="28"/>
        </w:rPr>
        <w:t>（一）公务用车购置及运行费。共计安排2万元，与上年持平，无增减变化。①公务用车购置安排0万元。与上年持平，无增减变化。②公车运行维护经费安排2万元，与上年持平，无增减变化。</w:t>
      </w:r>
    </w:p>
    <w:p>
      <w:pPr>
        <w:ind w:firstLine="640"/>
        <w:rPr>
          <w:rFonts w:eastAsia="方正仿宋_GBK"/>
          <w:color w:val="000000"/>
          <w:sz w:val="28"/>
        </w:rPr>
      </w:pPr>
      <w:r>
        <w:rPr>
          <w:rFonts w:hint="eastAsia" w:eastAsia="方正仿宋_GBK"/>
          <w:color w:val="000000"/>
          <w:sz w:val="28"/>
        </w:rPr>
        <w:t>（二）公务接待费。安排0万元，与上年持平，无增减变化。</w:t>
      </w:r>
    </w:p>
    <w:p>
      <w:pPr>
        <w:ind w:firstLine="640"/>
        <w:rPr>
          <w:rFonts w:eastAsia="方正仿宋_GBK"/>
          <w:color w:val="000000"/>
          <w:sz w:val="28"/>
        </w:rPr>
      </w:pPr>
      <w:r>
        <w:rPr>
          <w:rFonts w:hint="eastAsia" w:eastAsia="方正仿宋_GBK"/>
          <w:color w:val="000000"/>
          <w:sz w:val="28"/>
        </w:rPr>
        <w:t>（三）因公出国（境）费安排0万元，与上年持平，无增减变化。</w:t>
      </w:r>
    </w:p>
    <w:p>
      <w:pPr>
        <w:spacing w:before="10" w:after="10"/>
        <w:ind w:firstLine="640"/>
        <w:outlineLvl w:val="5"/>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1、本级机关党员宣传教育培训经费绩效目标表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1.以机关各基层党支部为载体开展各类活动，并在年底有完成好机关党建发展规划终期评估工作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培训参观等活动</w:t>
            </w:r>
          </w:p>
        </w:tc>
        <w:tc>
          <w:tcPr>
            <w:tcW w:w="2835" w:type="dxa"/>
            <w:vAlign w:val="center"/>
          </w:tcPr>
          <w:p>
            <w:pPr>
              <w:pStyle w:val="16"/>
            </w:pPr>
            <w:r>
              <w:t>活动开展次数</w:t>
            </w:r>
          </w:p>
        </w:tc>
        <w:tc>
          <w:tcPr>
            <w:tcW w:w="2551" w:type="dxa"/>
            <w:vAlign w:val="center"/>
          </w:tcPr>
          <w:p>
            <w:pPr>
              <w:pStyle w:val="16"/>
            </w:pPr>
            <w:r>
              <w:t>≥4活动次数</w:t>
            </w:r>
          </w:p>
        </w:tc>
        <w:tc>
          <w:tcPr>
            <w:tcW w:w="2268" w:type="dxa"/>
            <w:vAlign w:val="center"/>
          </w:tcPr>
          <w:p>
            <w:pPr>
              <w:pStyle w:val="16"/>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创建模范机关、红旗党支部、党员示范岗等</w:t>
            </w:r>
          </w:p>
        </w:tc>
        <w:tc>
          <w:tcPr>
            <w:tcW w:w="2835" w:type="dxa"/>
            <w:vAlign w:val="center"/>
          </w:tcPr>
          <w:p>
            <w:pPr>
              <w:pStyle w:val="16"/>
            </w:pPr>
            <w:r>
              <w:t>开展党员思想工作</w:t>
            </w:r>
          </w:p>
        </w:tc>
        <w:tc>
          <w:tcPr>
            <w:tcW w:w="2551" w:type="dxa"/>
            <w:vAlign w:val="center"/>
          </w:tcPr>
          <w:p>
            <w:pPr>
              <w:pStyle w:val="16"/>
            </w:pPr>
            <w:r>
              <w:t>促进党员学习</w:t>
            </w:r>
            <w:r>
              <w:rPr>
                <w:rFonts w:hint="eastAsia"/>
                <w:lang w:eastAsia="zh-CN"/>
              </w:rPr>
              <w:t>党的</w:t>
            </w:r>
            <w:r>
              <w:t>二十大</w:t>
            </w:r>
            <w:r>
              <w:rPr>
                <w:rFonts w:hint="eastAsia"/>
                <w:lang w:eastAsia="zh-CN"/>
              </w:rPr>
              <w:t>精神</w:t>
            </w:r>
            <w:r>
              <w:t>内容</w:t>
            </w:r>
          </w:p>
        </w:tc>
        <w:tc>
          <w:tcPr>
            <w:tcW w:w="2268" w:type="dxa"/>
            <w:vAlign w:val="center"/>
          </w:tcPr>
          <w:p>
            <w:pPr>
              <w:pStyle w:val="16"/>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≥90及时率</w:t>
            </w:r>
          </w:p>
        </w:tc>
        <w:tc>
          <w:tcPr>
            <w:tcW w:w="2268" w:type="dxa"/>
            <w:vAlign w:val="center"/>
          </w:tcPr>
          <w:p>
            <w:pPr>
              <w:pStyle w:val="16"/>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w:t>
            </w:r>
          </w:p>
        </w:tc>
        <w:tc>
          <w:tcPr>
            <w:tcW w:w="2835" w:type="dxa"/>
            <w:vAlign w:val="center"/>
          </w:tcPr>
          <w:p>
            <w:pPr>
              <w:pStyle w:val="16"/>
            </w:pPr>
            <w:r>
              <w:t>预算</w:t>
            </w:r>
          </w:p>
        </w:tc>
        <w:tc>
          <w:tcPr>
            <w:tcW w:w="2551" w:type="dxa"/>
            <w:vAlign w:val="center"/>
          </w:tcPr>
          <w:p>
            <w:pPr>
              <w:pStyle w:val="16"/>
            </w:pPr>
            <w:r>
              <w:t>2万元</w:t>
            </w:r>
          </w:p>
        </w:tc>
        <w:tc>
          <w:tcPr>
            <w:tcW w:w="2268" w:type="dxa"/>
            <w:vAlign w:val="center"/>
          </w:tcPr>
          <w:p>
            <w:pPr>
              <w:pStyle w:val="16"/>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党员理论学习参与率</w:t>
            </w:r>
          </w:p>
        </w:tc>
        <w:tc>
          <w:tcPr>
            <w:tcW w:w="2835" w:type="dxa"/>
            <w:vAlign w:val="center"/>
          </w:tcPr>
          <w:p>
            <w:pPr>
              <w:pStyle w:val="16"/>
            </w:pPr>
            <w:r>
              <w:t>提高党员政治理论水平</w:t>
            </w:r>
          </w:p>
        </w:tc>
        <w:tc>
          <w:tcPr>
            <w:tcW w:w="2551" w:type="dxa"/>
            <w:vAlign w:val="center"/>
          </w:tcPr>
          <w:p>
            <w:pPr>
              <w:pStyle w:val="16"/>
            </w:pPr>
            <w:r>
              <w:t>≥75%</w:t>
            </w:r>
          </w:p>
        </w:tc>
        <w:tc>
          <w:tcPr>
            <w:tcW w:w="2268" w:type="dxa"/>
            <w:vAlign w:val="center"/>
          </w:tcPr>
          <w:p>
            <w:pPr>
              <w:pStyle w:val="16"/>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选树先进党组织数量</w:t>
            </w:r>
          </w:p>
        </w:tc>
        <w:tc>
          <w:tcPr>
            <w:tcW w:w="2835" w:type="dxa"/>
            <w:vAlign w:val="center"/>
          </w:tcPr>
          <w:p>
            <w:pPr>
              <w:pStyle w:val="16"/>
            </w:pPr>
            <w:r>
              <w:t>培养党组织凝聚力和战斗力</w:t>
            </w:r>
          </w:p>
        </w:tc>
        <w:tc>
          <w:tcPr>
            <w:tcW w:w="2551" w:type="dxa"/>
            <w:vAlign w:val="center"/>
          </w:tcPr>
          <w:p>
            <w:pPr>
              <w:pStyle w:val="16"/>
            </w:pPr>
            <w:r>
              <w:t>至少评选先进党组织20个</w:t>
            </w:r>
          </w:p>
        </w:tc>
        <w:tc>
          <w:tcPr>
            <w:tcW w:w="2268" w:type="dxa"/>
            <w:vAlign w:val="center"/>
          </w:tcPr>
          <w:p>
            <w:pPr>
              <w:pStyle w:val="16"/>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窗口单位督导个数</w:t>
            </w:r>
          </w:p>
        </w:tc>
        <w:tc>
          <w:tcPr>
            <w:tcW w:w="2835" w:type="dxa"/>
            <w:vAlign w:val="center"/>
          </w:tcPr>
          <w:p>
            <w:pPr>
              <w:pStyle w:val="16"/>
            </w:pPr>
            <w:r>
              <w:t>按要求督导窗口单位</w:t>
            </w:r>
          </w:p>
        </w:tc>
        <w:tc>
          <w:tcPr>
            <w:tcW w:w="2551" w:type="dxa"/>
            <w:vAlign w:val="center"/>
          </w:tcPr>
          <w:p>
            <w:pPr>
              <w:pStyle w:val="16"/>
            </w:pPr>
            <w:r>
              <w:t>督导窗口单位66个</w:t>
            </w:r>
          </w:p>
        </w:tc>
        <w:tc>
          <w:tcPr>
            <w:tcW w:w="2268" w:type="dxa"/>
            <w:vAlign w:val="center"/>
          </w:tcPr>
          <w:p>
            <w:pPr>
              <w:pStyle w:val="16"/>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≥85%</w:t>
            </w:r>
          </w:p>
        </w:tc>
        <w:tc>
          <w:tcPr>
            <w:tcW w:w="2268" w:type="dxa"/>
            <w:vAlign w:val="center"/>
          </w:tcPr>
          <w:p>
            <w:pPr>
              <w:pStyle w:val="16"/>
            </w:pPr>
            <w:r>
              <w:t>机关党委工作规则</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2023年，中国共产党唐山市开平区委区直机关工作委员会本级安排政府采购预算0.00万元。具体内容见下表。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政府采购金额（当年单位预算安排资金）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中国共产党唐山市开平区委区直机关工作委员会本级上年末固定资产金额为</w:t>
      </w:r>
      <w:r>
        <w:rPr>
          <w:rFonts w:hint="eastAsia" w:eastAsia="方正仿宋_GBK" w:cs="Times New Roman"/>
          <w:color w:val="000000"/>
          <w:sz w:val="28"/>
          <w:lang w:eastAsia="zh-CN"/>
        </w:rPr>
        <w:t>20.04</w:t>
      </w:r>
      <w:r>
        <w:rPr>
          <w:rFonts w:eastAsia="方正仿宋_GBK" w:cs="Times New Roman"/>
          <w:color w:val="000000"/>
          <w:sz w:val="28"/>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9"/>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286001中国共产党唐山市开平区委区直机关工作委员会本级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hint="eastAsia" w:ascii="仿宋" w:hAnsi="仿宋" w:eastAsia="仿宋" w:cs="宋体"/>
                <w:color w:val="000000"/>
              </w:rPr>
              <w:t>资产总额</w:t>
            </w:r>
            <w:r>
              <w:rPr>
                <w:rFonts w:ascii="仿宋" w:hAnsi="仿宋" w:eastAsia="仿宋" w:cs="宋体"/>
                <w:color w:val="000000"/>
              </w:rPr>
              <w:t xml:space="preserve"> </w:t>
            </w:r>
          </w:p>
        </w:tc>
        <w:tc>
          <w:tcPr>
            <w:tcW w:w="4933" w:type="dxa"/>
            <w:vAlign w:val="center"/>
          </w:tcPr>
          <w:p>
            <w:pPr>
              <w:jc w:val="center"/>
              <w:rPr>
                <w:rFonts w:ascii="仿宋" w:hAnsi="仿宋" w:eastAsia="仿宋" w:cs="宋体"/>
              </w:rPr>
            </w:pPr>
            <w:r>
              <w:rPr>
                <w:rFonts w:ascii="仿宋" w:hAnsi="仿宋" w:eastAsia="仿宋" w:cs="宋体"/>
              </w:rPr>
              <w:t>——</w:t>
            </w:r>
          </w:p>
        </w:tc>
        <w:tc>
          <w:tcPr>
            <w:tcW w:w="4933" w:type="dxa"/>
            <w:vAlign w:val="center"/>
          </w:tcPr>
          <w:p>
            <w:pPr>
              <w:jc w:val="center"/>
              <w:rPr>
                <w:rFonts w:ascii="仿宋" w:hAnsi="仿宋" w:eastAsia="仿宋" w:cs="宋体"/>
                <w:lang w:eastAsia="zh-CN"/>
              </w:rPr>
            </w:pPr>
            <w:r>
              <w:rPr>
                <w:rFonts w:hint="eastAsia" w:ascii="仿宋" w:hAnsi="仿宋" w:eastAsia="仿宋" w:cs="宋体"/>
                <w:lang w:eastAsia="zh-CN"/>
              </w:rP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ascii="仿宋" w:hAnsi="仿宋" w:eastAsia="仿宋" w:cs="宋体"/>
                <w:color w:val="000000"/>
              </w:rPr>
              <w:t xml:space="preserve">  </w:t>
            </w:r>
            <w:r>
              <w:rPr>
                <w:rFonts w:hint="eastAsia" w:ascii="仿宋" w:hAnsi="仿宋" w:eastAsia="仿宋" w:cs="宋体"/>
                <w:color w:val="000000"/>
              </w:rPr>
              <w:t>（一）房屋（平方米）</w:t>
            </w:r>
          </w:p>
        </w:tc>
        <w:tc>
          <w:tcPr>
            <w:tcW w:w="4933" w:type="dxa"/>
            <w:vAlign w:val="center"/>
          </w:tcPr>
          <w:p>
            <w:pPr>
              <w:jc w:val="center"/>
              <w:rPr>
                <w:rFonts w:ascii="仿宋" w:hAnsi="仿宋" w:eastAsia="仿宋" w:cs="宋体"/>
              </w:rPr>
            </w:pPr>
          </w:p>
        </w:tc>
        <w:tc>
          <w:tcPr>
            <w:tcW w:w="4933" w:type="dxa"/>
            <w:vAlign w:val="center"/>
          </w:tcPr>
          <w:p>
            <w:pPr>
              <w:jc w:val="center"/>
              <w:rPr>
                <w:rFonts w:ascii="仿宋" w:hAnsi="仿宋" w:eastAsia="仿宋"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ascii="仿宋" w:hAnsi="仿宋" w:eastAsia="仿宋" w:cs="宋体"/>
                <w:color w:val="000000"/>
              </w:rPr>
              <w:t xml:space="preserve">  </w:t>
            </w:r>
            <w:r>
              <w:rPr>
                <w:rFonts w:hint="eastAsia" w:ascii="仿宋" w:hAnsi="仿宋" w:eastAsia="仿宋" w:cs="宋体"/>
                <w:color w:val="000000"/>
              </w:rPr>
              <w:t>（二）汽车（台、辆）</w:t>
            </w:r>
          </w:p>
        </w:tc>
        <w:tc>
          <w:tcPr>
            <w:tcW w:w="4933" w:type="dxa"/>
            <w:vAlign w:val="center"/>
          </w:tcPr>
          <w:p>
            <w:pPr>
              <w:jc w:val="center"/>
              <w:rPr>
                <w:rFonts w:ascii="仿宋" w:hAnsi="仿宋" w:eastAsia="仿宋" w:cs="宋体"/>
              </w:rPr>
            </w:pPr>
            <w:r>
              <w:rPr>
                <w:rFonts w:ascii="仿宋" w:hAnsi="仿宋" w:eastAsia="仿宋" w:cs="宋体"/>
              </w:rPr>
              <w:t>1</w:t>
            </w:r>
          </w:p>
        </w:tc>
        <w:tc>
          <w:tcPr>
            <w:tcW w:w="4933" w:type="dxa"/>
            <w:vAlign w:val="center"/>
          </w:tcPr>
          <w:p>
            <w:pPr>
              <w:jc w:val="center"/>
              <w:rPr>
                <w:rFonts w:ascii="仿宋" w:hAnsi="仿宋" w:eastAsia="仿宋" w:cs="宋体"/>
              </w:rPr>
            </w:pPr>
            <w:r>
              <w:rPr>
                <w:rFonts w:ascii="仿宋" w:hAnsi="仿宋" w:eastAsia="仿宋" w:cs="宋体"/>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ascii="仿宋" w:hAnsi="仿宋" w:eastAsia="仿宋" w:cs="宋体"/>
                <w:color w:val="000000"/>
              </w:rPr>
              <w:t xml:space="preserve">  </w:t>
            </w:r>
            <w:r>
              <w:rPr>
                <w:rFonts w:hint="eastAsia" w:ascii="仿宋" w:hAnsi="仿宋" w:eastAsia="仿宋" w:cs="宋体"/>
                <w:color w:val="000000"/>
              </w:rPr>
              <w:t>（三）单价在</w:t>
            </w:r>
            <w:r>
              <w:rPr>
                <w:rFonts w:ascii="仿宋" w:hAnsi="仿宋" w:eastAsia="仿宋" w:cs="宋体"/>
                <w:color w:val="000000"/>
              </w:rPr>
              <w:t>20</w:t>
            </w:r>
            <w:r>
              <w:rPr>
                <w:rFonts w:hint="eastAsia" w:ascii="仿宋" w:hAnsi="仿宋" w:eastAsia="仿宋" w:cs="宋体"/>
                <w:color w:val="000000"/>
              </w:rPr>
              <w:t>万元以上的设备（台、套…）</w:t>
            </w:r>
          </w:p>
        </w:tc>
        <w:tc>
          <w:tcPr>
            <w:tcW w:w="4933" w:type="dxa"/>
            <w:vAlign w:val="center"/>
          </w:tcPr>
          <w:p>
            <w:pPr>
              <w:rPr>
                <w:rFonts w:ascii="仿宋" w:hAnsi="仿宋" w:eastAsia="仿宋" w:cs="宋体"/>
              </w:rPr>
            </w:pPr>
          </w:p>
        </w:tc>
        <w:tc>
          <w:tcPr>
            <w:tcW w:w="4933" w:type="dxa"/>
            <w:vAlign w:val="center"/>
          </w:tcPr>
          <w:p>
            <w:pPr>
              <w:rPr>
                <w:rFonts w:ascii="仿宋" w:hAnsi="仿宋" w:eastAsia="仿宋"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ascii="仿宋" w:hAnsi="仿宋" w:eastAsia="仿宋" w:cs="宋体"/>
                <w:color w:val="000000"/>
              </w:rPr>
              <w:t xml:space="preserve">  </w:t>
            </w:r>
            <w:r>
              <w:rPr>
                <w:rFonts w:hint="eastAsia" w:ascii="仿宋" w:hAnsi="仿宋" w:eastAsia="仿宋" w:cs="宋体"/>
                <w:color w:val="000000"/>
              </w:rPr>
              <w:t>（四）其他固定资产</w:t>
            </w:r>
          </w:p>
        </w:tc>
        <w:tc>
          <w:tcPr>
            <w:tcW w:w="4933" w:type="dxa"/>
            <w:vAlign w:val="center"/>
          </w:tcPr>
          <w:p>
            <w:pPr>
              <w:jc w:val="center"/>
              <w:rPr>
                <w:rFonts w:ascii="仿宋" w:hAnsi="仿宋" w:eastAsia="仿宋" w:cs="宋体"/>
              </w:rPr>
            </w:pPr>
            <w:r>
              <w:rPr>
                <w:rFonts w:ascii="仿宋" w:hAnsi="仿宋" w:eastAsia="仿宋" w:cs="宋体"/>
              </w:rPr>
              <w:t>——</w:t>
            </w:r>
          </w:p>
        </w:tc>
        <w:tc>
          <w:tcPr>
            <w:tcW w:w="4933" w:type="dxa"/>
            <w:vAlign w:val="center"/>
          </w:tcPr>
          <w:p>
            <w:pPr>
              <w:jc w:val="center"/>
              <w:rPr>
                <w:rFonts w:ascii="仿宋" w:hAnsi="仿宋" w:eastAsia="仿宋" w:cs="宋体"/>
                <w:lang w:eastAsia="zh-CN"/>
              </w:rPr>
            </w:pPr>
            <w:r>
              <w:rPr>
                <w:rFonts w:ascii="仿宋" w:hAnsi="仿宋" w:eastAsia="仿宋" w:cs="宋体"/>
              </w:rPr>
              <w:t>5.</w:t>
            </w:r>
            <w:r>
              <w:rPr>
                <w:rFonts w:hint="eastAsia" w:ascii="仿宋" w:hAnsi="仿宋" w:eastAsia="仿宋" w:cs="宋体"/>
                <w:lang w:eastAsia="zh-CN"/>
              </w:rPr>
              <w:t>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rPr>
                <w:b/>
              </w:rPr>
            </w:pPr>
          </w:p>
        </w:tc>
        <w:tc>
          <w:tcPr>
            <w:tcW w:w="4933" w:type="dxa"/>
            <w:vAlign w:val="center"/>
          </w:tcPr>
          <w:p>
            <w:pPr>
              <w:pStyle w:val="17"/>
              <w:rPr>
                <w:b/>
              </w:rPr>
            </w:pPr>
          </w:p>
        </w:tc>
        <w:tc>
          <w:tcPr>
            <w:tcW w:w="4933" w:type="dxa"/>
            <w:vAlign w:val="center"/>
          </w:tcPr>
          <w:p>
            <w:pPr>
              <w:pStyle w:val="15"/>
              <w:rPr>
                <w:b/>
              </w:rPr>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rPr>
        <w:t>本级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rPr>
        <w:t>本级</w:t>
      </w:r>
      <w:r>
        <w:rPr>
          <w:rFonts w:eastAsia="方正仿宋_GBK" w:cs="Times New Roman"/>
          <w:color w:val="000000"/>
          <w:sz w:val="28"/>
        </w:rPr>
        <w:t>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912C1"/>
    <w:multiLevelType w:val="multilevel"/>
    <w:tmpl w:val="5D9912C1"/>
    <w:lvl w:ilvl="0" w:tentative="0">
      <w:start w:val="4"/>
      <w:numFmt w:val="japaneseCounting"/>
      <w:lvlText w:val="%1、"/>
      <w:lvlJc w:val="left"/>
      <w:pPr>
        <w:ind w:left="1571" w:hanging="72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16"/>
    <w:rsid w:val="00040B39"/>
    <w:rsid w:val="000B3AE3"/>
    <w:rsid w:val="001730E4"/>
    <w:rsid w:val="002F3DD2"/>
    <w:rsid w:val="00512066"/>
    <w:rsid w:val="00587D44"/>
    <w:rsid w:val="00587EA1"/>
    <w:rsid w:val="006F5420"/>
    <w:rsid w:val="00C96CC9"/>
    <w:rsid w:val="00F84016"/>
    <w:rsid w:val="22852DE4"/>
    <w:rsid w:val="2C995DE0"/>
    <w:rsid w:val="4137683E"/>
    <w:rsid w:val="6FDF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8"/>
    <w:link w:val="4"/>
    <w:semiHidden/>
    <w:uiPriority w:val="99"/>
    <w:rPr>
      <w:rFonts w:ascii="Times New Roman" w:hAnsi="Times New Roman" w:eastAsia="Times New Roman"/>
      <w:sz w:val="18"/>
      <w:szCs w:val="18"/>
      <w:lang w:eastAsia="uk-UA"/>
    </w:rPr>
  </w:style>
  <w:style w:type="character" w:customStyle="1" w:styleId="34">
    <w:name w:val="页脚 Char"/>
    <w:basedOn w:val="8"/>
    <w:link w:val="3"/>
    <w:semiHidden/>
    <w:uiPriority w:val="99"/>
    <w:rPr>
      <w:rFonts w:ascii="Times New Roman" w:hAnsi="Times New Roman" w:eastAsia="Times New Roman"/>
      <w:sz w:val="18"/>
      <w:szCs w:val="18"/>
      <w:lang w:eastAsia="uk-UA"/>
    </w:rPr>
  </w:style>
  <w:style w:type="paragraph" w:customStyle="1" w:styleId="3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2023-02-21T10:37:20Z</dcterms:created>
  <dcterms:modified xsi:type="dcterms:W3CDTF">2023-02-21T02:37:20Z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2023-02-21T10:37:14Z</dcterms:created>
  <dcterms:modified xsi:type="dcterms:W3CDTF">2023-02-21T02:37:14Z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2023-02-21T10:37:14Z</dcterms:created>
  <dcterms:modified xsi:type="dcterms:W3CDTF">2023-02-21T02:37:14Z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2023-02-21T10:37:13Z</dcterms:created>
  <dcterms:modified xsi:type="dcterms:W3CDTF">2023-02-21T02:37:13Z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2023-02-21T10:37:19Z</dcterms:created>
  <dcterms:modified xsi:type="dcterms:W3CDTF">2023-02-21T02:37:19Z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2023-02-21T10:37:17Z</dcterms:created>
  <dcterms:modified xsi:type="dcterms:W3CDTF">2023-02-21T02:37:17Z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2023-02-21T10:37:15Z</dcterms:created>
  <dcterms:modified xsi:type="dcterms:W3CDTF">2023-02-21T02:37:15Z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48FC13-986C-4E99-8CF1-2371A23B2E7B}">
  <ds:schemaRefs/>
</ds:datastoreItem>
</file>

<file path=customXml/itemProps11.xml><?xml version="1.0" encoding="utf-8"?>
<ds:datastoreItem xmlns:ds="http://schemas.openxmlformats.org/officeDocument/2006/customXml" ds:itemID="{C26EF7AB-6B4A-44B1-85D7-1D743284F0F7}">
  <ds:schemaRefs/>
</ds:datastoreItem>
</file>

<file path=customXml/itemProps12.xml><?xml version="1.0" encoding="utf-8"?>
<ds:datastoreItem xmlns:ds="http://schemas.openxmlformats.org/officeDocument/2006/customXml" ds:itemID="{9203BE01-1E62-4E76-BA38-EB674C87EAB8}">
  <ds:schemaRefs/>
</ds:datastoreItem>
</file>

<file path=customXml/itemProps13.xml><?xml version="1.0" encoding="utf-8"?>
<ds:datastoreItem xmlns:ds="http://schemas.openxmlformats.org/officeDocument/2006/customXml" ds:itemID="{3A8C80E8-A6C5-4743-A733-4058CA057458}">
  <ds:schemaRefs/>
</ds:datastoreItem>
</file>

<file path=customXml/itemProps14.xml><?xml version="1.0" encoding="utf-8"?>
<ds:datastoreItem xmlns:ds="http://schemas.openxmlformats.org/officeDocument/2006/customXml" ds:itemID="{AED45249-305B-4AE6-A923-C36DDF355178}">
  <ds:schemaRefs/>
</ds:datastoreItem>
</file>

<file path=customXml/itemProps15.xml><?xml version="1.0" encoding="utf-8"?>
<ds:datastoreItem xmlns:ds="http://schemas.openxmlformats.org/officeDocument/2006/customXml" ds:itemID="{C50717AD-B404-48AA-9549-2A457FCD9D9B}">
  <ds:schemaRefs/>
</ds:datastoreItem>
</file>

<file path=customXml/itemProps2.xml><?xml version="1.0" encoding="utf-8"?>
<ds:datastoreItem xmlns:ds="http://schemas.openxmlformats.org/officeDocument/2006/customXml" ds:itemID="{382C7FE7-7584-44C0-9B91-127CCEB41240}">
  <ds:schemaRefs/>
</ds:datastoreItem>
</file>

<file path=customXml/itemProps3.xml><?xml version="1.0" encoding="utf-8"?>
<ds:datastoreItem xmlns:ds="http://schemas.openxmlformats.org/officeDocument/2006/customXml" ds:itemID="{E13949B6-2D87-4135-BB65-79162F13C87E}">
  <ds:schemaRefs/>
</ds:datastoreItem>
</file>

<file path=customXml/itemProps4.xml><?xml version="1.0" encoding="utf-8"?>
<ds:datastoreItem xmlns:ds="http://schemas.openxmlformats.org/officeDocument/2006/customXml" ds:itemID="{E174E3DF-6F17-48F4-A3C3-C7FB77DD0634}">
  <ds:schemaRefs/>
</ds:datastoreItem>
</file>

<file path=customXml/itemProps5.xml><?xml version="1.0" encoding="utf-8"?>
<ds:datastoreItem xmlns:ds="http://schemas.openxmlformats.org/officeDocument/2006/customXml" ds:itemID="{0254CFB7-32EA-494F-997F-1F0DEE585A79}">
  <ds:schemaRefs/>
</ds:datastoreItem>
</file>

<file path=customXml/itemProps6.xml><?xml version="1.0" encoding="utf-8"?>
<ds:datastoreItem xmlns:ds="http://schemas.openxmlformats.org/officeDocument/2006/customXml" ds:itemID="{9BB79F38-3DCB-4F01-87DE-A42CC8D10ECD}">
  <ds:schemaRefs/>
</ds:datastoreItem>
</file>

<file path=customXml/itemProps7.xml><?xml version="1.0" encoding="utf-8"?>
<ds:datastoreItem xmlns:ds="http://schemas.openxmlformats.org/officeDocument/2006/customXml" ds:itemID="{3B1D4DA6-D037-4BFE-959D-0B721963E8C4}">
  <ds:schemaRefs/>
</ds:datastoreItem>
</file>

<file path=customXml/itemProps8.xml><?xml version="1.0" encoding="utf-8"?>
<ds:datastoreItem xmlns:ds="http://schemas.openxmlformats.org/officeDocument/2006/customXml" ds:itemID="{941CBFB7-5D18-4375-9FE3-24B1F15978FD}">
  <ds:schemaRefs/>
</ds:datastoreItem>
</file>

<file path=customXml/itemProps9.xml><?xml version="1.0" encoding="utf-8"?>
<ds:datastoreItem xmlns:ds="http://schemas.openxmlformats.org/officeDocument/2006/customXml" ds:itemID="{C90A4F93-D963-4D56-BA8A-0DB9431F264F}">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1478</Words>
  <Characters>8431</Characters>
  <Lines>70</Lines>
  <Paragraphs>19</Paragraphs>
  <TotalTime>0</TotalTime>
  <ScaleCrop>false</ScaleCrop>
  <LinksUpToDate>false</LinksUpToDate>
  <CharactersWithSpaces>9890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2023-09-04T01:24:00Z</dcterms:created>
  <dc:creator>lenovo</dc:creator>
  <cp:lastModifiedBy>SHI</cp:lastModifiedBy>
  <dcterms:modified xsi:type="dcterms:W3CDTF">2024-10-09T01:39:34Z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F225E7AC3534487895D3F68EF92786BA</vt:lpwstr>
  </property>
</Properties>
</file>