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27</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318唐山市开平区财政局</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1417.18</w:t>
            </w:r>
          </w:p>
        </w:tc>
        <w:tc>
          <w:tcPr>
            <w:tcW w:w="4535" w:type="dxa"/>
            <w:vAlign w:val="center"/>
          </w:tcPr>
          <w:p>
            <w:pPr>
              <w:pStyle w:val="13"/>
            </w:pPr>
            <w:r>
              <w:t>一、一般公共服务支出</w:t>
            </w:r>
          </w:p>
        </w:tc>
        <w:tc>
          <w:tcPr>
            <w:tcW w:w="2126" w:type="dxa"/>
            <w:vAlign w:val="center"/>
          </w:tcPr>
          <w:p>
            <w:pPr>
              <w:pStyle w:val="12"/>
            </w:pPr>
            <w:r>
              <w:t>1240.00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39.16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82.00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56.02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1417.18</w:t>
            </w:r>
          </w:p>
        </w:tc>
        <w:tc>
          <w:tcPr>
            <w:tcW w:w="4535" w:type="dxa"/>
            <w:vAlign w:val="center"/>
          </w:tcPr>
          <w:p>
            <w:pPr>
              <w:pStyle w:val="15"/>
            </w:pPr>
            <w:r>
              <w:t>本年支出合计</w:t>
            </w:r>
          </w:p>
        </w:tc>
        <w:tc>
          <w:tcPr>
            <w:tcW w:w="2126" w:type="dxa"/>
            <w:vAlign w:val="center"/>
          </w:tcPr>
          <w:p>
            <w:pPr>
              <w:pStyle w:val="16"/>
            </w:pPr>
            <w:r>
              <w:t>1417.18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1417.18</w:t>
            </w:r>
          </w:p>
        </w:tc>
        <w:tc>
          <w:tcPr>
            <w:tcW w:w="4535" w:type="dxa"/>
            <w:vAlign w:val="center"/>
          </w:tcPr>
          <w:p>
            <w:pPr>
              <w:pStyle w:val="15"/>
            </w:pPr>
            <w:r>
              <w:t>支出总计</w:t>
            </w:r>
          </w:p>
        </w:tc>
        <w:tc>
          <w:tcPr>
            <w:tcW w:w="2126" w:type="dxa"/>
            <w:vAlign w:val="center"/>
          </w:tcPr>
          <w:p>
            <w:pPr>
              <w:pStyle w:val="16"/>
            </w:pPr>
            <w:r>
              <w:t>1417.18</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318唐山市开平区财政局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1417.18</w:t>
            </w:r>
          </w:p>
        </w:tc>
        <w:tc>
          <w:tcPr>
            <w:tcW w:w="1134" w:type="dxa"/>
            <w:vAlign w:val="center"/>
          </w:tcPr>
          <w:p>
            <w:pPr>
              <w:pStyle w:val="16"/>
            </w:pPr>
            <w:r>
              <w:t>1417.18</w:t>
            </w:r>
          </w:p>
        </w:tc>
        <w:tc>
          <w:tcPr>
            <w:tcW w:w="1134" w:type="dxa"/>
            <w:vAlign w:val="center"/>
          </w:tcPr>
          <w:p>
            <w:pPr>
              <w:pStyle w:val="16"/>
            </w:pPr>
            <w:r>
              <w:t>1417.18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1240.00</w:t>
            </w:r>
          </w:p>
        </w:tc>
        <w:tc>
          <w:tcPr>
            <w:tcW w:w="1134" w:type="dxa"/>
            <w:vAlign w:val="center"/>
          </w:tcPr>
          <w:p>
            <w:pPr>
              <w:pStyle w:val="12"/>
            </w:pPr>
            <w:r>
              <w:t>1240.00</w:t>
            </w:r>
          </w:p>
        </w:tc>
        <w:tc>
          <w:tcPr>
            <w:tcW w:w="1134" w:type="dxa"/>
            <w:vAlign w:val="center"/>
          </w:tcPr>
          <w:p>
            <w:pPr>
              <w:pStyle w:val="12"/>
            </w:pPr>
            <w:r>
              <w:t>1240.00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20102</w:t>
            </w:r>
          </w:p>
        </w:tc>
        <w:tc>
          <w:tcPr>
            <w:tcW w:w="1559" w:type="dxa"/>
            <w:vAlign w:val="center"/>
          </w:tcPr>
          <w:p>
            <w:pPr>
              <w:pStyle w:val="13"/>
            </w:pPr>
            <w:r>
              <w:t>政协事务</w:t>
            </w:r>
          </w:p>
        </w:tc>
        <w:tc>
          <w:tcPr>
            <w:tcW w:w="1134" w:type="dxa"/>
            <w:vAlign w:val="center"/>
          </w:tcPr>
          <w:p>
            <w:pPr>
              <w:pStyle w:val="12"/>
            </w:pPr>
            <w:r>
              <w:t>300.00</w:t>
            </w:r>
          </w:p>
        </w:tc>
        <w:tc>
          <w:tcPr>
            <w:tcW w:w="1134" w:type="dxa"/>
            <w:vAlign w:val="center"/>
          </w:tcPr>
          <w:p>
            <w:pPr>
              <w:pStyle w:val="12"/>
            </w:pPr>
            <w:r>
              <w:t>300.00</w:t>
            </w:r>
          </w:p>
        </w:tc>
        <w:tc>
          <w:tcPr>
            <w:tcW w:w="1134" w:type="dxa"/>
            <w:vAlign w:val="center"/>
          </w:tcPr>
          <w:p>
            <w:pPr>
              <w:pStyle w:val="12"/>
            </w:pPr>
            <w:r>
              <w:t>300.00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2010201</w:t>
            </w:r>
          </w:p>
        </w:tc>
        <w:tc>
          <w:tcPr>
            <w:tcW w:w="1559" w:type="dxa"/>
            <w:vAlign w:val="center"/>
          </w:tcPr>
          <w:p>
            <w:pPr>
              <w:pStyle w:val="13"/>
            </w:pPr>
            <w:r>
              <w:t>行政运行</w:t>
            </w:r>
          </w:p>
        </w:tc>
        <w:tc>
          <w:tcPr>
            <w:tcW w:w="1134" w:type="dxa"/>
            <w:vAlign w:val="center"/>
          </w:tcPr>
          <w:p>
            <w:pPr>
              <w:pStyle w:val="12"/>
            </w:pPr>
            <w:r>
              <w:t>300.00</w:t>
            </w:r>
          </w:p>
        </w:tc>
        <w:tc>
          <w:tcPr>
            <w:tcW w:w="1134" w:type="dxa"/>
            <w:vAlign w:val="center"/>
          </w:tcPr>
          <w:p>
            <w:pPr>
              <w:pStyle w:val="12"/>
            </w:pPr>
            <w:r>
              <w:t>300.00</w:t>
            </w:r>
          </w:p>
        </w:tc>
        <w:tc>
          <w:tcPr>
            <w:tcW w:w="1134" w:type="dxa"/>
            <w:vAlign w:val="center"/>
          </w:tcPr>
          <w:p>
            <w:pPr>
              <w:pStyle w:val="12"/>
            </w:pPr>
            <w:r>
              <w:t>300.00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20106</w:t>
            </w:r>
          </w:p>
        </w:tc>
        <w:tc>
          <w:tcPr>
            <w:tcW w:w="1559" w:type="dxa"/>
            <w:vAlign w:val="center"/>
          </w:tcPr>
          <w:p>
            <w:pPr>
              <w:pStyle w:val="13"/>
            </w:pPr>
            <w:r>
              <w:t>财政事务</w:t>
            </w:r>
          </w:p>
        </w:tc>
        <w:tc>
          <w:tcPr>
            <w:tcW w:w="1134" w:type="dxa"/>
            <w:vAlign w:val="center"/>
          </w:tcPr>
          <w:p>
            <w:pPr>
              <w:pStyle w:val="12"/>
            </w:pPr>
            <w:r>
              <w:t>940.00</w:t>
            </w:r>
          </w:p>
        </w:tc>
        <w:tc>
          <w:tcPr>
            <w:tcW w:w="1134" w:type="dxa"/>
            <w:vAlign w:val="center"/>
          </w:tcPr>
          <w:p>
            <w:pPr>
              <w:pStyle w:val="12"/>
            </w:pPr>
            <w:r>
              <w:t>940.00</w:t>
            </w:r>
          </w:p>
        </w:tc>
        <w:tc>
          <w:tcPr>
            <w:tcW w:w="1134" w:type="dxa"/>
            <w:vAlign w:val="center"/>
          </w:tcPr>
          <w:p>
            <w:pPr>
              <w:pStyle w:val="12"/>
            </w:pPr>
            <w:r>
              <w:t>940.00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2010601</w:t>
            </w:r>
          </w:p>
        </w:tc>
        <w:tc>
          <w:tcPr>
            <w:tcW w:w="1559" w:type="dxa"/>
            <w:vAlign w:val="center"/>
          </w:tcPr>
          <w:p>
            <w:pPr>
              <w:pStyle w:val="13"/>
            </w:pPr>
            <w:r>
              <w:t>行政运行</w:t>
            </w:r>
          </w:p>
        </w:tc>
        <w:tc>
          <w:tcPr>
            <w:tcW w:w="1134" w:type="dxa"/>
            <w:vAlign w:val="center"/>
          </w:tcPr>
          <w:p>
            <w:pPr>
              <w:pStyle w:val="12"/>
            </w:pPr>
            <w:r>
              <w:t>940.00</w:t>
            </w:r>
          </w:p>
        </w:tc>
        <w:tc>
          <w:tcPr>
            <w:tcW w:w="1134" w:type="dxa"/>
            <w:vAlign w:val="center"/>
          </w:tcPr>
          <w:p>
            <w:pPr>
              <w:pStyle w:val="12"/>
            </w:pPr>
            <w:r>
              <w:t>940.00</w:t>
            </w:r>
          </w:p>
        </w:tc>
        <w:tc>
          <w:tcPr>
            <w:tcW w:w="1134" w:type="dxa"/>
            <w:vAlign w:val="center"/>
          </w:tcPr>
          <w:p>
            <w:pPr>
              <w:pStyle w:val="12"/>
            </w:pPr>
            <w:r>
              <w:t>940.00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39.16</w:t>
            </w:r>
          </w:p>
        </w:tc>
        <w:tc>
          <w:tcPr>
            <w:tcW w:w="1134" w:type="dxa"/>
            <w:vAlign w:val="center"/>
          </w:tcPr>
          <w:p>
            <w:pPr>
              <w:pStyle w:val="12"/>
            </w:pPr>
            <w:r>
              <w:t>39.16</w:t>
            </w:r>
          </w:p>
        </w:tc>
        <w:tc>
          <w:tcPr>
            <w:tcW w:w="1134" w:type="dxa"/>
            <w:vAlign w:val="center"/>
          </w:tcPr>
          <w:p>
            <w:pPr>
              <w:pStyle w:val="12"/>
            </w:pPr>
            <w:r>
              <w:t>39.16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39.16</w:t>
            </w:r>
          </w:p>
        </w:tc>
        <w:tc>
          <w:tcPr>
            <w:tcW w:w="1134" w:type="dxa"/>
            <w:vAlign w:val="center"/>
          </w:tcPr>
          <w:p>
            <w:pPr>
              <w:pStyle w:val="12"/>
            </w:pPr>
            <w:r>
              <w:t>39.16</w:t>
            </w:r>
          </w:p>
        </w:tc>
        <w:tc>
          <w:tcPr>
            <w:tcW w:w="1134" w:type="dxa"/>
            <w:vAlign w:val="center"/>
          </w:tcPr>
          <w:p>
            <w:pPr>
              <w:pStyle w:val="12"/>
            </w:pPr>
            <w:r>
              <w:t>39.16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39.16</w:t>
            </w:r>
          </w:p>
        </w:tc>
        <w:tc>
          <w:tcPr>
            <w:tcW w:w="1134" w:type="dxa"/>
            <w:vAlign w:val="center"/>
          </w:tcPr>
          <w:p>
            <w:pPr>
              <w:pStyle w:val="12"/>
            </w:pPr>
            <w:r>
              <w:t>39.16</w:t>
            </w:r>
          </w:p>
        </w:tc>
        <w:tc>
          <w:tcPr>
            <w:tcW w:w="1134" w:type="dxa"/>
            <w:vAlign w:val="center"/>
          </w:tcPr>
          <w:p>
            <w:pPr>
              <w:pStyle w:val="12"/>
            </w:pPr>
            <w:r>
              <w:t>39.16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82.00</w:t>
            </w:r>
          </w:p>
        </w:tc>
        <w:tc>
          <w:tcPr>
            <w:tcW w:w="1134" w:type="dxa"/>
            <w:vAlign w:val="center"/>
          </w:tcPr>
          <w:p>
            <w:pPr>
              <w:pStyle w:val="12"/>
            </w:pPr>
            <w:r>
              <w:t>82.00</w:t>
            </w:r>
          </w:p>
        </w:tc>
        <w:tc>
          <w:tcPr>
            <w:tcW w:w="1134" w:type="dxa"/>
            <w:vAlign w:val="center"/>
          </w:tcPr>
          <w:p>
            <w:pPr>
              <w:pStyle w:val="12"/>
            </w:pPr>
            <w:r>
              <w:t>82.00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82.00</w:t>
            </w:r>
          </w:p>
        </w:tc>
        <w:tc>
          <w:tcPr>
            <w:tcW w:w="1134" w:type="dxa"/>
            <w:vAlign w:val="center"/>
          </w:tcPr>
          <w:p>
            <w:pPr>
              <w:pStyle w:val="12"/>
            </w:pPr>
            <w:r>
              <w:t>82.00</w:t>
            </w:r>
          </w:p>
        </w:tc>
        <w:tc>
          <w:tcPr>
            <w:tcW w:w="1134" w:type="dxa"/>
            <w:vAlign w:val="center"/>
          </w:tcPr>
          <w:p>
            <w:pPr>
              <w:pStyle w:val="12"/>
            </w:pPr>
            <w:r>
              <w:t>82.00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82.00</w:t>
            </w:r>
          </w:p>
        </w:tc>
        <w:tc>
          <w:tcPr>
            <w:tcW w:w="1134" w:type="dxa"/>
            <w:vAlign w:val="center"/>
          </w:tcPr>
          <w:p>
            <w:pPr>
              <w:pStyle w:val="12"/>
            </w:pPr>
            <w:r>
              <w:t>82.00</w:t>
            </w:r>
          </w:p>
        </w:tc>
        <w:tc>
          <w:tcPr>
            <w:tcW w:w="1134" w:type="dxa"/>
            <w:vAlign w:val="center"/>
          </w:tcPr>
          <w:p>
            <w:pPr>
              <w:pStyle w:val="12"/>
            </w:pPr>
            <w:r>
              <w:t>82.00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56.02</w:t>
            </w:r>
          </w:p>
        </w:tc>
        <w:tc>
          <w:tcPr>
            <w:tcW w:w="1134" w:type="dxa"/>
            <w:vAlign w:val="center"/>
          </w:tcPr>
          <w:p>
            <w:pPr>
              <w:pStyle w:val="12"/>
            </w:pPr>
            <w:r>
              <w:t>56.02</w:t>
            </w:r>
          </w:p>
        </w:tc>
        <w:tc>
          <w:tcPr>
            <w:tcW w:w="1134" w:type="dxa"/>
            <w:vAlign w:val="center"/>
          </w:tcPr>
          <w:p>
            <w:pPr>
              <w:pStyle w:val="12"/>
            </w:pPr>
            <w:r>
              <w:t>56.02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56.02</w:t>
            </w:r>
          </w:p>
        </w:tc>
        <w:tc>
          <w:tcPr>
            <w:tcW w:w="1134" w:type="dxa"/>
            <w:vAlign w:val="center"/>
          </w:tcPr>
          <w:p>
            <w:pPr>
              <w:pStyle w:val="12"/>
            </w:pPr>
            <w:r>
              <w:t>56.02</w:t>
            </w:r>
          </w:p>
        </w:tc>
        <w:tc>
          <w:tcPr>
            <w:tcW w:w="1134" w:type="dxa"/>
            <w:vAlign w:val="center"/>
          </w:tcPr>
          <w:p>
            <w:pPr>
              <w:pStyle w:val="12"/>
            </w:pPr>
            <w:r>
              <w:t>56.02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56.02</w:t>
            </w:r>
          </w:p>
        </w:tc>
        <w:tc>
          <w:tcPr>
            <w:tcW w:w="1134" w:type="dxa"/>
            <w:vAlign w:val="center"/>
          </w:tcPr>
          <w:p>
            <w:pPr>
              <w:pStyle w:val="12"/>
            </w:pPr>
            <w:r>
              <w:t>56.02</w:t>
            </w:r>
          </w:p>
        </w:tc>
        <w:tc>
          <w:tcPr>
            <w:tcW w:w="1134" w:type="dxa"/>
            <w:vAlign w:val="center"/>
          </w:tcPr>
          <w:p>
            <w:pPr>
              <w:pStyle w:val="12"/>
            </w:pPr>
            <w:r>
              <w:t>56.02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318唐山市开平区财政局</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1417.18</w:t>
            </w:r>
          </w:p>
        </w:tc>
        <w:tc>
          <w:tcPr>
            <w:tcW w:w="1361" w:type="dxa"/>
            <w:vAlign w:val="center"/>
          </w:tcPr>
          <w:p>
            <w:pPr>
              <w:pStyle w:val="16"/>
            </w:pPr>
            <w:r>
              <w:t>981.48</w:t>
            </w:r>
          </w:p>
        </w:tc>
        <w:tc>
          <w:tcPr>
            <w:tcW w:w="1361" w:type="dxa"/>
            <w:vAlign w:val="center"/>
          </w:tcPr>
          <w:p>
            <w:pPr>
              <w:pStyle w:val="16"/>
            </w:pPr>
            <w:r>
              <w:t>435.70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1240.00</w:t>
            </w:r>
          </w:p>
        </w:tc>
        <w:tc>
          <w:tcPr>
            <w:tcW w:w="1361" w:type="dxa"/>
            <w:vAlign w:val="center"/>
          </w:tcPr>
          <w:p>
            <w:pPr>
              <w:pStyle w:val="12"/>
            </w:pPr>
            <w:r>
              <w:t>804.30</w:t>
            </w:r>
          </w:p>
        </w:tc>
        <w:tc>
          <w:tcPr>
            <w:tcW w:w="1361" w:type="dxa"/>
            <w:vAlign w:val="center"/>
          </w:tcPr>
          <w:p>
            <w:pPr>
              <w:pStyle w:val="12"/>
            </w:pPr>
            <w:r>
              <w:t>435.70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20102</w:t>
            </w:r>
          </w:p>
        </w:tc>
        <w:tc>
          <w:tcPr>
            <w:tcW w:w="4535" w:type="dxa"/>
            <w:vAlign w:val="center"/>
          </w:tcPr>
          <w:p>
            <w:pPr>
              <w:pStyle w:val="13"/>
            </w:pPr>
            <w:r>
              <w:t>政协事务</w:t>
            </w:r>
          </w:p>
        </w:tc>
        <w:tc>
          <w:tcPr>
            <w:tcW w:w="1361" w:type="dxa"/>
            <w:vAlign w:val="center"/>
          </w:tcPr>
          <w:p>
            <w:pPr>
              <w:pStyle w:val="12"/>
            </w:pPr>
            <w:r>
              <w:t>300.00</w:t>
            </w:r>
          </w:p>
        </w:tc>
        <w:tc>
          <w:tcPr>
            <w:tcW w:w="1361" w:type="dxa"/>
            <w:vAlign w:val="center"/>
          </w:tcPr>
          <w:p>
            <w:pPr>
              <w:pStyle w:val="12"/>
            </w:pPr>
          </w:p>
        </w:tc>
        <w:tc>
          <w:tcPr>
            <w:tcW w:w="1361" w:type="dxa"/>
            <w:vAlign w:val="center"/>
          </w:tcPr>
          <w:p>
            <w:pPr>
              <w:pStyle w:val="12"/>
            </w:pPr>
            <w:r>
              <w:t>300.00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2010201</w:t>
            </w:r>
          </w:p>
        </w:tc>
        <w:tc>
          <w:tcPr>
            <w:tcW w:w="4535" w:type="dxa"/>
            <w:vAlign w:val="center"/>
          </w:tcPr>
          <w:p>
            <w:pPr>
              <w:pStyle w:val="13"/>
            </w:pPr>
            <w:r>
              <w:t>行政运行</w:t>
            </w:r>
          </w:p>
        </w:tc>
        <w:tc>
          <w:tcPr>
            <w:tcW w:w="1361" w:type="dxa"/>
            <w:vAlign w:val="center"/>
          </w:tcPr>
          <w:p>
            <w:pPr>
              <w:pStyle w:val="12"/>
            </w:pPr>
            <w:r>
              <w:t>300.00</w:t>
            </w:r>
          </w:p>
        </w:tc>
        <w:tc>
          <w:tcPr>
            <w:tcW w:w="1361" w:type="dxa"/>
            <w:vAlign w:val="center"/>
          </w:tcPr>
          <w:p>
            <w:pPr>
              <w:pStyle w:val="12"/>
            </w:pPr>
          </w:p>
        </w:tc>
        <w:tc>
          <w:tcPr>
            <w:tcW w:w="1361" w:type="dxa"/>
            <w:vAlign w:val="center"/>
          </w:tcPr>
          <w:p>
            <w:pPr>
              <w:pStyle w:val="12"/>
            </w:pPr>
            <w:r>
              <w:t>300.00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20106</w:t>
            </w:r>
          </w:p>
        </w:tc>
        <w:tc>
          <w:tcPr>
            <w:tcW w:w="4535" w:type="dxa"/>
            <w:vAlign w:val="center"/>
          </w:tcPr>
          <w:p>
            <w:pPr>
              <w:pStyle w:val="13"/>
            </w:pPr>
            <w:r>
              <w:t>财政事务</w:t>
            </w:r>
          </w:p>
        </w:tc>
        <w:tc>
          <w:tcPr>
            <w:tcW w:w="1361" w:type="dxa"/>
            <w:vAlign w:val="center"/>
          </w:tcPr>
          <w:p>
            <w:pPr>
              <w:pStyle w:val="12"/>
            </w:pPr>
            <w:r>
              <w:t>940.00</w:t>
            </w:r>
          </w:p>
        </w:tc>
        <w:tc>
          <w:tcPr>
            <w:tcW w:w="1361" w:type="dxa"/>
            <w:vAlign w:val="center"/>
          </w:tcPr>
          <w:p>
            <w:pPr>
              <w:pStyle w:val="12"/>
            </w:pPr>
            <w:r>
              <w:t>804.30</w:t>
            </w:r>
          </w:p>
        </w:tc>
        <w:tc>
          <w:tcPr>
            <w:tcW w:w="1361" w:type="dxa"/>
            <w:vAlign w:val="center"/>
          </w:tcPr>
          <w:p>
            <w:pPr>
              <w:pStyle w:val="12"/>
            </w:pPr>
            <w:r>
              <w:t>135.70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2010601</w:t>
            </w:r>
          </w:p>
        </w:tc>
        <w:tc>
          <w:tcPr>
            <w:tcW w:w="4535" w:type="dxa"/>
            <w:vAlign w:val="center"/>
          </w:tcPr>
          <w:p>
            <w:pPr>
              <w:pStyle w:val="13"/>
            </w:pPr>
            <w:r>
              <w:t>行政运行</w:t>
            </w:r>
          </w:p>
        </w:tc>
        <w:tc>
          <w:tcPr>
            <w:tcW w:w="1361" w:type="dxa"/>
            <w:vAlign w:val="center"/>
          </w:tcPr>
          <w:p>
            <w:pPr>
              <w:pStyle w:val="12"/>
            </w:pPr>
            <w:r>
              <w:t>940.00</w:t>
            </w:r>
          </w:p>
        </w:tc>
        <w:tc>
          <w:tcPr>
            <w:tcW w:w="1361" w:type="dxa"/>
            <w:vAlign w:val="center"/>
          </w:tcPr>
          <w:p>
            <w:pPr>
              <w:pStyle w:val="12"/>
            </w:pPr>
            <w:r>
              <w:t>804.30</w:t>
            </w:r>
          </w:p>
        </w:tc>
        <w:tc>
          <w:tcPr>
            <w:tcW w:w="1361" w:type="dxa"/>
            <w:vAlign w:val="center"/>
          </w:tcPr>
          <w:p>
            <w:pPr>
              <w:pStyle w:val="12"/>
            </w:pPr>
            <w:r>
              <w:t>135.70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39.16</w:t>
            </w:r>
          </w:p>
        </w:tc>
        <w:tc>
          <w:tcPr>
            <w:tcW w:w="1361" w:type="dxa"/>
            <w:vAlign w:val="center"/>
          </w:tcPr>
          <w:p>
            <w:pPr>
              <w:pStyle w:val="12"/>
            </w:pPr>
            <w:r>
              <w:t>39.16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39.16</w:t>
            </w:r>
          </w:p>
        </w:tc>
        <w:tc>
          <w:tcPr>
            <w:tcW w:w="1361" w:type="dxa"/>
            <w:vAlign w:val="center"/>
          </w:tcPr>
          <w:p>
            <w:pPr>
              <w:pStyle w:val="12"/>
            </w:pPr>
            <w:r>
              <w:t>39.16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39.16</w:t>
            </w:r>
          </w:p>
        </w:tc>
        <w:tc>
          <w:tcPr>
            <w:tcW w:w="1361" w:type="dxa"/>
            <w:vAlign w:val="center"/>
          </w:tcPr>
          <w:p>
            <w:pPr>
              <w:pStyle w:val="12"/>
            </w:pPr>
            <w:r>
              <w:t>39.16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82.00</w:t>
            </w:r>
          </w:p>
        </w:tc>
        <w:tc>
          <w:tcPr>
            <w:tcW w:w="1361" w:type="dxa"/>
            <w:vAlign w:val="center"/>
          </w:tcPr>
          <w:p>
            <w:pPr>
              <w:pStyle w:val="12"/>
            </w:pPr>
            <w:r>
              <w:t>82.00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82.00</w:t>
            </w:r>
          </w:p>
        </w:tc>
        <w:tc>
          <w:tcPr>
            <w:tcW w:w="1361" w:type="dxa"/>
            <w:vAlign w:val="center"/>
          </w:tcPr>
          <w:p>
            <w:pPr>
              <w:pStyle w:val="12"/>
            </w:pPr>
            <w:r>
              <w:t>82.00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82.00</w:t>
            </w:r>
          </w:p>
        </w:tc>
        <w:tc>
          <w:tcPr>
            <w:tcW w:w="1361" w:type="dxa"/>
            <w:vAlign w:val="center"/>
          </w:tcPr>
          <w:p>
            <w:pPr>
              <w:pStyle w:val="12"/>
            </w:pPr>
            <w:r>
              <w:t>82.00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56.02</w:t>
            </w:r>
          </w:p>
        </w:tc>
        <w:tc>
          <w:tcPr>
            <w:tcW w:w="1361" w:type="dxa"/>
            <w:vAlign w:val="center"/>
          </w:tcPr>
          <w:p>
            <w:pPr>
              <w:pStyle w:val="12"/>
            </w:pPr>
            <w:r>
              <w:t>56.02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56.02</w:t>
            </w:r>
          </w:p>
        </w:tc>
        <w:tc>
          <w:tcPr>
            <w:tcW w:w="1361" w:type="dxa"/>
            <w:vAlign w:val="center"/>
          </w:tcPr>
          <w:p>
            <w:pPr>
              <w:pStyle w:val="12"/>
            </w:pPr>
            <w:r>
              <w:t>56.02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56.02</w:t>
            </w:r>
          </w:p>
        </w:tc>
        <w:tc>
          <w:tcPr>
            <w:tcW w:w="1361" w:type="dxa"/>
            <w:vAlign w:val="center"/>
          </w:tcPr>
          <w:p>
            <w:pPr>
              <w:pStyle w:val="12"/>
            </w:pPr>
            <w:r>
              <w:t>56.02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318唐山市开平区财政局</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1417.18</w:t>
            </w:r>
          </w:p>
        </w:tc>
        <w:tc>
          <w:tcPr>
            <w:tcW w:w="3402" w:type="dxa"/>
            <w:vAlign w:val="center"/>
          </w:tcPr>
          <w:p>
            <w:pPr>
              <w:pStyle w:val="13"/>
            </w:pPr>
            <w:r>
              <w:t>一、一般公共服务支出</w:t>
            </w:r>
          </w:p>
        </w:tc>
        <w:tc>
          <w:tcPr>
            <w:tcW w:w="1474" w:type="dxa"/>
            <w:vAlign w:val="center"/>
          </w:tcPr>
          <w:p>
            <w:pPr>
              <w:pStyle w:val="12"/>
            </w:pPr>
            <w:r>
              <w:t>1240.00</w:t>
            </w:r>
          </w:p>
        </w:tc>
        <w:tc>
          <w:tcPr>
            <w:tcW w:w="1474" w:type="dxa"/>
            <w:vAlign w:val="center"/>
          </w:tcPr>
          <w:p>
            <w:pPr>
              <w:pStyle w:val="12"/>
            </w:pPr>
            <w:r>
              <w:t>1240.00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39.16</w:t>
            </w:r>
          </w:p>
        </w:tc>
        <w:tc>
          <w:tcPr>
            <w:tcW w:w="1474" w:type="dxa"/>
            <w:vAlign w:val="center"/>
          </w:tcPr>
          <w:p>
            <w:pPr>
              <w:pStyle w:val="12"/>
            </w:pPr>
            <w:r>
              <w:t>39.16</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82.00</w:t>
            </w:r>
          </w:p>
        </w:tc>
        <w:tc>
          <w:tcPr>
            <w:tcW w:w="1474" w:type="dxa"/>
            <w:vAlign w:val="center"/>
          </w:tcPr>
          <w:p>
            <w:pPr>
              <w:pStyle w:val="12"/>
            </w:pPr>
            <w:r>
              <w:t>82.00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56.02</w:t>
            </w:r>
          </w:p>
        </w:tc>
        <w:tc>
          <w:tcPr>
            <w:tcW w:w="1474" w:type="dxa"/>
            <w:vAlign w:val="center"/>
          </w:tcPr>
          <w:p>
            <w:pPr>
              <w:pStyle w:val="12"/>
            </w:pPr>
            <w:r>
              <w:t>56.02</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1417.18</w:t>
            </w:r>
          </w:p>
        </w:tc>
        <w:tc>
          <w:tcPr>
            <w:tcW w:w="3402" w:type="dxa"/>
            <w:vAlign w:val="center"/>
          </w:tcPr>
          <w:p>
            <w:pPr>
              <w:pStyle w:val="15"/>
            </w:pPr>
            <w:r>
              <w:t>本年支出合计</w:t>
            </w:r>
          </w:p>
        </w:tc>
        <w:tc>
          <w:tcPr>
            <w:tcW w:w="1474" w:type="dxa"/>
            <w:vAlign w:val="center"/>
          </w:tcPr>
          <w:p>
            <w:pPr>
              <w:pStyle w:val="16"/>
            </w:pPr>
            <w:r>
              <w:t>1417.18</w:t>
            </w:r>
          </w:p>
        </w:tc>
        <w:tc>
          <w:tcPr>
            <w:tcW w:w="1474" w:type="dxa"/>
            <w:vAlign w:val="center"/>
          </w:tcPr>
          <w:p>
            <w:pPr>
              <w:pStyle w:val="16"/>
            </w:pPr>
            <w:r>
              <w:t>1417.18</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1417.18</w:t>
            </w:r>
          </w:p>
        </w:tc>
        <w:tc>
          <w:tcPr>
            <w:tcW w:w="3402" w:type="dxa"/>
            <w:vAlign w:val="center"/>
          </w:tcPr>
          <w:p>
            <w:pPr>
              <w:pStyle w:val="15"/>
            </w:pPr>
            <w:r>
              <w:t>支出总计</w:t>
            </w:r>
          </w:p>
        </w:tc>
        <w:tc>
          <w:tcPr>
            <w:tcW w:w="1474" w:type="dxa"/>
            <w:vAlign w:val="center"/>
          </w:tcPr>
          <w:p>
            <w:pPr>
              <w:pStyle w:val="16"/>
            </w:pPr>
            <w:r>
              <w:t>1417.18</w:t>
            </w:r>
          </w:p>
        </w:tc>
        <w:tc>
          <w:tcPr>
            <w:tcW w:w="1474" w:type="dxa"/>
            <w:vAlign w:val="center"/>
          </w:tcPr>
          <w:p>
            <w:pPr>
              <w:pStyle w:val="16"/>
            </w:pPr>
            <w:r>
              <w:t>1417.18</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318唐山市开平区财政局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1417.18</w:t>
            </w:r>
          </w:p>
        </w:tc>
        <w:tc>
          <w:tcPr>
            <w:tcW w:w="2551" w:type="dxa"/>
            <w:vAlign w:val="center"/>
          </w:tcPr>
          <w:p>
            <w:pPr>
              <w:pStyle w:val="16"/>
            </w:pPr>
            <w:r>
              <w:t>981.48</w:t>
            </w:r>
          </w:p>
        </w:tc>
        <w:tc>
          <w:tcPr>
            <w:tcW w:w="2551" w:type="dxa"/>
            <w:vAlign w:val="center"/>
          </w:tcPr>
          <w:p>
            <w:pPr>
              <w:pStyle w:val="16"/>
            </w:pPr>
            <w:r>
              <w:t>435.70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1240.00</w:t>
            </w:r>
          </w:p>
        </w:tc>
        <w:tc>
          <w:tcPr>
            <w:tcW w:w="2551" w:type="dxa"/>
            <w:vAlign w:val="center"/>
          </w:tcPr>
          <w:p>
            <w:pPr>
              <w:pStyle w:val="12"/>
            </w:pPr>
            <w:r>
              <w:t>804.30</w:t>
            </w:r>
          </w:p>
        </w:tc>
        <w:tc>
          <w:tcPr>
            <w:tcW w:w="2551" w:type="dxa"/>
            <w:vAlign w:val="center"/>
          </w:tcPr>
          <w:p>
            <w:pPr>
              <w:pStyle w:val="12"/>
            </w:pPr>
            <w:r>
              <w:t>435.70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20102</w:t>
            </w:r>
          </w:p>
        </w:tc>
        <w:tc>
          <w:tcPr>
            <w:tcW w:w="4535" w:type="dxa"/>
            <w:vAlign w:val="center"/>
          </w:tcPr>
          <w:p>
            <w:pPr>
              <w:pStyle w:val="13"/>
            </w:pPr>
            <w:r>
              <w:t>政协事务</w:t>
            </w:r>
          </w:p>
        </w:tc>
        <w:tc>
          <w:tcPr>
            <w:tcW w:w="2551" w:type="dxa"/>
            <w:vAlign w:val="center"/>
          </w:tcPr>
          <w:p>
            <w:pPr>
              <w:pStyle w:val="12"/>
            </w:pPr>
            <w:r>
              <w:t>300.00</w:t>
            </w:r>
          </w:p>
        </w:tc>
        <w:tc>
          <w:tcPr>
            <w:tcW w:w="2551" w:type="dxa"/>
            <w:vAlign w:val="center"/>
          </w:tcPr>
          <w:p>
            <w:pPr>
              <w:pStyle w:val="12"/>
            </w:pPr>
          </w:p>
        </w:tc>
        <w:tc>
          <w:tcPr>
            <w:tcW w:w="2551" w:type="dxa"/>
            <w:vAlign w:val="center"/>
          </w:tcPr>
          <w:p>
            <w:pPr>
              <w:pStyle w:val="12"/>
            </w:pPr>
            <w: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2010201</w:t>
            </w:r>
          </w:p>
        </w:tc>
        <w:tc>
          <w:tcPr>
            <w:tcW w:w="4535" w:type="dxa"/>
            <w:vAlign w:val="center"/>
          </w:tcPr>
          <w:p>
            <w:pPr>
              <w:pStyle w:val="13"/>
            </w:pPr>
            <w:r>
              <w:t>行政运行</w:t>
            </w:r>
          </w:p>
        </w:tc>
        <w:tc>
          <w:tcPr>
            <w:tcW w:w="2551" w:type="dxa"/>
            <w:vAlign w:val="center"/>
          </w:tcPr>
          <w:p>
            <w:pPr>
              <w:pStyle w:val="12"/>
            </w:pPr>
            <w:r>
              <w:t>300.00</w:t>
            </w:r>
          </w:p>
        </w:tc>
        <w:tc>
          <w:tcPr>
            <w:tcW w:w="2551" w:type="dxa"/>
            <w:vAlign w:val="center"/>
          </w:tcPr>
          <w:p>
            <w:pPr>
              <w:pStyle w:val="12"/>
            </w:pPr>
          </w:p>
        </w:tc>
        <w:tc>
          <w:tcPr>
            <w:tcW w:w="2551" w:type="dxa"/>
            <w:vAlign w:val="center"/>
          </w:tcPr>
          <w:p>
            <w:pPr>
              <w:pStyle w:val="12"/>
            </w:pPr>
            <w: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20106</w:t>
            </w:r>
          </w:p>
        </w:tc>
        <w:tc>
          <w:tcPr>
            <w:tcW w:w="4535" w:type="dxa"/>
            <w:vAlign w:val="center"/>
          </w:tcPr>
          <w:p>
            <w:pPr>
              <w:pStyle w:val="13"/>
            </w:pPr>
            <w:r>
              <w:t>财政事务</w:t>
            </w:r>
          </w:p>
        </w:tc>
        <w:tc>
          <w:tcPr>
            <w:tcW w:w="2551" w:type="dxa"/>
            <w:vAlign w:val="center"/>
          </w:tcPr>
          <w:p>
            <w:pPr>
              <w:pStyle w:val="12"/>
            </w:pPr>
            <w:r>
              <w:t>940.00</w:t>
            </w:r>
          </w:p>
        </w:tc>
        <w:tc>
          <w:tcPr>
            <w:tcW w:w="2551" w:type="dxa"/>
            <w:vAlign w:val="center"/>
          </w:tcPr>
          <w:p>
            <w:pPr>
              <w:pStyle w:val="12"/>
            </w:pPr>
            <w:r>
              <w:t>804.30</w:t>
            </w:r>
          </w:p>
        </w:tc>
        <w:tc>
          <w:tcPr>
            <w:tcW w:w="2551" w:type="dxa"/>
            <w:vAlign w:val="center"/>
          </w:tcPr>
          <w:p>
            <w:pPr>
              <w:pStyle w:val="12"/>
            </w:pPr>
            <w:r>
              <w:t>135.70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2010601</w:t>
            </w:r>
          </w:p>
        </w:tc>
        <w:tc>
          <w:tcPr>
            <w:tcW w:w="4535" w:type="dxa"/>
            <w:vAlign w:val="center"/>
          </w:tcPr>
          <w:p>
            <w:pPr>
              <w:pStyle w:val="13"/>
            </w:pPr>
            <w:r>
              <w:t>行政运行</w:t>
            </w:r>
          </w:p>
        </w:tc>
        <w:tc>
          <w:tcPr>
            <w:tcW w:w="2551" w:type="dxa"/>
            <w:vAlign w:val="center"/>
          </w:tcPr>
          <w:p>
            <w:pPr>
              <w:pStyle w:val="12"/>
            </w:pPr>
            <w:r>
              <w:t>940.00</w:t>
            </w:r>
          </w:p>
        </w:tc>
        <w:tc>
          <w:tcPr>
            <w:tcW w:w="2551" w:type="dxa"/>
            <w:vAlign w:val="center"/>
          </w:tcPr>
          <w:p>
            <w:pPr>
              <w:pStyle w:val="12"/>
            </w:pPr>
            <w:r>
              <w:t>804.30</w:t>
            </w:r>
          </w:p>
        </w:tc>
        <w:tc>
          <w:tcPr>
            <w:tcW w:w="2551" w:type="dxa"/>
            <w:vAlign w:val="center"/>
          </w:tcPr>
          <w:p>
            <w:pPr>
              <w:pStyle w:val="12"/>
            </w:pPr>
            <w:r>
              <w:t>135.70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39.16</w:t>
            </w:r>
          </w:p>
        </w:tc>
        <w:tc>
          <w:tcPr>
            <w:tcW w:w="2551" w:type="dxa"/>
            <w:vAlign w:val="center"/>
          </w:tcPr>
          <w:p>
            <w:pPr>
              <w:pStyle w:val="12"/>
            </w:pPr>
            <w:r>
              <w:t>39.16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39.16</w:t>
            </w:r>
          </w:p>
        </w:tc>
        <w:tc>
          <w:tcPr>
            <w:tcW w:w="2551" w:type="dxa"/>
            <w:vAlign w:val="center"/>
          </w:tcPr>
          <w:p>
            <w:pPr>
              <w:pStyle w:val="12"/>
            </w:pPr>
            <w:r>
              <w:t>39.16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39.16</w:t>
            </w:r>
          </w:p>
        </w:tc>
        <w:tc>
          <w:tcPr>
            <w:tcW w:w="2551" w:type="dxa"/>
            <w:vAlign w:val="center"/>
          </w:tcPr>
          <w:p>
            <w:pPr>
              <w:pStyle w:val="12"/>
            </w:pPr>
            <w:r>
              <w:t>39.16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82.00</w:t>
            </w:r>
          </w:p>
        </w:tc>
        <w:tc>
          <w:tcPr>
            <w:tcW w:w="2551" w:type="dxa"/>
            <w:vAlign w:val="center"/>
          </w:tcPr>
          <w:p>
            <w:pPr>
              <w:pStyle w:val="12"/>
            </w:pPr>
            <w:r>
              <w:t>82.00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82.00</w:t>
            </w:r>
          </w:p>
        </w:tc>
        <w:tc>
          <w:tcPr>
            <w:tcW w:w="2551" w:type="dxa"/>
            <w:vAlign w:val="center"/>
          </w:tcPr>
          <w:p>
            <w:pPr>
              <w:pStyle w:val="12"/>
            </w:pPr>
            <w:r>
              <w:t>82.00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82.00</w:t>
            </w:r>
          </w:p>
        </w:tc>
        <w:tc>
          <w:tcPr>
            <w:tcW w:w="2551" w:type="dxa"/>
            <w:vAlign w:val="center"/>
          </w:tcPr>
          <w:p>
            <w:pPr>
              <w:pStyle w:val="12"/>
            </w:pPr>
            <w:r>
              <w:t>82.00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56.02</w:t>
            </w:r>
          </w:p>
        </w:tc>
        <w:tc>
          <w:tcPr>
            <w:tcW w:w="2551" w:type="dxa"/>
            <w:vAlign w:val="center"/>
          </w:tcPr>
          <w:p>
            <w:pPr>
              <w:pStyle w:val="12"/>
            </w:pPr>
            <w:r>
              <w:t>56.02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56.02</w:t>
            </w:r>
          </w:p>
        </w:tc>
        <w:tc>
          <w:tcPr>
            <w:tcW w:w="2551" w:type="dxa"/>
            <w:vAlign w:val="center"/>
          </w:tcPr>
          <w:p>
            <w:pPr>
              <w:pStyle w:val="12"/>
            </w:pPr>
            <w:r>
              <w:t>56.02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56.02</w:t>
            </w:r>
          </w:p>
        </w:tc>
        <w:tc>
          <w:tcPr>
            <w:tcW w:w="2551" w:type="dxa"/>
            <w:vAlign w:val="center"/>
          </w:tcPr>
          <w:p>
            <w:pPr>
              <w:pStyle w:val="12"/>
            </w:pPr>
            <w:r>
              <w:t>56.02</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318唐山市开平区财政局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981.48</w:t>
            </w:r>
          </w:p>
        </w:tc>
        <w:tc>
          <w:tcPr>
            <w:tcW w:w="2551" w:type="dxa"/>
            <w:vAlign w:val="center"/>
          </w:tcPr>
          <w:p>
            <w:pPr>
              <w:pStyle w:val="16"/>
            </w:pPr>
            <w:r>
              <w:t>900.02</w:t>
            </w:r>
          </w:p>
        </w:tc>
        <w:tc>
          <w:tcPr>
            <w:tcW w:w="2551" w:type="dxa"/>
            <w:vAlign w:val="center"/>
          </w:tcPr>
          <w:p>
            <w:pPr>
              <w:pStyle w:val="16"/>
            </w:pPr>
            <w:r>
              <w:t>81.46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861.78</w:t>
            </w:r>
          </w:p>
        </w:tc>
        <w:tc>
          <w:tcPr>
            <w:tcW w:w="2551" w:type="dxa"/>
            <w:vAlign w:val="center"/>
          </w:tcPr>
          <w:p>
            <w:pPr>
              <w:pStyle w:val="12"/>
            </w:pPr>
            <w:r>
              <w:t>861.78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230.86</w:t>
            </w:r>
          </w:p>
        </w:tc>
        <w:tc>
          <w:tcPr>
            <w:tcW w:w="2551" w:type="dxa"/>
            <w:vAlign w:val="center"/>
          </w:tcPr>
          <w:p>
            <w:pPr>
              <w:pStyle w:val="12"/>
            </w:pPr>
            <w:r>
              <w:t>230.86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199.63</w:t>
            </w:r>
          </w:p>
        </w:tc>
        <w:tc>
          <w:tcPr>
            <w:tcW w:w="2551" w:type="dxa"/>
            <w:vAlign w:val="center"/>
          </w:tcPr>
          <w:p>
            <w:pPr>
              <w:pStyle w:val="12"/>
            </w:pPr>
            <w:r>
              <w:t>199.63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55.09</w:t>
            </w:r>
          </w:p>
        </w:tc>
        <w:tc>
          <w:tcPr>
            <w:tcW w:w="2551" w:type="dxa"/>
            <w:vAlign w:val="center"/>
          </w:tcPr>
          <w:p>
            <w:pPr>
              <w:pStyle w:val="12"/>
            </w:pPr>
            <w:r>
              <w:t>55.09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35.58</w:t>
            </w:r>
          </w:p>
        </w:tc>
        <w:tc>
          <w:tcPr>
            <w:tcW w:w="2551" w:type="dxa"/>
            <w:vAlign w:val="center"/>
          </w:tcPr>
          <w:p>
            <w:pPr>
              <w:pStyle w:val="12"/>
            </w:pPr>
            <w:r>
              <w:t>35.58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72.74</w:t>
            </w:r>
          </w:p>
        </w:tc>
        <w:tc>
          <w:tcPr>
            <w:tcW w:w="2551" w:type="dxa"/>
            <w:vAlign w:val="center"/>
          </w:tcPr>
          <w:p>
            <w:pPr>
              <w:pStyle w:val="12"/>
            </w:pPr>
            <w:r>
              <w:t>72.74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82.00</w:t>
            </w:r>
          </w:p>
        </w:tc>
        <w:tc>
          <w:tcPr>
            <w:tcW w:w="2551" w:type="dxa"/>
            <w:vAlign w:val="center"/>
          </w:tcPr>
          <w:p>
            <w:pPr>
              <w:pStyle w:val="12"/>
            </w:pPr>
            <w:r>
              <w:t>82.00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34.55</w:t>
            </w:r>
          </w:p>
        </w:tc>
        <w:tc>
          <w:tcPr>
            <w:tcW w:w="2551" w:type="dxa"/>
            <w:vAlign w:val="center"/>
          </w:tcPr>
          <w:p>
            <w:pPr>
              <w:pStyle w:val="12"/>
            </w:pPr>
            <w:r>
              <w:t>34.55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56.02</w:t>
            </w:r>
          </w:p>
        </w:tc>
        <w:tc>
          <w:tcPr>
            <w:tcW w:w="2551" w:type="dxa"/>
            <w:vAlign w:val="center"/>
          </w:tcPr>
          <w:p>
            <w:pPr>
              <w:pStyle w:val="12"/>
            </w:pPr>
            <w:r>
              <w:t>56.02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95.29</w:t>
            </w:r>
          </w:p>
        </w:tc>
        <w:tc>
          <w:tcPr>
            <w:tcW w:w="2551" w:type="dxa"/>
            <w:vAlign w:val="center"/>
          </w:tcPr>
          <w:p>
            <w:pPr>
              <w:pStyle w:val="12"/>
            </w:pPr>
            <w:r>
              <w:t>95.29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81.46</w:t>
            </w:r>
          </w:p>
        </w:tc>
        <w:tc>
          <w:tcPr>
            <w:tcW w:w="2551" w:type="dxa"/>
            <w:vAlign w:val="center"/>
          </w:tcPr>
          <w:p>
            <w:pPr>
              <w:pStyle w:val="12"/>
            </w:pPr>
          </w:p>
        </w:tc>
        <w:tc>
          <w:tcPr>
            <w:tcW w:w="2551" w:type="dxa"/>
            <w:vAlign w:val="center"/>
          </w:tcPr>
          <w:p>
            <w:pPr>
              <w:pStyle w:val="12"/>
            </w:pPr>
            <w:r>
              <w:t>81.46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12.80</w:t>
            </w:r>
          </w:p>
        </w:tc>
        <w:tc>
          <w:tcPr>
            <w:tcW w:w="2551" w:type="dxa"/>
            <w:vAlign w:val="center"/>
          </w:tcPr>
          <w:p>
            <w:pPr>
              <w:pStyle w:val="12"/>
            </w:pPr>
          </w:p>
        </w:tc>
        <w:tc>
          <w:tcPr>
            <w:tcW w:w="2551" w:type="dxa"/>
            <w:vAlign w:val="center"/>
          </w:tcPr>
          <w:p>
            <w:pPr>
              <w:pStyle w:val="12"/>
            </w:pPr>
            <w:r>
              <w:t>12.80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22.08</w:t>
            </w:r>
          </w:p>
        </w:tc>
        <w:tc>
          <w:tcPr>
            <w:tcW w:w="2551" w:type="dxa"/>
            <w:vAlign w:val="center"/>
          </w:tcPr>
          <w:p>
            <w:pPr>
              <w:pStyle w:val="12"/>
            </w:pPr>
          </w:p>
        </w:tc>
        <w:tc>
          <w:tcPr>
            <w:tcW w:w="2551" w:type="dxa"/>
            <w:vAlign w:val="center"/>
          </w:tcPr>
          <w:p>
            <w:pPr>
              <w:pStyle w:val="12"/>
            </w:pPr>
            <w:r>
              <w:t>22.08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30213</w:t>
            </w:r>
          </w:p>
        </w:tc>
        <w:tc>
          <w:tcPr>
            <w:tcW w:w="4535" w:type="dxa"/>
            <w:vAlign w:val="center"/>
          </w:tcPr>
          <w:p>
            <w:pPr>
              <w:pStyle w:val="13"/>
            </w:pPr>
            <w:r>
              <w:t>维修(护)费</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0.20</w:t>
            </w:r>
          </w:p>
        </w:tc>
        <w:tc>
          <w:tcPr>
            <w:tcW w:w="2551" w:type="dxa"/>
            <w:vAlign w:val="center"/>
          </w:tcPr>
          <w:p>
            <w:pPr>
              <w:pStyle w:val="12"/>
            </w:pPr>
          </w:p>
        </w:tc>
        <w:tc>
          <w:tcPr>
            <w:tcW w:w="2551" w:type="dxa"/>
            <w:vAlign w:val="center"/>
          </w:tcPr>
          <w:p>
            <w:pPr>
              <w:pStyle w:val="12"/>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4.62</w:t>
            </w:r>
          </w:p>
        </w:tc>
        <w:tc>
          <w:tcPr>
            <w:tcW w:w="2551" w:type="dxa"/>
            <w:vAlign w:val="center"/>
          </w:tcPr>
          <w:p>
            <w:pPr>
              <w:pStyle w:val="12"/>
            </w:pPr>
          </w:p>
        </w:tc>
        <w:tc>
          <w:tcPr>
            <w:tcW w:w="2551" w:type="dxa"/>
            <w:vAlign w:val="center"/>
          </w:tcPr>
          <w:p>
            <w:pPr>
              <w:pStyle w:val="12"/>
            </w:pPr>
            <w:r>
              <w:t>4.62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5.77</w:t>
            </w:r>
          </w:p>
        </w:tc>
        <w:tc>
          <w:tcPr>
            <w:tcW w:w="2551" w:type="dxa"/>
            <w:vAlign w:val="center"/>
          </w:tcPr>
          <w:p>
            <w:pPr>
              <w:pStyle w:val="12"/>
            </w:pPr>
          </w:p>
        </w:tc>
        <w:tc>
          <w:tcPr>
            <w:tcW w:w="2551" w:type="dxa"/>
            <w:vAlign w:val="center"/>
          </w:tcPr>
          <w:p>
            <w:pPr>
              <w:pStyle w:val="12"/>
            </w:pPr>
            <w:r>
              <w:t>5.77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4.00</w:t>
            </w:r>
          </w:p>
        </w:tc>
        <w:tc>
          <w:tcPr>
            <w:tcW w:w="2551" w:type="dxa"/>
            <w:vAlign w:val="center"/>
          </w:tcPr>
          <w:p>
            <w:pPr>
              <w:pStyle w:val="12"/>
            </w:pPr>
          </w:p>
        </w:tc>
        <w:tc>
          <w:tcPr>
            <w:tcW w:w="2551" w:type="dxa"/>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26.10</w:t>
            </w:r>
          </w:p>
        </w:tc>
        <w:tc>
          <w:tcPr>
            <w:tcW w:w="2551" w:type="dxa"/>
            <w:vAlign w:val="center"/>
          </w:tcPr>
          <w:p>
            <w:pPr>
              <w:pStyle w:val="12"/>
            </w:pPr>
          </w:p>
        </w:tc>
        <w:tc>
          <w:tcPr>
            <w:tcW w:w="2551" w:type="dxa"/>
            <w:vAlign w:val="center"/>
          </w:tcPr>
          <w:p>
            <w:pPr>
              <w:pStyle w:val="12"/>
            </w:pPr>
            <w:r>
              <w:t>26.10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2.90</w:t>
            </w:r>
          </w:p>
        </w:tc>
        <w:tc>
          <w:tcPr>
            <w:tcW w:w="2551" w:type="dxa"/>
            <w:vAlign w:val="center"/>
          </w:tcPr>
          <w:p>
            <w:pPr>
              <w:pStyle w:val="12"/>
            </w:pPr>
          </w:p>
        </w:tc>
        <w:tc>
          <w:tcPr>
            <w:tcW w:w="2551" w:type="dxa"/>
            <w:vAlign w:val="center"/>
          </w:tcPr>
          <w:p>
            <w:pPr>
              <w:pStyle w:val="12"/>
            </w:pPr>
            <w:r>
              <w:t>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38.24</w:t>
            </w:r>
          </w:p>
        </w:tc>
        <w:tc>
          <w:tcPr>
            <w:tcW w:w="2551" w:type="dxa"/>
            <w:vAlign w:val="center"/>
          </w:tcPr>
          <w:p>
            <w:pPr>
              <w:pStyle w:val="12"/>
            </w:pPr>
            <w:r>
              <w:t>38.24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36.26</w:t>
            </w:r>
          </w:p>
        </w:tc>
        <w:tc>
          <w:tcPr>
            <w:tcW w:w="2551" w:type="dxa"/>
            <w:vAlign w:val="center"/>
          </w:tcPr>
          <w:p>
            <w:pPr>
              <w:pStyle w:val="12"/>
            </w:pPr>
            <w:r>
              <w:t>36.26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1.98</w:t>
            </w:r>
          </w:p>
        </w:tc>
        <w:tc>
          <w:tcPr>
            <w:tcW w:w="2551" w:type="dxa"/>
            <w:vAlign w:val="center"/>
          </w:tcPr>
          <w:p>
            <w:pPr>
              <w:pStyle w:val="12"/>
            </w:pPr>
            <w:r>
              <w:t>1.98</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318唐山市开平区财政局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318唐山市开平区财政局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318唐山市开平区财政局</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4.20</w:t>
            </w:r>
          </w:p>
        </w:tc>
        <w:tc>
          <w:tcPr>
            <w:tcW w:w="2381" w:type="dxa"/>
            <w:vAlign w:val="center"/>
          </w:tcPr>
          <w:p>
            <w:pPr>
              <w:pStyle w:val="16"/>
            </w:pPr>
            <w:r>
              <w:t>4.20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4.20</w:t>
            </w:r>
          </w:p>
        </w:tc>
        <w:tc>
          <w:tcPr>
            <w:tcW w:w="2381" w:type="dxa"/>
            <w:vAlign w:val="center"/>
          </w:tcPr>
          <w:p>
            <w:pPr>
              <w:pStyle w:val="12"/>
            </w:pPr>
            <w:r>
              <w:t>4.20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4.00</w:t>
            </w:r>
          </w:p>
        </w:tc>
        <w:tc>
          <w:tcPr>
            <w:tcW w:w="2381" w:type="dxa"/>
            <w:vAlign w:val="center"/>
          </w:tcPr>
          <w:p>
            <w:pPr>
              <w:pStyle w:val="12"/>
            </w:pPr>
            <w:r>
              <w:t>4.00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4.00</w:t>
            </w:r>
          </w:p>
        </w:tc>
        <w:tc>
          <w:tcPr>
            <w:tcW w:w="2381" w:type="dxa"/>
            <w:vAlign w:val="center"/>
          </w:tcPr>
          <w:p>
            <w:pPr>
              <w:pStyle w:val="12"/>
            </w:pPr>
            <w:r>
              <w:t>4.00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r>
              <w:t>0.20</w:t>
            </w:r>
          </w:p>
        </w:tc>
        <w:tc>
          <w:tcPr>
            <w:tcW w:w="2381" w:type="dxa"/>
            <w:vAlign w:val="center"/>
          </w:tcPr>
          <w:p>
            <w:pPr>
              <w:pStyle w:val="12"/>
            </w:pPr>
            <w:r>
              <w:t>0.20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10</w:t>
            </w:r>
          </w:p>
        </w:tc>
        <w:tc>
          <w:tcPr>
            <w:tcW w:w="3798" w:type="dxa"/>
            <w:vAlign w:val="center"/>
          </w:tcPr>
          <w:p>
            <w:pPr>
              <w:pStyle w:val="13"/>
            </w:pPr>
            <w:r>
              <w:t>四、会议费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11</w:t>
            </w:r>
          </w:p>
        </w:tc>
        <w:tc>
          <w:tcPr>
            <w:tcW w:w="3798" w:type="dxa"/>
            <w:vAlign w:val="center"/>
          </w:tcPr>
          <w:p>
            <w:pPr>
              <w:pStyle w:val="13"/>
            </w:pPr>
            <w:r>
              <w:t xml:space="preserve">    其中：省属高校业务性会议费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12</w:t>
            </w:r>
          </w:p>
        </w:tc>
        <w:tc>
          <w:tcPr>
            <w:tcW w:w="3798" w:type="dxa"/>
            <w:vAlign w:val="center"/>
          </w:tcPr>
          <w:p>
            <w:pPr>
              <w:pStyle w:val="13"/>
            </w:pPr>
            <w:r>
              <w:t xml:space="preserve">          其他会议费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13</w:t>
            </w:r>
          </w:p>
        </w:tc>
        <w:tc>
          <w:tcPr>
            <w:tcW w:w="3798" w:type="dxa"/>
            <w:vAlign w:val="center"/>
          </w:tcPr>
          <w:p>
            <w:pPr>
              <w:pStyle w:val="13"/>
            </w:pPr>
            <w:r>
              <w:t>五、培训费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唐山市开平区财政局2024年部门预算信息公开情况说明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唐山市开平区财政局2024年部门预算信息公开情况说明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按照《中华人民共和国预算法》、《地方预决算公开操作规程》和《关于进一步推进预算公开工作的实施意见》规定，现将唐山市开平区财政局2024年部门预算公开如下：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p>
    <w:p>
      <w:pPr>
        <w:pStyle w:val="18"/>
      </w:pPr>
    </w:p>
    <w:p>
      <w:pPr>
        <w:pStyle w:val="18"/>
      </w:pPr>
    </w:p>
    <w:p>
      <w:pPr>
        <w:pStyle w:val="18"/>
      </w:pPr>
      <w:r>
        <w:t>根据《唐山市开平区财政局职能配置、内设机构和人员编制规定》，唐山市开平区财政局的主要职责是：</w:t>
      </w:r>
    </w:p>
    <w:p>
      <w:pPr>
        <w:pStyle w:val="18"/>
      </w:pPr>
      <w:r>
        <w:t>根据《唐山市开平区财政局职能配置、内设机构和人员编制规定》， 唐山市开平区财政局的主要职责是：</w:t>
      </w:r>
    </w:p>
    <w:p>
      <w:pPr>
        <w:pStyle w:val="18"/>
      </w:pPr>
      <w:r>
        <w:t>贯彻落实党中央和省、市、区委关于财政工作的方针政策和决策部署，坚持和加强党对财政工作的集中统一领导。主要职责是：</w:t>
      </w:r>
    </w:p>
    <w:p>
      <w:pPr>
        <w:pStyle w:val="18"/>
      </w:pPr>
      <w:r>
        <w:t>（一）组织实施上级财税发展战略、规划、政策和改革方案并，提出运用财税政策实施宏观调控和综合平衡社会财力的建议。</w:t>
      </w:r>
    </w:p>
    <w:p>
      <w:pPr>
        <w:pStyle w:val="18"/>
      </w:pPr>
      <w:r>
        <w:t>（二）贯彻执行财政、财务、会计管理的法律、行政法规、规章，起草相关的政府规章草案，并监督执行。</w:t>
      </w:r>
    </w:p>
    <w:p>
      <w:pPr>
        <w:pStyle w:val="18"/>
      </w:pPr>
      <w:r>
        <w:t>（三）负责管理区级各项财政收支。编制年度区级预决算草案并组织执行，汇编全区预决算草案。组织制定经费开支标准、定额，审核批复部门（单位）年度预决算。受区政府委托，向区人民代表大会及其常委会报告财政预算、执行和决算等情况。负责区级财政预决算公开。</w:t>
      </w:r>
    </w:p>
    <w:p>
      <w:pPr>
        <w:pStyle w:val="18"/>
      </w:pPr>
      <w:r>
        <w:t>（四）提出中央、省、市授权税目税率调整、减免和地方税收政策等建议。组织推进税收制度改革。</w:t>
      </w:r>
    </w:p>
    <w:p>
      <w:pPr>
        <w:pStyle w:val="18"/>
      </w:pPr>
      <w:r>
        <w:t>（五）按分工负责政府非税收入管理。负责政府性基金管理，按规定管理行政事业性收费。管理财政票据。</w:t>
      </w:r>
    </w:p>
    <w:p>
      <w:pPr>
        <w:pStyle w:val="18"/>
      </w:pPr>
      <w:r>
        <w:t>（六）研究制定国库管理制度、国库集中收付制度，指导和监督区级国库业务，开展国库现金管理工作。制定政府财务报告编制办法并组织实施。制定政府采购制度并监督管理。</w:t>
      </w:r>
    </w:p>
    <w:p>
      <w:pPr>
        <w:pStyle w:val="18"/>
      </w:pPr>
      <w:r>
        <w:t>（七）执行政府债务管理制度和政策，拟订具体办法。负责政府债务限额管理和还本付息等工作。执行国家外债管理政策，管理区政府国外债债务。</w:t>
      </w:r>
    </w:p>
    <w:p>
      <w:pPr>
        <w:pStyle w:val="18"/>
      </w:pPr>
      <w:r>
        <w:t>（八）牵头编制国有资产管理情况报告。拟订行政事业单位国有资产管理制度并组织实施。</w:t>
      </w:r>
    </w:p>
    <w:p>
      <w:pPr>
        <w:pStyle w:val="18"/>
      </w:pPr>
      <w:r>
        <w:t>（九）负责审核并汇总编制全区社会保险基金预决算草案，会同有关部门拟订有关资金管理制度并组织实施。</w:t>
      </w:r>
    </w:p>
    <w:p>
      <w:pPr>
        <w:pStyle w:val="18"/>
      </w:pPr>
      <w:r>
        <w:t>（十）负责办理和监督区级财政的经济发展支出、区级政府性投资项目的财政拨款，参与拟订区级建设投资的有关政策，执行基建财务管理制度。</w:t>
      </w:r>
    </w:p>
    <w:p>
      <w:pPr>
        <w:pStyle w:val="18"/>
      </w:pPr>
      <w:r>
        <w:t>（十一）负责管理全区会计工作，监督和规范会计行为，组织实施会计制度。</w:t>
      </w:r>
    </w:p>
    <w:p>
      <w:pPr>
        <w:pStyle w:val="18"/>
      </w:pPr>
      <w:r>
        <w:t>（十二）做好全区行政事业公务用车改革管理工作。</w:t>
      </w:r>
    </w:p>
    <w:p>
      <w:pPr>
        <w:pStyle w:val="18"/>
      </w:pPr>
      <w:r>
        <w:t>（十三）完成区委、区政府交办的其他任务。</w:t>
      </w:r>
    </w:p>
    <w:p>
      <w:pPr>
        <w:pStyle w:val="18"/>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唐山市开平区财政局本级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按照预算管理有关规定，目前部门预算的编制实行综合预算管理，即全部收入和支出都反映在预算中。唐山市开平区财政局机关及所属事业单位的收支包含在部门预算中。</w:t>
      </w:r>
    </w:p>
    <w:p>
      <w:pPr>
        <w:pStyle w:val="19"/>
      </w:pPr>
      <w:r>
        <w:t>1、收入说明</w:t>
      </w:r>
    </w:p>
    <w:p>
      <w:pPr>
        <w:pStyle w:val="19"/>
      </w:pPr>
      <w:r>
        <w:t>反映本部门当年全部收入。2024年预算收入1417.18万元，其中：一般公共预算收入1417.18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唐山市开平区财政局年度部门预算中支出预算的总体情况。2024年支出预算1417.18万元，其中基本支出981.48万元，包括人员经费900.02万元和日常公用经费81.46万元；项目支出435.70万元，主要为1、一体化运行建设费95.5万元，2、财政体制建设业务费340.2万元</w:t>
      </w:r>
    </w:p>
    <w:p>
      <w:pPr>
        <w:pStyle w:val="19"/>
      </w:pPr>
      <w:r>
        <w:t>3、比上年增减情况</w:t>
      </w:r>
    </w:p>
    <w:p>
      <w:pPr>
        <w:pStyle w:val="19"/>
      </w:pPr>
      <w:r>
        <w:t>2024年预算收支安排1417.18万元，较2023年预算增加240.21万元，其中：基本支出减少47.99万元，主要为人员调入增加项目支出增加288.20万元，主要为财政体制建设费项目中评审费用增加300万元</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2024年，我部门机关运行经费共计安排81.46万元，主要用于日常维修、办公用房水电费、办公用房取暖费、办公用房物业管理费等日常运行支出。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4.20万元，其中因公出国（境）费0.00万元；公务用车购置及运维费4.00万元（其中：公务用车购置费为0.00万元，公务用车运维费4.00万元)；公务接待费0.20万元。与2023年相比增加0.00万元，增减变化的主要原因是有2辆公务用车</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（一）总体绩效目标</w:t>
      </w:r>
    </w:p>
    <w:p>
      <w:pPr>
        <w:pStyle w:val="22"/>
      </w:pPr>
      <w:r>
        <w:t>贯彻落实党中央和省、市、区委关于财政工作的方针政策和决策部署，</w:t>
      </w:r>
    </w:p>
    <w:p>
      <w:pPr>
        <w:pStyle w:val="22"/>
      </w:pPr>
      <w:r>
        <w:t>坚持和加强和加强对财政工作的集中统一领导。</w:t>
      </w:r>
    </w:p>
    <w:p>
      <w:pPr>
        <w:pStyle w:val="22"/>
      </w:pPr>
      <w:r>
        <w:t>　　（一）组织实施上级财税发展战略、规划、政策和改革方案并提出运用</w:t>
      </w:r>
    </w:p>
    <w:p>
      <w:pPr>
        <w:pStyle w:val="22"/>
      </w:pPr>
      <w:r>
        <w:t>财税政策实施宏观调控和综合平衡社会财力的建议。</w:t>
      </w:r>
    </w:p>
    <w:p>
      <w:pPr>
        <w:pStyle w:val="22"/>
      </w:pPr>
    </w:p>
    <w:p>
      <w:pPr>
        <w:pStyle w:val="22"/>
      </w:pPr>
      <w:r>
        <w:t>　　（二）贯彻执行财政、财务、会计管理的法律、行政法规、规章，起草</w:t>
      </w:r>
    </w:p>
    <w:p>
      <w:pPr>
        <w:pStyle w:val="22"/>
      </w:pPr>
      <w:r>
        <w:t>相关的政府规章草案，并监督执行。</w:t>
      </w:r>
    </w:p>
    <w:p>
      <w:pPr>
        <w:pStyle w:val="22"/>
      </w:pPr>
      <w:r>
        <w:t>　　（三）管理区级各项财政收支。编制年度区级预决算草案并组织执行，汇编全区预决算草案。受区政府委托，向区人民代表大会及其常委报告财政</w:t>
      </w:r>
    </w:p>
    <w:p>
      <w:pPr>
        <w:pStyle w:val="22"/>
      </w:pPr>
      <w:r>
        <w:t>预算执行和决算等情况。</w:t>
      </w:r>
    </w:p>
    <w:p>
      <w:pPr>
        <w:pStyle w:val="22"/>
      </w:pPr>
      <w:r>
        <w:t>　　（四）提出中央、省、市授权税目税率调整、减免和地方税收政策等建议，组织推进税收制度改革。</w:t>
      </w:r>
    </w:p>
    <w:p>
      <w:pPr>
        <w:pStyle w:val="22"/>
      </w:pPr>
      <w:r>
        <w:t>　　（五）按分工负责政府非税收入管理。负责政府性基金管理，按规定管理行政事业性收费。管理财政票据。</w:t>
      </w:r>
    </w:p>
    <w:p>
      <w:pPr>
        <w:pStyle w:val="22"/>
      </w:pPr>
      <w:r>
        <w:t>　　（六）研究制定国库管理制度、国库集中收付制度，指导和监督区级国库业务，开展国库现金管理工作。制定政府财务报告编制办法并组织实施。</w:t>
      </w:r>
    </w:p>
    <w:p>
      <w:pPr>
        <w:pStyle w:val="22"/>
      </w:pPr>
      <w:r>
        <w:t>制定政府采购制度并监督管理。</w:t>
      </w:r>
    </w:p>
    <w:p>
      <w:pPr>
        <w:pStyle w:val="22"/>
      </w:pPr>
      <w:r>
        <w:t>　　（七）执行政府债管理制度和政策，拟订具体办法。负责政府债务限额</w:t>
      </w:r>
    </w:p>
    <w:p>
      <w:pPr>
        <w:pStyle w:val="22"/>
      </w:pPr>
      <w:r>
        <w:t>管理和还本付息工作。执行国家对外债管理政策，管理区政府外债债务。</w:t>
      </w:r>
    </w:p>
    <w:p>
      <w:pPr>
        <w:pStyle w:val="22"/>
      </w:pPr>
      <w:r>
        <w:t>　　（八）牵头编制国有资产管理情况报告。拟订行政事业单位国有资产管理制度并组织实施。</w:t>
      </w:r>
    </w:p>
    <w:p>
      <w:pPr>
        <w:pStyle w:val="22"/>
      </w:pPr>
      <w:r>
        <w:t>　　（九）负责审核并汇总编制全区社会保险基金预决算草案，会同有关部门拟订有关资金管理制度并组织实施。</w:t>
      </w:r>
    </w:p>
    <w:p>
      <w:pPr>
        <w:pStyle w:val="22"/>
      </w:pPr>
      <w:r>
        <w:t>　　（十）负责办理和监督区级财政的经济发展支出、区级政府性投资项目的财政拨款，参与拟订建设投资的有关政策，执行基建财务管理制度。</w:t>
      </w:r>
    </w:p>
    <w:p>
      <w:pPr>
        <w:pStyle w:val="22"/>
      </w:pPr>
      <w:r>
        <w:t>　　（十一）负责管理全区会计工作，监督和规范会计行为，组织实施会计制度。</w:t>
      </w:r>
    </w:p>
    <w:p>
      <w:pPr>
        <w:pStyle w:val="22"/>
      </w:pPr>
      <w:r>
        <w:t>　　（十二）完成区委、区政府交办的其他业务。</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绩效目标：完成好区本级预算执行</w:t>
      </w:r>
    </w:p>
    <w:p>
      <w:pPr>
        <w:pStyle w:val="23"/>
      </w:pPr>
      <w:r>
        <w:t>绩效指标：增收节支、平衡预算，按照《预算法》要求执行及时。</w:t>
      </w:r>
    </w:p>
    <w:p>
      <w:pPr>
        <w:pStyle w:val="23"/>
      </w:pPr>
      <w:r>
        <w:t>(二）</w:t>
      </w:r>
    </w:p>
    <w:p>
      <w:pPr>
        <w:pStyle w:val="23"/>
      </w:pPr>
      <w:r>
        <w:t>绩效目标：开展信息化建设，政务信息公开，开展财政服务和业务咨询</w:t>
      </w:r>
    </w:p>
    <w:p>
      <w:pPr>
        <w:pStyle w:val="23"/>
      </w:pPr>
      <w:r>
        <w:t>绩效指标：办公软件财务软件维护平稳运行，无大事故</w:t>
      </w:r>
    </w:p>
    <w:p>
      <w:pPr>
        <w:pStyle w:val="23"/>
      </w:pPr>
      <w:r>
        <w:t>(三）</w:t>
      </w:r>
    </w:p>
    <w:p>
      <w:pPr>
        <w:pStyle w:val="23"/>
      </w:pPr>
      <w:r>
        <w:t>绩效目标：完善财政系统网络建设及管理，组织信息化管理及相关的培训</w:t>
      </w:r>
    </w:p>
    <w:p>
      <w:pPr>
        <w:pStyle w:val="23"/>
      </w:pPr>
      <w:r>
        <w:t>绩效指标:领导和干部职工使用财政系统网络的满意度</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区财政部门全面贯彻党的十九大精神和区党代会、人代会精神，深入学习实践科学发展观，紧扣“保增长、调结构、惠民生”发展主题，立足财政工作职能，努力破解发展难题，推动经济平稳较快发展，促进社会和谐稳定，财政改革与发展不断跃升新水平。</w:t>
      </w:r>
    </w:p>
    <w:p>
      <w:pPr>
        <w:pStyle w:val="24"/>
      </w:pPr>
      <w:r>
        <w:t>（一）围绕全年目标，进行动态监测，确保各项财政项目顺利完成。</w:t>
      </w:r>
    </w:p>
    <w:p>
      <w:pPr>
        <w:pStyle w:val="24"/>
      </w:pPr>
      <w:r>
        <w:t>（二）抓好项目资金的管理工作，确保项目资金高质高效完成。</w:t>
      </w:r>
    </w:p>
    <w:p>
      <w:pPr>
        <w:pStyle w:val="24"/>
      </w:pPr>
      <w:r>
        <w:t>（三）强化项目资金后期跟踪，督办改，提高项目的完成率。</w:t>
      </w:r>
    </w:p>
    <w:p>
      <w:pPr>
        <w:pStyle w:val="24"/>
      </w:pPr>
      <w:r>
        <w:t>（四）完善宏观调控体系，创新调控方式，构建发展规划、财政、金融等政策协调和工作机制，强化经济监测预测预警能力，建立健全重大问题研究和政策储备工作机制，增强宏观调控前瞻性、针对性、协同性。</w:t>
      </w:r>
    </w:p>
    <w:p>
      <w:pPr>
        <w:pStyle w:val="24"/>
      </w:pPr>
      <w:r>
        <w:t>（五）加快建立现代财政制度，推进财政事权和支出责任划分改革，按照中央、省、市要求，建立权责清晰、财力协调、区域均衡的财关系。逐步统一预算分配，全面实施绩效管理，建立全面规范透明、标准科学、约束有力的预算制度。全面推行政府基金和行政事业性收费清单管理，完善监督制度。</w:t>
      </w:r>
    </w:p>
    <w:p>
      <w:pPr>
        <w:pStyle w:val="24"/>
        <w:sectPr>
          <w:pgSz w:w="16840" w:h="11900" w:orient="landscape"/>
          <w:pgMar w:top="1361" w:right="1020" w:bottom="1361" w:left="1020" w:header="720" w:footer="720" w:gutter="0"/>
          <w:cols w:space="720" w:num="1"/>
        </w:sectPr>
      </w:pPr>
      <w:r>
        <w:t>（六）防范化解地方政府债务风险。规范举债融资机制，构建　“闭环”管理体系，严控法定限额内债务风险，牢牢守住不发生系统性风险的底线。</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1、财政评审费用绩效目标表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13020524P00912010002A</w:t>
            </w:r>
          </w:p>
        </w:tc>
        <w:tc>
          <w:tcPr>
            <w:tcW w:w="2835" w:type="dxa"/>
            <w:vAlign w:val="center"/>
          </w:tcPr>
          <w:p>
            <w:pPr>
              <w:pStyle w:val="11"/>
            </w:pPr>
            <w:r>
              <w:t>项目名称</w:t>
            </w:r>
          </w:p>
        </w:tc>
        <w:tc>
          <w:tcPr>
            <w:tcW w:w="6094" w:type="dxa"/>
            <w:gridSpan w:val="3"/>
            <w:vAlign w:val="center"/>
          </w:tcPr>
          <w:p>
            <w:pPr>
              <w:pStyle w:val="13"/>
            </w:pPr>
            <w:r>
              <w:t>财政评审费用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300.00</w:t>
            </w:r>
          </w:p>
        </w:tc>
        <w:tc>
          <w:tcPr>
            <w:tcW w:w="2835" w:type="dxa"/>
            <w:vAlign w:val="center"/>
          </w:tcPr>
          <w:p>
            <w:pPr>
              <w:pStyle w:val="11"/>
            </w:pPr>
            <w:r>
              <w:t>其中：财政    资金</w:t>
            </w:r>
          </w:p>
        </w:tc>
        <w:tc>
          <w:tcPr>
            <w:tcW w:w="2551" w:type="dxa"/>
            <w:vAlign w:val="center"/>
          </w:tcPr>
          <w:p>
            <w:pPr>
              <w:pStyle w:val="13"/>
            </w:pPr>
            <w:r>
              <w:t>300.00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紧扣“为政府投资决策服务、为财政中心工作服务、为全区经济建设服务”的工作主线，全力提高公共财政管理水平，通过建立财政评审制度，逐步将工程设计、经济指标、定额造价等工程专业技术手段引入财政部门的内控管理，坚决为政府投资项目预算下达及支出提供可靠的技术支撑，不断提升财政资金的使用效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任务完成及时率</w:t>
            </w:r>
          </w:p>
        </w:tc>
        <w:tc>
          <w:tcPr>
            <w:tcW w:w="5386" w:type="dxa"/>
            <w:vAlign w:val="center"/>
          </w:tcPr>
          <w:p>
            <w:pPr>
              <w:pStyle w:val="13"/>
            </w:pPr>
            <w:r>
              <w:t>任务完成及时率</w:t>
            </w:r>
          </w:p>
        </w:tc>
        <w:tc>
          <w:tcPr>
            <w:tcW w:w="2268" w:type="dxa"/>
            <w:vAlign w:val="center"/>
          </w:tcPr>
          <w:p>
            <w:pPr>
              <w:pStyle w:val="13"/>
            </w:pPr>
            <w:r>
              <w:t>≥95%</w:t>
            </w:r>
          </w:p>
        </w:tc>
        <w:tc>
          <w:tcPr>
            <w:tcW w:w="1276" w:type="dxa"/>
            <w:vAlign w:val="center"/>
          </w:tcPr>
          <w:p>
            <w:pPr>
              <w:pStyle w:val="13"/>
            </w:pPr>
            <w:r>
              <w:t>任务完成及时率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评审项目报告合格率</w:t>
            </w:r>
          </w:p>
        </w:tc>
        <w:tc>
          <w:tcPr>
            <w:tcW w:w="5386" w:type="dxa"/>
            <w:vAlign w:val="center"/>
          </w:tcPr>
          <w:p>
            <w:pPr>
              <w:pStyle w:val="13"/>
            </w:pPr>
            <w:r>
              <w:t>评审项目报告合格率</w:t>
            </w:r>
          </w:p>
        </w:tc>
        <w:tc>
          <w:tcPr>
            <w:tcW w:w="2268" w:type="dxa"/>
            <w:vAlign w:val="center"/>
          </w:tcPr>
          <w:p>
            <w:pPr>
              <w:pStyle w:val="13"/>
            </w:pPr>
            <w:r>
              <w:t>≥95%</w:t>
            </w:r>
          </w:p>
        </w:tc>
        <w:tc>
          <w:tcPr>
            <w:tcW w:w="1276" w:type="dxa"/>
            <w:vAlign w:val="center"/>
          </w:tcPr>
          <w:p>
            <w:pPr>
              <w:pStyle w:val="13"/>
            </w:pPr>
            <w:r>
              <w:t>评审项目报告合格率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完成评审项目</w:t>
            </w:r>
          </w:p>
        </w:tc>
        <w:tc>
          <w:tcPr>
            <w:tcW w:w="5386" w:type="dxa"/>
            <w:vAlign w:val="center"/>
          </w:tcPr>
          <w:p>
            <w:pPr>
              <w:pStyle w:val="13"/>
            </w:pPr>
            <w:r>
              <w:t>完成评审项目</w:t>
            </w:r>
          </w:p>
        </w:tc>
        <w:tc>
          <w:tcPr>
            <w:tcW w:w="2268" w:type="dxa"/>
            <w:vAlign w:val="center"/>
          </w:tcPr>
          <w:p>
            <w:pPr>
              <w:pStyle w:val="13"/>
            </w:pPr>
            <w:r>
              <w:t>≥95%</w:t>
            </w:r>
          </w:p>
        </w:tc>
        <w:tc>
          <w:tcPr>
            <w:tcW w:w="1276" w:type="dxa"/>
            <w:vAlign w:val="center"/>
          </w:tcPr>
          <w:p>
            <w:pPr>
              <w:pStyle w:val="13"/>
            </w:pPr>
            <w:r>
              <w:t>评审项目完成率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预算执行率（%）</w:t>
            </w:r>
          </w:p>
        </w:tc>
        <w:tc>
          <w:tcPr>
            <w:tcW w:w="5386" w:type="dxa"/>
            <w:vAlign w:val="center"/>
          </w:tcPr>
          <w:p>
            <w:pPr>
              <w:pStyle w:val="13"/>
            </w:pPr>
            <w:r>
              <w:t>预算执行率（%）</w:t>
            </w:r>
          </w:p>
        </w:tc>
        <w:tc>
          <w:tcPr>
            <w:tcW w:w="2268" w:type="dxa"/>
            <w:vAlign w:val="center"/>
          </w:tcPr>
          <w:p>
            <w:pPr>
              <w:pStyle w:val="13"/>
            </w:pPr>
            <w:r>
              <w:t>≤95%</w:t>
            </w:r>
          </w:p>
        </w:tc>
        <w:tc>
          <w:tcPr>
            <w:tcW w:w="1276" w:type="dxa"/>
            <w:vAlign w:val="center"/>
          </w:tcPr>
          <w:p>
            <w:pPr>
              <w:pStyle w:val="13"/>
            </w:pPr>
            <w:r>
              <w:t>预算执行情况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资金的使用效率</w:t>
            </w:r>
          </w:p>
        </w:tc>
        <w:tc>
          <w:tcPr>
            <w:tcW w:w="5386" w:type="dxa"/>
            <w:vAlign w:val="center"/>
          </w:tcPr>
          <w:p>
            <w:pPr>
              <w:pStyle w:val="13"/>
            </w:pPr>
            <w:r>
              <w:t>资金的使用效率</w:t>
            </w:r>
          </w:p>
        </w:tc>
        <w:tc>
          <w:tcPr>
            <w:tcW w:w="2268" w:type="dxa"/>
            <w:vAlign w:val="center"/>
          </w:tcPr>
          <w:p>
            <w:pPr>
              <w:pStyle w:val="13"/>
            </w:pPr>
            <w:r>
              <w:t>≥95%</w:t>
            </w:r>
          </w:p>
        </w:tc>
        <w:tc>
          <w:tcPr>
            <w:tcW w:w="1276" w:type="dxa"/>
            <w:vAlign w:val="center"/>
          </w:tcPr>
          <w:p>
            <w:pPr>
              <w:pStyle w:val="13"/>
            </w:pPr>
            <w:r>
              <w:t>资金使用率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业务保障能力提升率</w:t>
            </w:r>
          </w:p>
        </w:tc>
        <w:tc>
          <w:tcPr>
            <w:tcW w:w="5386" w:type="dxa"/>
            <w:vAlign w:val="center"/>
          </w:tcPr>
          <w:p>
            <w:pPr>
              <w:pStyle w:val="13"/>
            </w:pPr>
            <w:r>
              <w:t>业务保障能力提升率</w:t>
            </w:r>
          </w:p>
        </w:tc>
        <w:tc>
          <w:tcPr>
            <w:tcW w:w="2268" w:type="dxa"/>
            <w:vAlign w:val="center"/>
          </w:tcPr>
          <w:p>
            <w:pPr>
              <w:pStyle w:val="13"/>
            </w:pPr>
            <w:r>
              <w:t>≥95%</w:t>
            </w:r>
          </w:p>
        </w:tc>
        <w:tc>
          <w:tcPr>
            <w:tcW w:w="1276" w:type="dxa"/>
            <w:vAlign w:val="center"/>
          </w:tcPr>
          <w:p>
            <w:pPr>
              <w:pStyle w:val="13"/>
            </w:pPr>
            <w:r>
              <w:t>业务保障能力提升率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项目资金的审减率</w:t>
            </w:r>
          </w:p>
        </w:tc>
        <w:tc>
          <w:tcPr>
            <w:tcW w:w="5386" w:type="dxa"/>
            <w:vAlign w:val="center"/>
          </w:tcPr>
          <w:p>
            <w:pPr>
              <w:pStyle w:val="13"/>
            </w:pPr>
            <w:r>
              <w:t>项目资金的审减率</w:t>
            </w:r>
          </w:p>
        </w:tc>
        <w:tc>
          <w:tcPr>
            <w:tcW w:w="2268" w:type="dxa"/>
            <w:vAlign w:val="center"/>
          </w:tcPr>
          <w:p>
            <w:pPr>
              <w:pStyle w:val="13"/>
            </w:pPr>
            <w:r>
              <w:t>≥10%</w:t>
            </w:r>
          </w:p>
        </w:tc>
        <w:tc>
          <w:tcPr>
            <w:tcW w:w="1276" w:type="dxa"/>
            <w:vAlign w:val="center"/>
          </w:tcPr>
          <w:p>
            <w:pPr>
              <w:pStyle w:val="13"/>
            </w:pPr>
            <w:r>
              <w:t>项目资金的审减率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项目规划准确率</w:t>
            </w:r>
          </w:p>
        </w:tc>
        <w:tc>
          <w:tcPr>
            <w:tcW w:w="5386" w:type="dxa"/>
            <w:vAlign w:val="center"/>
          </w:tcPr>
          <w:p>
            <w:pPr>
              <w:pStyle w:val="13"/>
            </w:pPr>
            <w:r>
              <w:t>项目规划准确率</w:t>
            </w:r>
          </w:p>
        </w:tc>
        <w:tc>
          <w:tcPr>
            <w:tcW w:w="2268" w:type="dxa"/>
            <w:vAlign w:val="center"/>
          </w:tcPr>
          <w:p>
            <w:pPr>
              <w:pStyle w:val="13"/>
            </w:pPr>
            <w:r>
              <w:t>≥95%</w:t>
            </w:r>
          </w:p>
        </w:tc>
        <w:tc>
          <w:tcPr>
            <w:tcW w:w="1276" w:type="dxa"/>
            <w:vAlign w:val="center"/>
          </w:tcPr>
          <w:p>
            <w:pPr>
              <w:pStyle w:val="13"/>
            </w:pPr>
            <w:r>
              <w:t>项目规划准确率</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2、财政体制建设业务费绩效目标表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13020524P00912010001N</w:t>
            </w:r>
          </w:p>
        </w:tc>
        <w:tc>
          <w:tcPr>
            <w:tcW w:w="2835" w:type="dxa"/>
            <w:vAlign w:val="center"/>
          </w:tcPr>
          <w:p>
            <w:pPr>
              <w:pStyle w:val="11"/>
            </w:pPr>
            <w:r>
              <w:t>项目名称</w:t>
            </w:r>
          </w:p>
        </w:tc>
        <w:tc>
          <w:tcPr>
            <w:tcW w:w="6094" w:type="dxa"/>
            <w:gridSpan w:val="3"/>
            <w:vAlign w:val="center"/>
          </w:tcPr>
          <w:p>
            <w:pPr>
              <w:pStyle w:val="13"/>
            </w:pPr>
            <w:r>
              <w:t>财政体制建设业务费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40.20</w:t>
            </w:r>
          </w:p>
        </w:tc>
        <w:tc>
          <w:tcPr>
            <w:tcW w:w="2835" w:type="dxa"/>
            <w:vAlign w:val="center"/>
          </w:tcPr>
          <w:p>
            <w:pPr>
              <w:pStyle w:val="11"/>
            </w:pPr>
            <w:r>
              <w:t>其中：财政    资金</w:t>
            </w:r>
          </w:p>
        </w:tc>
        <w:tc>
          <w:tcPr>
            <w:tcW w:w="2551" w:type="dxa"/>
            <w:vAlign w:val="center"/>
          </w:tcPr>
          <w:p>
            <w:pPr>
              <w:pStyle w:val="13"/>
            </w:pPr>
            <w:r>
              <w:t>40.20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财政体制建设业务费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1.保障机关正常运行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资金需求</w:t>
            </w:r>
          </w:p>
        </w:tc>
        <w:tc>
          <w:tcPr>
            <w:tcW w:w="5386" w:type="dxa"/>
            <w:vAlign w:val="center"/>
          </w:tcPr>
          <w:p>
            <w:pPr>
              <w:pStyle w:val="13"/>
            </w:pPr>
            <w:r>
              <w:t>资金需求</w:t>
            </w:r>
          </w:p>
        </w:tc>
        <w:tc>
          <w:tcPr>
            <w:tcW w:w="2268" w:type="dxa"/>
            <w:vAlign w:val="center"/>
          </w:tcPr>
          <w:p>
            <w:pPr>
              <w:pStyle w:val="13"/>
            </w:pPr>
            <w:r>
              <w:t>402000元</w:t>
            </w:r>
          </w:p>
        </w:tc>
        <w:tc>
          <w:tcPr>
            <w:tcW w:w="1276" w:type="dxa"/>
            <w:vAlign w:val="center"/>
          </w:tcPr>
          <w:p>
            <w:pPr>
              <w:pStyle w:val="13"/>
            </w:pPr>
            <w:r>
              <w:t>资金需求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验收合格率</w:t>
            </w:r>
          </w:p>
        </w:tc>
        <w:tc>
          <w:tcPr>
            <w:tcW w:w="2268" w:type="dxa"/>
            <w:vAlign w:val="center"/>
          </w:tcPr>
          <w:p>
            <w:pPr>
              <w:pStyle w:val="13"/>
            </w:pPr>
            <w:r>
              <w:t>≥95%</w:t>
            </w:r>
          </w:p>
        </w:tc>
        <w:tc>
          <w:tcPr>
            <w:tcW w:w="1276" w:type="dxa"/>
            <w:vAlign w:val="center"/>
          </w:tcPr>
          <w:p>
            <w:pPr>
              <w:pStyle w:val="13"/>
            </w:pPr>
            <w:r>
              <w:t>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资金发放及时率</w:t>
            </w:r>
          </w:p>
        </w:tc>
        <w:tc>
          <w:tcPr>
            <w:tcW w:w="5386" w:type="dxa"/>
            <w:vAlign w:val="center"/>
          </w:tcPr>
          <w:p>
            <w:pPr>
              <w:pStyle w:val="13"/>
            </w:pPr>
            <w:r>
              <w:t>资金发放及时率</w:t>
            </w:r>
          </w:p>
        </w:tc>
        <w:tc>
          <w:tcPr>
            <w:tcW w:w="2268" w:type="dxa"/>
            <w:vAlign w:val="center"/>
          </w:tcPr>
          <w:p>
            <w:pPr>
              <w:pStyle w:val="13"/>
            </w:pPr>
            <w:r>
              <w:t>≥95%</w:t>
            </w:r>
          </w:p>
        </w:tc>
        <w:tc>
          <w:tcPr>
            <w:tcW w:w="1276" w:type="dxa"/>
            <w:vAlign w:val="center"/>
          </w:tcPr>
          <w:p>
            <w:pPr>
              <w:pStyle w:val="13"/>
            </w:pPr>
            <w:r>
              <w:t>资金发放及时率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节约成本，科学管理</w:t>
            </w:r>
          </w:p>
        </w:tc>
        <w:tc>
          <w:tcPr>
            <w:tcW w:w="5386" w:type="dxa"/>
            <w:vAlign w:val="center"/>
          </w:tcPr>
          <w:p>
            <w:pPr>
              <w:pStyle w:val="13"/>
            </w:pPr>
            <w:r>
              <w:t>节约成本，科学管理</w:t>
            </w:r>
          </w:p>
        </w:tc>
        <w:tc>
          <w:tcPr>
            <w:tcW w:w="2268" w:type="dxa"/>
            <w:vAlign w:val="center"/>
          </w:tcPr>
          <w:p>
            <w:pPr>
              <w:pStyle w:val="13"/>
            </w:pPr>
            <w:r>
              <w:t>节约成本，科学管理</w:t>
            </w:r>
          </w:p>
        </w:tc>
        <w:tc>
          <w:tcPr>
            <w:tcW w:w="1276" w:type="dxa"/>
            <w:vAlign w:val="center"/>
          </w:tcPr>
          <w:p>
            <w:pPr>
              <w:pStyle w:val="13"/>
            </w:pPr>
            <w:r>
              <w:t>节约成本，科学管理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提高百姓幸福指数</w:t>
            </w:r>
          </w:p>
        </w:tc>
        <w:tc>
          <w:tcPr>
            <w:tcW w:w="5386" w:type="dxa"/>
            <w:vAlign w:val="center"/>
          </w:tcPr>
          <w:p>
            <w:pPr>
              <w:pStyle w:val="13"/>
            </w:pPr>
            <w:r>
              <w:t>提高百姓幸福指数</w:t>
            </w:r>
          </w:p>
        </w:tc>
        <w:tc>
          <w:tcPr>
            <w:tcW w:w="2268" w:type="dxa"/>
            <w:vAlign w:val="center"/>
          </w:tcPr>
          <w:p>
            <w:pPr>
              <w:pStyle w:val="13"/>
            </w:pPr>
            <w:r>
              <w:t>提高百姓幸福指数</w:t>
            </w:r>
          </w:p>
        </w:tc>
        <w:tc>
          <w:tcPr>
            <w:tcW w:w="1276" w:type="dxa"/>
            <w:vAlign w:val="center"/>
          </w:tcPr>
          <w:p>
            <w:pPr>
              <w:pStyle w:val="13"/>
            </w:pPr>
            <w:r>
              <w:t>提高百姓幸福指数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持续发挥作用</w:t>
            </w:r>
          </w:p>
        </w:tc>
        <w:tc>
          <w:tcPr>
            <w:tcW w:w="5386" w:type="dxa"/>
            <w:vAlign w:val="center"/>
          </w:tcPr>
          <w:p>
            <w:pPr>
              <w:pStyle w:val="13"/>
            </w:pPr>
            <w:r>
              <w:t>持续发挥作用</w:t>
            </w:r>
          </w:p>
        </w:tc>
        <w:tc>
          <w:tcPr>
            <w:tcW w:w="2268" w:type="dxa"/>
            <w:vAlign w:val="center"/>
          </w:tcPr>
          <w:p>
            <w:pPr>
              <w:pStyle w:val="13"/>
            </w:pPr>
            <w:r>
              <w:t>持续发挥作用</w:t>
            </w:r>
          </w:p>
        </w:tc>
        <w:tc>
          <w:tcPr>
            <w:tcW w:w="1276" w:type="dxa"/>
            <w:vAlign w:val="center"/>
          </w:tcPr>
          <w:p>
            <w:pPr>
              <w:pStyle w:val="13"/>
            </w:pPr>
            <w:r>
              <w:t>持续发挥作用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满意人数占总人数比例</w:t>
            </w:r>
          </w:p>
        </w:tc>
        <w:tc>
          <w:tcPr>
            <w:tcW w:w="5386" w:type="dxa"/>
            <w:vAlign w:val="center"/>
          </w:tcPr>
          <w:p>
            <w:pPr>
              <w:pStyle w:val="13"/>
            </w:pPr>
            <w:r>
              <w:t>满意人数占总人数比例</w:t>
            </w:r>
          </w:p>
        </w:tc>
        <w:tc>
          <w:tcPr>
            <w:tcW w:w="2268" w:type="dxa"/>
            <w:vAlign w:val="center"/>
          </w:tcPr>
          <w:p>
            <w:pPr>
              <w:pStyle w:val="13"/>
            </w:pPr>
            <w:r>
              <w:t>≥95%</w:t>
            </w:r>
          </w:p>
        </w:tc>
        <w:tc>
          <w:tcPr>
            <w:tcW w:w="1276" w:type="dxa"/>
            <w:vAlign w:val="center"/>
          </w:tcPr>
          <w:p>
            <w:pPr>
              <w:pStyle w:val="13"/>
            </w:pPr>
            <w:r>
              <w:t>满意人数占总人数比例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3、一体化运行建设费绩效目标表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13020524P00912110001C</w:t>
            </w:r>
          </w:p>
        </w:tc>
        <w:tc>
          <w:tcPr>
            <w:tcW w:w="2835" w:type="dxa"/>
            <w:vAlign w:val="center"/>
          </w:tcPr>
          <w:p>
            <w:pPr>
              <w:pStyle w:val="11"/>
            </w:pPr>
            <w:r>
              <w:t>项目名称</w:t>
            </w:r>
          </w:p>
        </w:tc>
        <w:tc>
          <w:tcPr>
            <w:tcW w:w="6094" w:type="dxa"/>
            <w:gridSpan w:val="3"/>
            <w:vAlign w:val="center"/>
          </w:tcPr>
          <w:p>
            <w:pPr>
              <w:pStyle w:val="13"/>
            </w:pPr>
            <w:r>
              <w:t>一体化运行建设费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95.50</w:t>
            </w:r>
          </w:p>
        </w:tc>
        <w:tc>
          <w:tcPr>
            <w:tcW w:w="2835" w:type="dxa"/>
            <w:vAlign w:val="center"/>
          </w:tcPr>
          <w:p>
            <w:pPr>
              <w:pStyle w:val="11"/>
            </w:pPr>
            <w:r>
              <w:t>其中：财政    资金</w:t>
            </w:r>
          </w:p>
        </w:tc>
        <w:tc>
          <w:tcPr>
            <w:tcW w:w="2551" w:type="dxa"/>
            <w:vAlign w:val="center"/>
          </w:tcPr>
          <w:p>
            <w:pPr>
              <w:pStyle w:val="13"/>
            </w:pPr>
            <w:r>
              <w:t>95.50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一体化运行建设费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1.一体化网络正常运转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软件维护数量</w:t>
            </w:r>
          </w:p>
        </w:tc>
        <w:tc>
          <w:tcPr>
            <w:tcW w:w="5386" w:type="dxa"/>
            <w:vAlign w:val="center"/>
          </w:tcPr>
          <w:p>
            <w:pPr>
              <w:pStyle w:val="13"/>
            </w:pPr>
            <w:r>
              <w:t>当年维护软件的数量</w:t>
            </w:r>
          </w:p>
        </w:tc>
        <w:tc>
          <w:tcPr>
            <w:tcW w:w="2268" w:type="dxa"/>
            <w:vAlign w:val="center"/>
          </w:tcPr>
          <w:p>
            <w:pPr>
              <w:pStyle w:val="13"/>
            </w:pPr>
            <w:r>
              <w:t>2件</w:t>
            </w:r>
          </w:p>
        </w:tc>
        <w:tc>
          <w:tcPr>
            <w:tcW w:w="1276" w:type="dxa"/>
            <w:vAlign w:val="center"/>
          </w:tcPr>
          <w:p>
            <w:pPr>
              <w:pStyle w:val="13"/>
            </w:pPr>
            <w:r>
              <w:t>当年维护软件的数量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异常处理能力</w:t>
            </w:r>
          </w:p>
        </w:tc>
        <w:tc>
          <w:tcPr>
            <w:tcW w:w="5386" w:type="dxa"/>
            <w:vAlign w:val="center"/>
          </w:tcPr>
          <w:p>
            <w:pPr>
              <w:pStyle w:val="13"/>
            </w:pPr>
            <w:r>
              <w:t>系统发现或处理的异常次数占系统异常总数比例</w:t>
            </w:r>
          </w:p>
        </w:tc>
        <w:tc>
          <w:tcPr>
            <w:tcW w:w="2268" w:type="dxa"/>
            <w:vAlign w:val="center"/>
          </w:tcPr>
          <w:p>
            <w:pPr>
              <w:pStyle w:val="13"/>
            </w:pPr>
            <w:r>
              <w:t>≥75%</w:t>
            </w:r>
          </w:p>
        </w:tc>
        <w:tc>
          <w:tcPr>
            <w:tcW w:w="1276" w:type="dxa"/>
            <w:vAlign w:val="center"/>
          </w:tcPr>
          <w:p>
            <w:pPr>
              <w:pStyle w:val="13"/>
            </w:pPr>
            <w:r>
              <w:t>系统发现或处理的异常次数占系统异常总数比例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支付及时率</w:t>
            </w:r>
          </w:p>
        </w:tc>
        <w:tc>
          <w:tcPr>
            <w:tcW w:w="5386" w:type="dxa"/>
            <w:vAlign w:val="center"/>
          </w:tcPr>
          <w:p>
            <w:pPr>
              <w:pStyle w:val="13"/>
            </w:pPr>
            <w:r>
              <w:t>是否按时拨付</w:t>
            </w:r>
          </w:p>
        </w:tc>
        <w:tc>
          <w:tcPr>
            <w:tcW w:w="2268" w:type="dxa"/>
            <w:vAlign w:val="center"/>
          </w:tcPr>
          <w:p>
            <w:pPr>
              <w:pStyle w:val="13"/>
            </w:pPr>
            <w:r>
              <w:t>≥95%</w:t>
            </w:r>
          </w:p>
        </w:tc>
        <w:tc>
          <w:tcPr>
            <w:tcW w:w="1276" w:type="dxa"/>
            <w:vAlign w:val="center"/>
          </w:tcPr>
          <w:p>
            <w:pPr>
              <w:pStyle w:val="13"/>
            </w:pPr>
            <w:r>
              <w:t>是否按时拨付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资金到位率</w:t>
            </w:r>
          </w:p>
        </w:tc>
        <w:tc>
          <w:tcPr>
            <w:tcW w:w="5386" w:type="dxa"/>
            <w:vAlign w:val="center"/>
          </w:tcPr>
          <w:p>
            <w:pPr>
              <w:pStyle w:val="13"/>
            </w:pPr>
            <w:r>
              <w:t>按照预算标准足额发放</w:t>
            </w:r>
          </w:p>
        </w:tc>
        <w:tc>
          <w:tcPr>
            <w:tcW w:w="2268" w:type="dxa"/>
            <w:vAlign w:val="center"/>
          </w:tcPr>
          <w:p>
            <w:pPr>
              <w:pStyle w:val="13"/>
            </w:pPr>
            <w:r>
              <w:t>≥95%</w:t>
            </w:r>
          </w:p>
        </w:tc>
        <w:tc>
          <w:tcPr>
            <w:tcW w:w="1276" w:type="dxa"/>
            <w:vAlign w:val="center"/>
          </w:tcPr>
          <w:p>
            <w:pPr>
              <w:pStyle w:val="13"/>
            </w:pPr>
            <w:r>
              <w:t>按照预算标准足额发放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提高效率</w:t>
            </w:r>
          </w:p>
        </w:tc>
        <w:tc>
          <w:tcPr>
            <w:tcW w:w="5386" w:type="dxa"/>
            <w:vAlign w:val="center"/>
          </w:tcPr>
          <w:p>
            <w:pPr>
              <w:pStyle w:val="13"/>
            </w:pPr>
            <w:r>
              <w:t>提高效率</w:t>
            </w:r>
          </w:p>
        </w:tc>
        <w:tc>
          <w:tcPr>
            <w:tcW w:w="2268" w:type="dxa"/>
            <w:vAlign w:val="center"/>
          </w:tcPr>
          <w:p>
            <w:pPr>
              <w:pStyle w:val="13"/>
            </w:pPr>
            <w:r>
              <w:t>提高工作效率</w:t>
            </w:r>
          </w:p>
        </w:tc>
        <w:tc>
          <w:tcPr>
            <w:tcW w:w="1276" w:type="dxa"/>
            <w:vAlign w:val="center"/>
          </w:tcPr>
          <w:p>
            <w:pPr>
              <w:pStyle w:val="13"/>
            </w:pPr>
            <w:r>
              <w:t>提高效率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业务保障能力</w:t>
            </w:r>
          </w:p>
        </w:tc>
        <w:tc>
          <w:tcPr>
            <w:tcW w:w="5386" w:type="dxa"/>
            <w:vAlign w:val="center"/>
          </w:tcPr>
          <w:p>
            <w:pPr>
              <w:pStyle w:val="13"/>
            </w:pPr>
            <w:r>
              <w:t>保障相关业务、工作等开展的情况</w:t>
            </w:r>
          </w:p>
        </w:tc>
        <w:tc>
          <w:tcPr>
            <w:tcW w:w="2268" w:type="dxa"/>
            <w:vAlign w:val="center"/>
          </w:tcPr>
          <w:p>
            <w:pPr>
              <w:pStyle w:val="13"/>
            </w:pPr>
            <w:r>
              <w:t>工作正常运转</w:t>
            </w:r>
          </w:p>
        </w:tc>
        <w:tc>
          <w:tcPr>
            <w:tcW w:w="1276" w:type="dxa"/>
            <w:vAlign w:val="center"/>
          </w:tcPr>
          <w:p>
            <w:pPr>
              <w:pStyle w:val="13"/>
            </w:pPr>
            <w:r>
              <w:t>保障相关业务、工作等开展的情况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服务满意度</w:t>
            </w:r>
          </w:p>
        </w:tc>
        <w:tc>
          <w:tcPr>
            <w:tcW w:w="5386" w:type="dxa"/>
            <w:vAlign w:val="center"/>
          </w:tcPr>
          <w:p>
            <w:pPr>
              <w:pStyle w:val="13"/>
            </w:pPr>
            <w:r>
              <w:t>满意度</w:t>
            </w:r>
          </w:p>
        </w:tc>
        <w:tc>
          <w:tcPr>
            <w:tcW w:w="2268" w:type="dxa"/>
            <w:vAlign w:val="center"/>
          </w:tcPr>
          <w:p>
            <w:pPr>
              <w:pStyle w:val="13"/>
            </w:pPr>
            <w:r>
              <w:t>≥95%</w:t>
            </w:r>
          </w:p>
        </w:tc>
        <w:tc>
          <w:tcPr>
            <w:tcW w:w="1276" w:type="dxa"/>
            <w:vAlign w:val="center"/>
          </w:tcPr>
          <w:p>
            <w:pPr>
              <w:pStyle w:val="13"/>
            </w:pP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318唐山市开平区财政局</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338.00</w:t>
            </w:r>
          </w:p>
        </w:tc>
        <w:tc>
          <w:tcPr>
            <w:tcW w:w="964" w:type="dxa"/>
            <w:vAlign w:val="center"/>
          </w:tcPr>
          <w:p>
            <w:pPr>
              <w:pStyle w:val="16"/>
            </w:pPr>
            <w:r>
              <w:t>338.00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238.00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唐山市开平区财政局本级小计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338.00</w:t>
            </w:r>
          </w:p>
        </w:tc>
        <w:tc>
          <w:tcPr>
            <w:tcW w:w="964" w:type="dxa"/>
            <w:vAlign w:val="center"/>
          </w:tcPr>
          <w:p>
            <w:pPr>
              <w:pStyle w:val="16"/>
            </w:pPr>
            <w:r>
              <w:t>338.00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238.00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财政评审费用</w:t>
            </w:r>
          </w:p>
        </w:tc>
        <w:tc>
          <w:tcPr>
            <w:tcW w:w="964" w:type="dxa"/>
            <w:vAlign w:val="center"/>
          </w:tcPr>
          <w:p>
            <w:pPr>
              <w:pStyle w:val="12"/>
            </w:pPr>
            <w:r>
              <w:t>300.00</w:t>
            </w:r>
          </w:p>
        </w:tc>
        <w:tc>
          <w:tcPr>
            <w:tcW w:w="1134" w:type="dxa"/>
            <w:vAlign w:val="center"/>
          </w:tcPr>
          <w:p>
            <w:pPr>
              <w:pStyle w:val="13"/>
            </w:pPr>
            <w:r>
              <w:t>其他服务</w:t>
            </w:r>
          </w:p>
        </w:tc>
        <w:tc>
          <w:tcPr>
            <w:tcW w:w="1134" w:type="dxa"/>
            <w:vAlign w:val="center"/>
          </w:tcPr>
          <w:p>
            <w:pPr>
              <w:pStyle w:val="13"/>
            </w:pPr>
            <w:r>
              <w:t>C99000000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300.00</w:t>
            </w:r>
          </w:p>
        </w:tc>
        <w:tc>
          <w:tcPr>
            <w:tcW w:w="964" w:type="dxa"/>
            <w:vAlign w:val="center"/>
          </w:tcPr>
          <w:p>
            <w:pPr>
              <w:pStyle w:val="12"/>
            </w:pPr>
            <w:r>
              <w:t>300.00</w:t>
            </w:r>
          </w:p>
        </w:tc>
        <w:tc>
          <w:tcPr>
            <w:tcW w:w="964" w:type="dxa"/>
            <w:vAlign w:val="center"/>
          </w:tcPr>
          <w:p>
            <w:pPr>
              <w:pStyle w:val="12"/>
            </w:pPr>
            <w:r>
              <w:t>300.00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一体化运行建设费</w:t>
            </w:r>
          </w:p>
        </w:tc>
        <w:tc>
          <w:tcPr>
            <w:tcW w:w="964" w:type="dxa"/>
            <w:vAlign w:val="center"/>
          </w:tcPr>
          <w:p>
            <w:pPr>
              <w:pStyle w:val="12"/>
            </w:pPr>
            <w:r>
              <w:t>95.50</w:t>
            </w:r>
          </w:p>
        </w:tc>
        <w:tc>
          <w:tcPr>
            <w:tcW w:w="1134" w:type="dxa"/>
            <w:vAlign w:val="center"/>
          </w:tcPr>
          <w:p>
            <w:pPr>
              <w:pStyle w:val="13"/>
            </w:pPr>
            <w:r>
              <w:t>防火墙</w:t>
            </w:r>
          </w:p>
        </w:tc>
        <w:tc>
          <w:tcPr>
            <w:tcW w:w="1134" w:type="dxa"/>
            <w:vAlign w:val="center"/>
          </w:tcPr>
          <w:p>
            <w:pPr>
              <w:pStyle w:val="13"/>
            </w:pPr>
            <w:r>
              <w:t>A02010301</w:t>
            </w:r>
          </w:p>
        </w:tc>
        <w:tc>
          <w:tcPr>
            <w:tcW w:w="709" w:type="dxa"/>
            <w:vAlign w:val="center"/>
          </w:tcPr>
          <w:p>
            <w:pPr>
              <w:pStyle w:val="14"/>
            </w:pPr>
            <w:r>
              <w:t>套</w:t>
            </w:r>
          </w:p>
        </w:tc>
        <w:tc>
          <w:tcPr>
            <w:tcW w:w="850" w:type="dxa"/>
            <w:vAlign w:val="center"/>
          </w:tcPr>
          <w:p>
            <w:pPr>
              <w:pStyle w:val="12"/>
            </w:pPr>
            <w:r>
              <w:t>1</w:t>
            </w:r>
          </w:p>
        </w:tc>
        <w:tc>
          <w:tcPr>
            <w:tcW w:w="850" w:type="dxa"/>
            <w:vAlign w:val="center"/>
          </w:tcPr>
          <w:p>
            <w:pPr>
              <w:pStyle w:val="12"/>
            </w:pPr>
            <w:r>
              <w:t>38.00</w:t>
            </w:r>
          </w:p>
        </w:tc>
        <w:tc>
          <w:tcPr>
            <w:tcW w:w="964" w:type="dxa"/>
            <w:vAlign w:val="center"/>
          </w:tcPr>
          <w:p>
            <w:pPr>
              <w:pStyle w:val="12"/>
            </w:pPr>
            <w:r>
              <w:t>38.00</w:t>
            </w:r>
          </w:p>
        </w:tc>
        <w:tc>
          <w:tcPr>
            <w:tcW w:w="964" w:type="dxa"/>
            <w:vAlign w:val="center"/>
          </w:tcPr>
          <w:p>
            <w:pPr>
              <w:pStyle w:val="12"/>
            </w:pPr>
            <w:r>
              <w:t>38.00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38.00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bookmarkStart w:id="18" w:name="_Toc_3_3_0000000019"/>
      <w:r>
        <w:rPr>
          <w:rFonts w:ascii="Times New Roman" w:hAnsi="Times New Roman" w:eastAsia="方正仿宋_GBK" w:cs="Times New Roman"/>
          <w:b w:val="0"/>
          <w:color w:val="000000"/>
          <w:sz w:val="28"/>
        </w:rPr>
        <w:t>唐山市开平区财政局本级上年末固定资产金额为</w:t>
      </w:r>
      <w:r>
        <w:rPr>
          <w:rFonts w:hint="eastAsia" w:eastAsia="方正仿宋_GBK" w:cs="Times New Roman"/>
          <w:b w:val="0"/>
          <w:color w:val="000000"/>
          <w:sz w:val="28"/>
          <w:lang w:val="en-US" w:eastAsia="zh-CN"/>
        </w:rPr>
        <w:t>356.34</w:t>
      </w:r>
      <w:r>
        <w:rPr>
          <w:rFonts w:ascii="Times New Roman" w:hAnsi="Times New Roman" w:eastAsia="方正仿宋_GBK" w:cs="Times New Roman"/>
          <w:b w:val="0"/>
          <w:color w:val="000000"/>
          <w:sz w:val="28"/>
        </w:rPr>
        <w:t>万元（详见下表）。本年度拟购置固定资产总额为10.00万元，已按要求列入政府采购预算，详见政府采购预算表。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318001唐山市开平区财政局本级</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rPr>
                <w:rFonts w:hint="default" w:eastAsia="方正书宋_GBK"/>
                <w:lang w:val="en-US" w:eastAsia="zh-CN"/>
              </w:rPr>
            </w:pPr>
            <w:r>
              <w:rPr>
                <w:rFonts w:hint="eastAsia"/>
                <w:lang w:val="en-US" w:eastAsia="zh-CN"/>
              </w:rPr>
              <w:t>477</w:t>
            </w:r>
          </w:p>
        </w:tc>
        <w:tc>
          <w:tcPr>
            <w:tcW w:w="2835" w:type="dxa"/>
            <w:vAlign w:val="center"/>
          </w:tcPr>
          <w:p>
            <w:pPr>
              <w:pStyle w:val="12"/>
              <w:rPr>
                <w:rFonts w:hint="default" w:eastAsia="方正书宋_GBK"/>
                <w:lang w:val="en-US" w:eastAsia="zh-CN"/>
              </w:rPr>
            </w:pPr>
            <w:r>
              <w:rPr>
                <w:rFonts w:hint="eastAsia"/>
                <w:lang w:val="en-US" w:eastAsia="zh-CN"/>
              </w:rPr>
              <w:t>356.34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t>2</w:t>
            </w:r>
          </w:p>
        </w:tc>
        <w:tc>
          <w:tcPr>
            <w:tcW w:w="2835" w:type="dxa"/>
            <w:vAlign w:val="center"/>
          </w:tcPr>
          <w:p>
            <w:pPr>
              <w:pStyle w:val="12"/>
            </w:pPr>
            <w:r>
              <w:t>28.37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rPr>
                <w:rFonts w:hint="default" w:eastAsia="方正书宋_GBK"/>
                <w:lang w:val="en-US" w:eastAsia="zh-CN"/>
              </w:rPr>
            </w:pPr>
            <w:r>
              <w:rPr>
                <w:rFonts w:hint="eastAsia"/>
                <w:lang w:val="en-US" w:eastAsia="zh-CN"/>
              </w:rPr>
              <w:t>475</w:t>
            </w:r>
          </w:p>
        </w:tc>
        <w:tc>
          <w:tcPr>
            <w:tcW w:w="2835" w:type="dxa"/>
            <w:vAlign w:val="center"/>
          </w:tcPr>
          <w:p>
            <w:pPr>
              <w:pStyle w:val="12"/>
              <w:rPr>
                <w:rFonts w:hint="default" w:eastAsia="方正书宋_GBK"/>
                <w:lang w:val="en-US" w:eastAsia="zh-CN"/>
              </w:rPr>
            </w:pPr>
            <w:r>
              <w:rPr>
                <w:rFonts w:hint="eastAsia"/>
                <w:lang w:val="en-US" w:eastAsia="zh-CN"/>
              </w:rPr>
              <w:t>327.97</w:t>
            </w:r>
          </w:p>
        </w:tc>
      </w:tr>
    </w:tbl>
    <w:p>
      <w:pPr>
        <w:spacing w:before="10" w:after="10" w:line="240" w:lineRule="auto"/>
        <w:ind w:firstLine="640"/>
        <w:jc w:val="left"/>
        <w:outlineLvl w:val="2"/>
      </w:pPr>
      <w:bookmarkStart w:id="20" w:name="_GoBack"/>
      <w:bookmarkEnd w:id="20"/>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书宋_GBK">
    <w:altName w:val="Arial Unicode MS"/>
    <w:panose1 w:val="00000000000000000000"/>
    <w:charset w:val="00"/>
    <w:family w:val="auto"/>
    <w:pitch w:val="default"/>
    <w:sig w:usb0="00000000" w:usb1="00000000" w:usb2="00000000" w:usb3="00000000" w:csb0="00000000" w:csb1="00000000"/>
  </w:font>
  <w:font w:name="方正仿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269B61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2024-02-27T09:29:01Z</dcterms:created>
  <dcterms:modified xsi:type="dcterms:W3CDTF">2024-02-27T01:29:01Z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2024-02-27T09:29:02Z</dcterms:created>
  <dcterms:modified xsi:type="dcterms:W3CDTF">2024-02-27T01:29:02Z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2024-02-27T09:29:01Z</dcterms:created>
  <dcterms:modified xsi:type="dcterms:W3CDTF">2024-02-27T01:29:01Z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2024-02-27T09:28:59Z</dcterms:created>
  <dcterms:modified xsi:type="dcterms:W3CDTF">2024-02-27T01:28:59Z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2024-02-27T09:29:00Z</dcterms:created>
  <dcterms:modified xsi:type="dcterms:W3CDTF">2024-02-27T01:29:00Z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2024-02-27T09:29:00Z</dcterms:created>
  <dcterms:modified xsi:type="dcterms:W3CDTF">2024-02-27T01:29:00Z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2024-02-27T09:29:00Z</dcterms:created>
  <dcterms:modified xsi:type="dcterms:W3CDTF">2024-02-27T01:29:00Z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9b083e8d-a525-46f5-8c8b-1f538ef2ae7e}">
  <ds:schemaRefs/>
</ds:datastoreItem>
</file>

<file path=customXml/itemProps10.xml><?xml version="1.0" encoding="utf-8"?>
<ds:datastoreItem xmlns:ds="http://schemas.openxmlformats.org/officeDocument/2006/customXml" ds:itemID="{bf0c285f-c67b-4795-ae4b-3af70fccfbd8}">
  <ds:schemaRefs/>
</ds:datastoreItem>
</file>

<file path=customXml/itemProps11.xml><?xml version="1.0" encoding="utf-8"?>
<ds:datastoreItem xmlns:ds="http://schemas.openxmlformats.org/officeDocument/2006/customXml" ds:itemID="{e1bb3fa2-a765-4d2e-8a8e-4845e9bcb37b}">
  <ds:schemaRefs/>
</ds:datastoreItem>
</file>

<file path=customXml/itemProps12.xml><?xml version="1.0" encoding="utf-8"?>
<ds:datastoreItem xmlns:ds="http://schemas.openxmlformats.org/officeDocument/2006/customXml" ds:itemID="{1ef24a4c-57e6-4767-b832-208bdb0c13a3}">
  <ds:schemaRefs/>
</ds:datastoreItem>
</file>

<file path=customXml/itemProps13.xml><?xml version="1.0" encoding="utf-8"?>
<ds:datastoreItem xmlns:ds="http://schemas.openxmlformats.org/officeDocument/2006/customXml" ds:itemID="{457c65ec-5a17-4ca2-bce7-79368545f3ce}">
  <ds:schemaRefs/>
</ds:datastoreItem>
</file>

<file path=customXml/itemProps14.xml><?xml version="1.0" encoding="utf-8"?>
<ds:datastoreItem xmlns:ds="http://schemas.openxmlformats.org/officeDocument/2006/customXml" ds:itemID="{0dfdf6b7-dba4-4986-b8c5-5bd8dc801cf1}">
  <ds:schemaRefs/>
</ds:datastoreItem>
</file>

<file path=customXml/itemProps2.xml><?xml version="1.0" encoding="utf-8"?>
<ds:datastoreItem xmlns:ds="http://schemas.openxmlformats.org/officeDocument/2006/customXml" ds:itemID="{65c384f1-310d-4910-a8dc-32d4bf2b5976}">
  <ds:schemaRefs/>
</ds:datastoreItem>
</file>

<file path=customXml/itemProps3.xml><?xml version="1.0" encoding="utf-8"?>
<ds:datastoreItem xmlns:ds="http://schemas.openxmlformats.org/officeDocument/2006/customXml" ds:itemID="{186fdec0-927f-40c3-b02b-2c3d4759fa02}">
  <ds:schemaRefs/>
</ds:datastoreItem>
</file>

<file path=customXml/itemProps4.xml><?xml version="1.0" encoding="utf-8"?>
<ds:datastoreItem xmlns:ds="http://schemas.openxmlformats.org/officeDocument/2006/customXml" ds:itemID="{d4eff03e-cf52-4704-b5bc-75165805e6be}">
  <ds:schemaRefs/>
</ds:datastoreItem>
</file>

<file path=customXml/itemProps5.xml><?xml version="1.0" encoding="utf-8"?>
<ds:datastoreItem xmlns:ds="http://schemas.openxmlformats.org/officeDocument/2006/customXml" ds:itemID="{fdd2cf5f-f999-45e0-90c2-4496086a5122}">
  <ds:schemaRefs/>
</ds:datastoreItem>
</file>

<file path=customXml/itemProps6.xml><?xml version="1.0" encoding="utf-8"?>
<ds:datastoreItem xmlns:ds="http://schemas.openxmlformats.org/officeDocument/2006/customXml" ds:itemID="{130cee4b-16a3-43d8-81b7-a2e4b5ea91d1}">
  <ds:schemaRefs/>
</ds:datastoreItem>
</file>

<file path=customXml/itemProps7.xml><?xml version="1.0" encoding="utf-8"?>
<ds:datastoreItem xmlns:ds="http://schemas.openxmlformats.org/officeDocument/2006/customXml" ds:itemID="{3e6a7604-a1b9-43a2-9927-cbef2e3b3a61}">
  <ds:schemaRefs/>
</ds:datastoreItem>
</file>

<file path=customXml/itemProps8.xml><?xml version="1.0" encoding="utf-8"?>
<ds:datastoreItem xmlns:ds="http://schemas.openxmlformats.org/officeDocument/2006/customXml" ds:itemID="{cfbefef6-eed4-42c5-8528-b121fec6196f}">
  <ds:schemaRefs/>
</ds:datastoreItem>
</file>

<file path=customXml/itemProps9.xml><?xml version="1.0" encoding="utf-8"?>
<ds:datastoreItem xmlns:ds="http://schemas.openxmlformats.org/officeDocument/2006/customXml" ds:itemID="{5706888b-da23-4eed-96e2-5df8fd1b6f08}">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2024-02-27T09:29:00Z</dcterms:created>
  <dc:creator>支付中心3</dc:creator>
  <cp:lastModifiedBy>支付中心3</cp:lastModifiedBy>
  <dcterms:modified xsi:type="dcterms:W3CDTF">2024-08-15T02:42:09Z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BCDB063CD42D45E0B9265EDFE4DF2D29</vt:lpwstr>
  </property>
</Properties>
</file>