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4</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8</w:t>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32"/>
        <w:tabs>
          <w:tab w:val="right" w:leader="dot" w:pos="14562"/>
        </w:tabs>
        <w:sectPr>
          <w:pgSz w:w="16840" w:h="11900" w:orient="landscape"/>
          <w:pgMar w:top="1587" w:right="1134" w:bottom="1361" w:left="1134" w:header="720" w:footer="720" w:gutter="0"/>
          <w:pgNumType w:start="1"/>
          <w:cols w:space="720" w:num="1"/>
        </w:sectPr>
      </w:pP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32"/>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
    <w:p/>
    <w:p/>
    <w:p/>
    <w:p/>
    <w:p/>
    <w:p/>
    <w:p/>
    <w:p/>
    <w:p/>
    <w:p/>
    <w:p/>
    <w:p/>
    <w:p/>
    <w:p/>
    <w:p/>
    <w:p/>
    <w:p>
      <w:pPr>
        <w:sectPr>
          <w:footerReference r:id="rId3" w:type="default"/>
          <w:footerReference r:id="rId4" w:type="even"/>
          <w:pgSz w:w="16840" w:h="11900" w:orient="landscape"/>
          <w:pgMar w:top="1587" w:right="1134" w:bottom="1361" w:left="1134" w:header="720" w:footer="720" w:gutter="0"/>
          <w:pgNumType w:start="1"/>
          <w:cols w:space="720" w:num="1"/>
        </w:sectPr>
      </w:pPr>
    </w:p>
    <w:p/>
    <w:p>
      <w:pPr>
        <w:jc w:val="center"/>
        <w:outlineLvl w:val="3"/>
      </w:pPr>
      <w:bookmarkStart w:id="1" w:name="_GoBack"/>
      <w:bookmarkEnd w:id="1"/>
      <w:bookmarkStart w:id="0" w:name="_Toc_4_4_0000000019"/>
      <w:r>
        <w:rPr>
          <w:rFonts w:ascii="方正小标宋_GBK" w:hAnsi="方正小标宋_GBK" w:eastAsia="方正小标宋_GBK" w:cs="方正小标宋_GBK"/>
          <w:color w:val="000000"/>
          <w:sz w:val="44"/>
        </w:rPr>
        <w:t>一、唐山市开平区</w:t>
      </w:r>
      <w:r>
        <w:rPr>
          <w:rFonts w:hint="eastAsia" w:ascii="方正小标宋_GBK" w:hAnsi="方正小标宋_GBK" w:eastAsia="方正小标宋_GBK" w:cs="方正小标宋_GBK"/>
          <w:color w:val="000000"/>
          <w:sz w:val="44"/>
          <w:lang w:eastAsia="zh-CN"/>
        </w:rPr>
        <w:t>司法</w:t>
      </w:r>
      <w:r>
        <w:rPr>
          <w:rFonts w:ascii="方正小标宋_GBK" w:hAnsi="方正小标宋_GBK" w:eastAsia="方正小标宋_GBK" w:cs="方正小标宋_GBK"/>
          <w:color w:val="000000"/>
          <w:sz w:val="44"/>
        </w:rPr>
        <w:t>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rPr>
                <w:rFonts w:hint="eastAsia"/>
                <w:lang w:eastAsia="zh-CN"/>
              </w:rPr>
              <w:t>754.22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rPr>
                <w:lang w:eastAsia="zh-CN"/>
              </w:rPr>
            </w:pPr>
            <w:r>
              <w:rPr>
                <w:rFonts w:hint="eastAsia"/>
                <w:lang w:eastAsia="zh-CN"/>
              </w:rPr>
              <w:t>6</w:t>
            </w:r>
            <w:r>
              <w:rPr>
                <w:lang w:eastAsia="zh-CN"/>
              </w:rPr>
              <w:t>40.77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lang w:eastAsia="zh-CN"/>
              </w:rPr>
            </w:pPr>
            <w:r>
              <w:rPr>
                <w:rFonts w:hint="eastAsia"/>
                <w:lang w:eastAsia="zh-CN"/>
              </w:rPr>
              <w:t>2</w:t>
            </w:r>
            <w:r>
              <w:rPr>
                <w:lang w:eastAsia="zh-CN"/>
              </w:rP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lang w:eastAsia="zh-CN"/>
              </w:rPr>
            </w:pPr>
            <w:r>
              <w:rPr>
                <w:rFonts w:hint="eastAsia"/>
                <w:lang w:eastAsia="zh-CN"/>
              </w:rPr>
              <w:t>5</w:t>
            </w:r>
            <w:r>
              <w:rPr>
                <w:lang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w:t>
            </w:r>
            <w:r>
              <w:rPr>
                <w:lang w:eastAsia="zh-CN"/>
              </w:rPr>
              <w:t>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lang w:eastAsia="zh-CN"/>
              </w:rPr>
            </w:pPr>
            <w:r>
              <w:rPr>
                <w:rFonts w:hint="eastAsia"/>
                <w:lang w:eastAsia="zh-CN"/>
              </w:rPr>
              <w:t>3</w:t>
            </w:r>
            <w:r>
              <w:rPr>
                <w:lang w:eastAsia="zh-CN"/>
              </w:rP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w:t>
            </w:r>
            <w:r>
              <w:rPr>
                <w:lang w:eastAsia="zh-CN"/>
              </w:rPr>
              <w:t>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w:t>
            </w:r>
            <w:r>
              <w:rPr>
                <w:lang w:eastAsia="zh-CN"/>
              </w:rPr>
              <w:t>3</w:t>
            </w:r>
          </w:p>
        </w:tc>
        <w:tc>
          <w:tcPr>
            <w:tcW w:w="4536" w:type="dxa"/>
            <w:vAlign w:val="center"/>
          </w:tcPr>
          <w:p>
            <w:pPr>
              <w:pStyle w:val="12"/>
            </w:pPr>
            <w:r>
              <w:t>1</w:t>
            </w: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rPr>
                <w:rFonts w:hint="eastAsia"/>
                <w:lang w:eastAsia="zh-CN"/>
              </w:rPr>
              <w:t>本年收入合计</w:t>
            </w:r>
          </w:p>
        </w:tc>
        <w:tc>
          <w:tcPr>
            <w:tcW w:w="2126" w:type="dxa"/>
            <w:vAlign w:val="center"/>
          </w:tcPr>
          <w:p>
            <w:pPr>
              <w:pStyle w:val="15"/>
              <w:rPr>
                <w:lang w:eastAsia="zh-CN"/>
              </w:rPr>
            </w:pPr>
            <w:r>
              <w:rPr>
                <w:rFonts w:hint="eastAsia"/>
                <w:lang w:eastAsia="zh-CN"/>
              </w:rPr>
              <w:t>7</w:t>
            </w:r>
            <w:r>
              <w:rPr>
                <w:lang w:eastAsia="zh-CN"/>
              </w:rPr>
              <w:t>54.22</w:t>
            </w:r>
          </w:p>
        </w:tc>
        <w:tc>
          <w:tcPr>
            <w:tcW w:w="4535" w:type="dxa"/>
            <w:vAlign w:val="center"/>
          </w:tcPr>
          <w:p>
            <w:pPr>
              <w:pStyle w:val="14"/>
            </w:pPr>
            <w:r>
              <w:t>本年支出合计</w:t>
            </w:r>
          </w:p>
        </w:tc>
        <w:tc>
          <w:tcPr>
            <w:tcW w:w="2126" w:type="dxa"/>
            <w:vAlign w:val="center"/>
          </w:tcPr>
          <w:p>
            <w:pPr>
              <w:pStyle w:val="15"/>
            </w:pPr>
            <w:r>
              <w:rPr>
                <w:rFonts w:hint="eastAsia"/>
                <w:lang w:eastAsia="zh-CN"/>
              </w:rPr>
              <w:t>7</w:t>
            </w:r>
            <w:r>
              <w:rPr>
                <w:lang w:eastAsia="zh-CN"/>
              </w:rPr>
              <w:t>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rPr>
                <w:rFonts w:hint="eastAsia"/>
                <w:lang w:eastAsia="zh-CN"/>
              </w:rP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rPr>
                <w:rFonts w:hint="eastAsia"/>
                <w:lang w:eastAsia="zh-CN"/>
              </w:rPr>
              <w:t>收入总计</w:t>
            </w:r>
          </w:p>
        </w:tc>
        <w:tc>
          <w:tcPr>
            <w:tcW w:w="2126" w:type="dxa"/>
            <w:vAlign w:val="center"/>
          </w:tcPr>
          <w:p>
            <w:pPr>
              <w:pStyle w:val="15"/>
              <w:rPr>
                <w:lang w:eastAsia="zh-CN"/>
              </w:rPr>
            </w:pPr>
            <w:r>
              <w:rPr>
                <w:rFonts w:hint="eastAsia"/>
                <w:lang w:eastAsia="zh-CN"/>
              </w:rPr>
              <w:t>7</w:t>
            </w:r>
            <w:r>
              <w:rPr>
                <w:lang w:eastAsia="zh-CN"/>
              </w:rPr>
              <w:t>54.22</w:t>
            </w:r>
          </w:p>
        </w:tc>
        <w:tc>
          <w:tcPr>
            <w:tcW w:w="4535" w:type="dxa"/>
            <w:vAlign w:val="center"/>
          </w:tcPr>
          <w:p>
            <w:pPr>
              <w:pStyle w:val="14"/>
            </w:pPr>
            <w:r>
              <w:t>支出总计</w:t>
            </w:r>
          </w:p>
        </w:tc>
        <w:tc>
          <w:tcPr>
            <w:tcW w:w="2126" w:type="dxa"/>
            <w:vAlign w:val="center"/>
          </w:tcPr>
          <w:p>
            <w:pPr>
              <w:pStyle w:val="15"/>
            </w:pPr>
            <w:r>
              <w:rPr>
                <w:rFonts w:hint="eastAsia"/>
                <w:lang w:eastAsia="zh-CN"/>
              </w:rPr>
              <w:t>7</w:t>
            </w:r>
            <w:r>
              <w:rPr>
                <w:lang w:eastAsia="zh-CN"/>
              </w:rPr>
              <w:t>54.22</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rPr>
                <w:rFonts w:hint="eastAsia"/>
                <w:lang w:eastAsia="zh-CN"/>
              </w:rPr>
              <w:t>754.22</w:t>
            </w:r>
          </w:p>
        </w:tc>
        <w:tc>
          <w:tcPr>
            <w:tcW w:w="1134" w:type="dxa"/>
            <w:vAlign w:val="center"/>
          </w:tcPr>
          <w:p>
            <w:pPr>
              <w:pStyle w:val="15"/>
            </w:pPr>
            <w:r>
              <w:rPr>
                <w:rFonts w:hint="eastAsia"/>
                <w:lang w:eastAsia="zh-CN"/>
              </w:rPr>
              <w:t>754.22</w:t>
            </w:r>
          </w:p>
        </w:tc>
        <w:tc>
          <w:tcPr>
            <w:tcW w:w="1134" w:type="dxa"/>
            <w:vAlign w:val="center"/>
          </w:tcPr>
          <w:p>
            <w:pPr>
              <w:pStyle w:val="15"/>
            </w:pPr>
            <w:r>
              <w:rPr>
                <w:rFonts w:hint="eastAsia"/>
                <w:lang w:eastAsia="zh-CN"/>
              </w:rPr>
              <w:t>754.22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r>
              <w:rPr>
                <w:rFonts w:hint="eastAsia"/>
                <w:lang w:eastAsia="zh-CN"/>
              </w:rPr>
              <w:t>640.77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rPr>
                <w:rFonts w:hint="eastAsia"/>
                <w:lang w:eastAsia="zh-CN"/>
              </w:rPr>
              <w:t>637.80</w:t>
            </w:r>
          </w:p>
        </w:tc>
        <w:tc>
          <w:tcPr>
            <w:tcW w:w="1134" w:type="dxa"/>
            <w:vAlign w:val="center"/>
          </w:tcPr>
          <w:p>
            <w:pPr>
              <w:pStyle w:val="11"/>
            </w:pPr>
            <w:r>
              <w:rPr>
                <w:rFonts w:hint="eastAsia"/>
                <w:lang w:eastAsia="zh-CN"/>
              </w:rPr>
              <w:t>637.80</w:t>
            </w:r>
          </w:p>
        </w:tc>
        <w:tc>
          <w:tcPr>
            <w:tcW w:w="1134" w:type="dxa"/>
            <w:vAlign w:val="center"/>
          </w:tcPr>
          <w:p>
            <w:pPr>
              <w:pStyle w:val="11"/>
            </w:pPr>
            <w:r>
              <w:rPr>
                <w:rFonts w:hint="eastAsia"/>
                <w:lang w:eastAsia="zh-CN"/>
              </w:rPr>
              <w:t>637.80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5</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rPr>
                <w:rFonts w:hint="eastAsia"/>
                <w:lang w:eastAsia="zh-CN"/>
              </w:rPr>
              <w:t>2.97</w:t>
            </w:r>
          </w:p>
        </w:tc>
        <w:tc>
          <w:tcPr>
            <w:tcW w:w="1134" w:type="dxa"/>
            <w:vAlign w:val="center"/>
          </w:tcPr>
          <w:p>
            <w:pPr>
              <w:pStyle w:val="11"/>
            </w:pPr>
            <w:r>
              <w:rPr>
                <w:rFonts w:hint="eastAsia"/>
                <w:lang w:eastAsia="zh-CN"/>
              </w:rPr>
              <w:t>2.97</w:t>
            </w:r>
          </w:p>
        </w:tc>
        <w:tc>
          <w:tcPr>
            <w:tcW w:w="1134" w:type="dxa"/>
            <w:vAlign w:val="center"/>
          </w:tcPr>
          <w:p>
            <w:pPr>
              <w:pStyle w:val="11"/>
            </w:pPr>
            <w:r>
              <w:rPr>
                <w:rFonts w:hint="eastAsia"/>
                <w:lang w:eastAsia="zh-CN"/>
              </w:rPr>
              <w:t>2.97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r>
              <w:rPr>
                <w:rFonts w:hint="eastAsia"/>
                <w:lang w:eastAsia="zh-CN"/>
              </w:rPr>
              <w:t>27.93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r>
              <w:rPr>
                <w:rFonts w:hint="eastAsia"/>
                <w:lang w:eastAsia="zh-CN"/>
              </w:rPr>
              <w:t>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r>
              <w:rPr>
                <w:rFonts w:hint="eastAsia"/>
                <w:lang w:eastAsia="zh-CN"/>
              </w:rPr>
              <w:t>51.38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eastAsia="zh-CN"/>
              </w:rP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lang w:eastAsia="zh-CN"/>
              </w:rPr>
            </w:pPr>
            <w:r>
              <w:rPr>
                <w:rFonts w:hint="eastAsia"/>
                <w:lang w:eastAsia="zh-CN"/>
              </w:rP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lang w:eastAsia="zh-CN"/>
              </w:rPr>
            </w:pPr>
            <w:r>
              <w:rPr>
                <w:rFonts w:hint="eastAsia"/>
                <w:lang w:eastAsia="zh-CN"/>
              </w:rPr>
              <w:t>34.14</w:t>
            </w:r>
          </w:p>
        </w:tc>
        <w:tc>
          <w:tcPr>
            <w:tcW w:w="1134" w:type="dxa"/>
            <w:vAlign w:val="center"/>
          </w:tcPr>
          <w:p>
            <w:pPr>
              <w:pStyle w:val="11"/>
              <w:rPr>
                <w:lang w:eastAsia="zh-CN"/>
              </w:rPr>
            </w:pPr>
            <w:r>
              <w:rPr>
                <w:rFonts w:hint="eastAsia"/>
                <w:lang w:eastAsia="zh-CN"/>
              </w:rPr>
              <w:t>34.14</w:t>
            </w:r>
          </w:p>
        </w:tc>
        <w:tc>
          <w:tcPr>
            <w:tcW w:w="1134" w:type="dxa"/>
            <w:vAlign w:val="center"/>
          </w:tcPr>
          <w:p>
            <w:pPr>
              <w:pStyle w:val="11"/>
              <w:rPr>
                <w:lang w:eastAsia="zh-CN"/>
              </w:rPr>
            </w:pPr>
            <w:r>
              <w:rPr>
                <w:rFonts w:hint="eastAsia"/>
                <w:lang w:eastAsia="zh-CN"/>
              </w:rP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rPr>
                <w:rFonts w:hint="eastAsia"/>
                <w:lang w:eastAsia="zh-CN"/>
              </w:rPr>
              <w:t>754.22</w:t>
            </w:r>
          </w:p>
        </w:tc>
        <w:tc>
          <w:tcPr>
            <w:tcW w:w="1361" w:type="dxa"/>
            <w:vAlign w:val="center"/>
          </w:tcPr>
          <w:p>
            <w:pPr>
              <w:pStyle w:val="15"/>
            </w:pPr>
            <w:r>
              <w:rPr>
                <w:rFonts w:hint="eastAsia"/>
                <w:lang w:eastAsia="zh-CN"/>
              </w:rPr>
              <w:t>674.75</w:t>
            </w:r>
          </w:p>
        </w:tc>
        <w:tc>
          <w:tcPr>
            <w:tcW w:w="1361" w:type="dxa"/>
            <w:vAlign w:val="center"/>
          </w:tcPr>
          <w:p>
            <w:pPr>
              <w:pStyle w:val="15"/>
            </w:pPr>
            <w:r>
              <w:rPr>
                <w:rFonts w:hint="eastAsia"/>
                <w:lang w:eastAsia="zh-CN"/>
              </w:rPr>
              <w:t>79.47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rPr>
                <w:rFonts w:hint="eastAsia"/>
                <w:lang w:eastAsia="zh-CN"/>
              </w:rPr>
              <w:t>640.77</w:t>
            </w:r>
          </w:p>
        </w:tc>
        <w:tc>
          <w:tcPr>
            <w:tcW w:w="1361" w:type="dxa"/>
            <w:vAlign w:val="center"/>
          </w:tcPr>
          <w:p>
            <w:pPr>
              <w:pStyle w:val="11"/>
            </w:pPr>
            <w:r>
              <w:rPr>
                <w:rFonts w:hint="eastAsia"/>
                <w:lang w:eastAsia="zh-CN"/>
              </w:rPr>
              <w:t>561.3</w:t>
            </w:r>
          </w:p>
        </w:tc>
        <w:tc>
          <w:tcPr>
            <w:tcW w:w="1361" w:type="dxa"/>
            <w:vAlign w:val="center"/>
          </w:tcPr>
          <w:p>
            <w:pPr>
              <w:pStyle w:val="11"/>
            </w:pPr>
            <w:r>
              <w:rPr>
                <w:rFonts w:hint="eastAsia"/>
                <w:lang w:eastAsia="zh-CN"/>
              </w:rPr>
              <w:t>79.47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pPr>
            <w:r>
              <w:rPr>
                <w:rFonts w:hint="eastAsia"/>
                <w:lang w:eastAsia="zh-CN"/>
              </w:rPr>
              <w:t>640.77</w:t>
            </w:r>
          </w:p>
        </w:tc>
        <w:tc>
          <w:tcPr>
            <w:tcW w:w="1361" w:type="dxa"/>
            <w:vAlign w:val="center"/>
          </w:tcPr>
          <w:p>
            <w:pPr>
              <w:pStyle w:val="11"/>
            </w:pPr>
            <w:r>
              <w:rPr>
                <w:rFonts w:hint="eastAsia"/>
                <w:lang w:eastAsia="zh-CN"/>
              </w:rPr>
              <w:t>561.3</w:t>
            </w:r>
          </w:p>
        </w:tc>
        <w:tc>
          <w:tcPr>
            <w:tcW w:w="1361" w:type="dxa"/>
            <w:vAlign w:val="center"/>
          </w:tcPr>
          <w:p>
            <w:pPr>
              <w:pStyle w:val="11"/>
            </w:pPr>
            <w:r>
              <w:rPr>
                <w:rFonts w:hint="eastAsia"/>
                <w:lang w:eastAsia="zh-CN"/>
              </w:rPr>
              <w:t>79.47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6" w:type="dxa"/>
            <w:vAlign w:val="center"/>
          </w:tcPr>
          <w:p>
            <w:pPr>
              <w:pStyle w:val="12"/>
            </w:pPr>
            <w:r>
              <w:t>行政运行</w:t>
            </w:r>
          </w:p>
        </w:tc>
        <w:tc>
          <w:tcPr>
            <w:tcW w:w="1361" w:type="dxa"/>
            <w:vAlign w:val="center"/>
          </w:tcPr>
          <w:p>
            <w:pPr>
              <w:pStyle w:val="11"/>
            </w:pPr>
            <w:r>
              <w:rPr>
                <w:rFonts w:hint="eastAsia"/>
                <w:lang w:eastAsia="zh-CN"/>
              </w:rPr>
              <w:t>561.3</w:t>
            </w:r>
          </w:p>
        </w:tc>
        <w:tc>
          <w:tcPr>
            <w:tcW w:w="1361" w:type="dxa"/>
            <w:vAlign w:val="center"/>
          </w:tcPr>
          <w:p>
            <w:pPr>
              <w:pStyle w:val="11"/>
            </w:pPr>
            <w:r>
              <w:rPr>
                <w:rFonts w:hint="eastAsia"/>
                <w:lang w:eastAsia="zh-CN"/>
              </w:rPr>
              <w:t>561.3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2040604</w:t>
            </w:r>
          </w:p>
        </w:tc>
        <w:tc>
          <w:tcPr>
            <w:tcW w:w="4536" w:type="dxa"/>
            <w:vAlign w:val="center"/>
          </w:tcPr>
          <w:p>
            <w:pPr>
              <w:pStyle w:val="12"/>
            </w:pPr>
            <w:r>
              <w:t>基层司法业务</w:t>
            </w:r>
          </w:p>
        </w:tc>
        <w:tc>
          <w:tcPr>
            <w:tcW w:w="1361" w:type="dxa"/>
            <w:vAlign w:val="center"/>
          </w:tcPr>
          <w:p>
            <w:pPr>
              <w:pStyle w:val="11"/>
            </w:pPr>
            <w:r>
              <w:rPr>
                <w:rFonts w:hint="eastAsia"/>
                <w:lang w:eastAsia="zh-CN"/>
              </w:rPr>
              <w:t>10</w:t>
            </w:r>
          </w:p>
        </w:tc>
        <w:tc>
          <w:tcPr>
            <w:tcW w:w="1361" w:type="dxa"/>
            <w:vAlign w:val="center"/>
          </w:tcPr>
          <w:p>
            <w:pPr>
              <w:pStyle w:val="11"/>
            </w:pPr>
          </w:p>
        </w:tc>
        <w:tc>
          <w:tcPr>
            <w:tcW w:w="1361" w:type="dxa"/>
            <w:vAlign w:val="center"/>
          </w:tcPr>
          <w:p>
            <w:pPr>
              <w:pStyle w:val="11"/>
            </w:pPr>
            <w:r>
              <w:rPr>
                <w:rFonts w:hint="eastAsia"/>
                <w:lang w:eastAsia="zh-CN"/>
              </w:rPr>
              <w:t>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2040605</w:t>
            </w:r>
          </w:p>
        </w:tc>
        <w:tc>
          <w:tcPr>
            <w:tcW w:w="4536" w:type="dxa"/>
            <w:vAlign w:val="center"/>
          </w:tcPr>
          <w:p>
            <w:pPr>
              <w:pStyle w:val="12"/>
            </w:pPr>
            <w:r>
              <w:t>普法宣传</w:t>
            </w:r>
          </w:p>
        </w:tc>
        <w:tc>
          <w:tcPr>
            <w:tcW w:w="1361" w:type="dxa"/>
            <w:vAlign w:val="center"/>
          </w:tcPr>
          <w:p>
            <w:pPr>
              <w:pStyle w:val="11"/>
            </w:pPr>
            <w:r>
              <w:rPr>
                <w:rFonts w:hint="eastAsia"/>
                <w:lang w:eastAsia="zh-CN"/>
              </w:rPr>
              <w:t>15.5</w:t>
            </w:r>
          </w:p>
        </w:tc>
        <w:tc>
          <w:tcPr>
            <w:tcW w:w="1361" w:type="dxa"/>
            <w:vAlign w:val="center"/>
          </w:tcPr>
          <w:p>
            <w:pPr>
              <w:pStyle w:val="11"/>
            </w:pPr>
          </w:p>
        </w:tc>
        <w:tc>
          <w:tcPr>
            <w:tcW w:w="1361" w:type="dxa"/>
            <w:vAlign w:val="center"/>
          </w:tcPr>
          <w:p>
            <w:pPr>
              <w:pStyle w:val="11"/>
            </w:pPr>
            <w:r>
              <w:rPr>
                <w:rFonts w:hint="eastAsia"/>
                <w:lang w:eastAsia="zh-CN"/>
              </w:rP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2040607</w:t>
            </w:r>
          </w:p>
        </w:tc>
        <w:tc>
          <w:tcPr>
            <w:tcW w:w="4536" w:type="dxa"/>
            <w:vAlign w:val="center"/>
          </w:tcPr>
          <w:p>
            <w:pPr>
              <w:pStyle w:val="12"/>
            </w:pPr>
            <w:r>
              <w:t>法律援助</w:t>
            </w:r>
          </w:p>
        </w:tc>
        <w:tc>
          <w:tcPr>
            <w:tcW w:w="1361" w:type="dxa"/>
            <w:vAlign w:val="center"/>
          </w:tcPr>
          <w:p>
            <w:pPr>
              <w:pStyle w:val="11"/>
            </w:pPr>
            <w:r>
              <w:rPr>
                <w:rFonts w:hint="eastAsia"/>
                <w:lang w:eastAsia="zh-CN"/>
              </w:rPr>
              <w:t>30</w:t>
            </w:r>
          </w:p>
        </w:tc>
        <w:tc>
          <w:tcPr>
            <w:tcW w:w="1361" w:type="dxa"/>
            <w:vAlign w:val="center"/>
          </w:tcPr>
          <w:p>
            <w:pPr>
              <w:pStyle w:val="11"/>
            </w:pPr>
          </w:p>
        </w:tc>
        <w:tc>
          <w:tcPr>
            <w:tcW w:w="1361" w:type="dxa"/>
            <w:vAlign w:val="center"/>
          </w:tcPr>
          <w:p>
            <w:pPr>
              <w:pStyle w:val="11"/>
            </w:pPr>
            <w:r>
              <w:rPr>
                <w:rFonts w:hint="eastAsia"/>
                <w:lang w:eastAsia="zh-CN"/>
              </w:rPr>
              <w:t>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2040610</w:t>
            </w:r>
          </w:p>
        </w:tc>
        <w:tc>
          <w:tcPr>
            <w:tcW w:w="4536" w:type="dxa"/>
            <w:vAlign w:val="center"/>
          </w:tcPr>
          <w:p>
            <w:pPr>
              <w:pStyle w:val="12"/>
            </w:pPr>
            <w:r>
              <w:t>社区矫正</w:t>
            </w:r>
          </w:p>
        </w:tc>
        <w:tc>
          <w:tcPr>
            <w:tcW w:w="1361" w:type="dxa"/>
            <w:vAlign w:val="center"/>
          </w:tcPr>
          <w:p>
            <w:pPr>
              <w:pStyle w:val="11"/>
            </w:pPr>
            <w:r>
              <w:rPr>
                <w:rFonts w:hint="eastAsia"/>
                <w:lang w:eastAsia="zh-CN"/>
              </w:rPr>
              <w:t>7.97</w:t>
            </w:r>
          </w:p>
        </w:tc>
        <w:tc>
          <w:tcPr>
            <w:tcW w:w="1361" w:type="dxa"/>
            <w:vAlign w:val="center"/>
          </w:tcPr>
          <w:p>
            <w:pPr>
              <w:pStyle w:val="11"/>
            </w:pPr>
          </w:p>
        </w:tc>
        <w:tc>
          <w:tcPr>
            <w:tcW w:w="1361" w:type="dxa"/>
            <w:vAlign w:val="center"/>
          </w:tcPr>
          <w:p>
            <w:pPr>
              <w:pStyle w:val="11"/>
            </w:pPr>
            <w:r>
              <w:rPr>
                <w:rFonts w:hint="eastAsia"/>
                <w:lang w:eastAsia="zh-CN"/>
              </w:rP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2040612</w:t>
            </w:r>
          </w:p>
        </w:tc>
        <w:tc>
          <w:tcPr>
            <w:tcW w:w="4536" w:type="dxa"/>
            <w:vAlign w:val="center"/>
          </w:tcPr>
          <w:p>
            <w:pPr>
              <w:pStyle w:val="12"/>
            </w:pPr>
            <w:r>
              <w:t>法治建设</w:t>
            </w:r>
          </w:p>
        </w:tc>
        <w:tc>
          <w:tcPr>
            <w:tcW w:w="1361" w:type="dxa"/>
            <w:vAlign w:val="center"/>
          </w:tcPr>
          <w:p>
            <w:pPr>
              <w:pStyle w:val="11"/>
            </w:pPr>
            <w:r>
              <w:rPr>
                <w:rFonts w:hint="eastAsia"/>
                <w:lang w:eastAsia="zh-CN"/>
              </w:rPr>
              <w:t>5</w:t>
            </w:r>
          </w:p>
        </w:tc>
        <w:tc>
          <w:tcPr>
            <w:tcW w:w="1361" w:type="dxa"/>
            <w:vAlign w:val="center"/>
          </w:tcPr>
          <w:p>
            <w:pPr>
              <w:pStyle w:val="11"/>
            </w:pPr>
          </w:p>
        </w:tc>
        <w:tc>
          <w:tcPr>
            <w:tcW w:w="1361" w:type="dxa"/>
            <w:vAlign w:val="center"/>
          </w:tcPr>
          <w:p>
            <w:pPr>
              <w:pStyle w:val="11"/>
            </w:pPr>
            <w:r>
              <w:rPr>
                <w:rFonts w:hint="eastAsia"/>
                <w:lang w:eastAsia="zh-CN"/>
              </w:rPr>
              <w:t>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2040699</w:t>
            </w:r>
          </w:p>
        </w:tc>
        <w:tc>
          <w:tcPr>
            <w:tcW w:w="4536" w:type="dxa"/>
            <w:vAlign w:val="center"/>
          </w:tcPr>
          <w:p>
            <w:pPr>
              <w:pStyle w:val="12"/>
            </w:pPr>
            <w:r>
              <w:t>其他司法支出</w:t>
            </w:r>
          </w:p>
        </w:tc>
        <w:tc>
          <w:tcPr>
            <w:tcW w:w="1361" w:type="dxa"/>
            <w:vAlign w:val="center"/>
          </w:tcPr>
          <w:p>
            <w:pPr>
              <w:pStyle w:val="11"/>
            </w:pPr>
            <w:r>
              <w:rPr>
                <w:rFonts w:hint="eastAsia"/>
                <w:lang w:eastAsia="zh-CN"/>
              </w:rPr>
              <w:t>11</w:t>
            </w:r>
          </w:p>
        </w:tc>
        <w:tc>
          <w:tcPr>
            <w:tcW w:w="1361" w:type="dxa"/>
            <w:vAlign w:val="center"/>
          </w:tcPr>
          <w:p>
            <w:pPr>
              <w:pStyle w:val="11"/>
            </w:pPr>
          </w:p>
        </w:tc>
        <w:tc>
          <w:tcPr>
            <w:tcW w:w="1361" w:type="dxa"/>
            <w:vAlign w:val="center"/>
          </w:tcPr>
          <w:p>
            <w:pPr>
              <w:pStyle w:val="11"/>
            </w:pPr>
            <w:r>
              <w:rPr>
                <w:rFonts w:hint="eastAsia"/>
                <w:lang w:eastAsia="zh-CN"/>
              </w:rPr>
              <w:t>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rPr>
                <w:rFonts w:hint="eastAsia"/>
                <w:lang w:eastAsia="zh-CN"/>
              </w:rPr>
              <w:t>27.93</w:t>
            </w:r>
          </w:p>
        </w:tc>
        <w:tc>
          <w:tcPr>
            <w:tcW w:w="1361" w:type="dxa"/>
            <w:vAlign w:val="center"/>
          </w:tcPr>
          <w:p>
            <w:pPr>
              <w:pStyle w:val="11"/>
            </w:pPr>
            <w:r>
              <w:rPr>
                <w:rFonts w:hint="eastAsia"/>
                <w:lang w:eastAsia="zh-CN"/>
              </w:rPr>
              <w:t>27.93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rPr>
                <w:rFonts w:hint="eastAsia"/>
                <w:lang w:eastAsia="zh-CN"/>
              </w:rPr>
              <w:t>27.93</w:t>
            </w:r>
          </w:p>
        </w:tc>
        <w:tc>
          <w:tcPr>
            <w:tcW w:w="1361" w:type="dxa"/>
            <w:vAlign w:val="center"/>
          </w:tcPr>
          <w:p>
            <w:pPr>
              <w:pStyle w:val="11"/>
            </w:pPr>
            <w:r>
              <w:rPr>
                <w:rFonts w:hint="eastAsia"/>
                <w:lang w:eastAsia="zh-CN"/>
              </w:rPr>
              <w:t>27.93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rPr>
                <w:rFonts w:hint="eastAsia"/>
                <w:lang w:eastAsia="zh-CN"/>
              </w:rPr>
              <w:t>27.93</w:t>
            </w:r>
          </w:p>
        </w:tc>
        <w:tc>
          <w:tcPr>
            <w:tcW w:w="1361" w:type="dxa"/>
            <w:vAlign w:val="center"/>
          </w:tcPr>
          <w:p>
            <w:pPr>
              <w:pStyle w:val="11"/>
            </w:pPr>
            <w:r>
              <w:rPr>
                <w:rFonts w:hint="eastAsia"/>
                <w:lang w:eastAsia="zh-CN"/>
              </w:rPr>
              <w:t>27.93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rPr>
                <w:rFonts w:hint="eastAsia"/>
                <w:lang w:eastAsia="zh-CN"/>
              </w:rPr>
              <w:t>51.38</w:t>
            </w:r>
          </w:p>
        </w:tc>
        <w:tc>
          <w:tcPr>
            <w:tcW w:w="1361" w:type="dxa"/>
            <w:vAlign w:val="center"/>
          </w:tcPr>
          <w:p>
            <w:pPr>
              <w:pStyle w:val="11"/>
            </w:pPr>
            <w:r>
              <w:rPr>
                <w:rFonts w:hint="eastAsia"/>
                <w:lang w:eastAsia="zh-CN"/>
              </w:rPr>
              <w:t>51.38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rPr>
                <w:rFonts w:hint="eastAsia"/>
                <w:lang w:eastAsia="zh-CN"/>
              </w:rPr>
              <w:t>51.38</w:t>
            </w:r>
          </w:p>
        </w:tc>
        <w:tc>
          <w:tcPr>
            <w:tcW w:w="1361" w:type="dxa"/>
            <w:vAlign w:val="center"/>
          </w:tcPr>
          <w:p>
            <w:pPr>
              <w:pStyle w:val="11"/>
            </w:pPr>
            <w:r>
              <w:rPr>
                <w:rFonts w:hint="eastAsia"/>
                <w:lang w:eastAsia="zh-CN"/>
              </w:rPr>
              <w:t>51.38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16</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rPr>
                <w:rFonts w:hint="eastAsia"/>
                <w:lang w:eastAsia="zh-CN"/>
              </w:rPr>
              <w:t>51.38</w:t>
            </w:r>
          </w:p>
        </w:tc>
        <w:tc>
          <w:tcPr>
            <w:tcW w:w="1361" w:type="dxa"/>
            <w:vAlign w:val="center"/>
          </w:tcPr>
          <w:p>
            <w:pPr>
              <w:pStyle w:val="11"/>
            </w:pPr>
            <w:r>
              <w:rPr>
                <w:rFonts w:hint="eastAsia"/>
                <w:lang w:eastAsia="zh-CN"/>
              </w:rPr>
              <w:t>51.38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rPr>
                <w:rFonts w:hint="eastAsia"/>
                <w:lang w:eastAsia="zh-CN"/>
              </w:rPr>
              <w:t>34.14</w:t>
            </w:r>
          </w:p>
        </w:tc>
        <w:tc>
          <w:tcPr>
            <w:tcW w:w="1361" w:type="dxa"/>
            <w:vAlign w:val="center"/>
          </w:tcPr>
          <w:p>
            <w:pPr>
              <w:pStyle w:val="11"/>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rPr>
                <w:rFonts w:hint="eastAsia"/>
                <w:lang w:eastAsia="zh-CN"/>
              </w:rPr>
              <w:t>34.14</w:t>
            </w:r>
          </w:p>
        </w:tc>
        <w:tc>
          <w:tcPr>
            <w:tcW w:w="1361" w:type="dxa"/>
            <w:vAlign w:val="center"/>
          </w:tcPr>
          <w:p>
            <w:pPr>
              <w:pStyle w:val="11"/>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rPr>
                <w:lang w:eastAsia="zh-CN"/>
              </w:rPr>
            </w:pPr>
            <w:r>
              <w:rPr>
                <w:rFonts w:hint="eastAsia"/>
                <w:lang w:eastAsia="zh-CN"/>
              </w:rP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lang w:eastAsia="zh-CN"/>
              </w:rPr>
              <w:t>754.22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rPr>
                <w:rFonts w:hint="eastAsia"/>
                <w:lang w:eastAsia="zh-CN"/>
              </w:rPr>
              <w:t>640.77</w:t>
            </w:r>
          </w:p>
        </w:tc>
        <w:tc>
          <w:tcPr>
            <w:tcW w:w="1474" w:type="dxa"/>
            <w:vAlign w:val="center"/>
          </w:tcPr>
          <w:p>
            <w:pPr>
              <w:pStyle w:val="11"/>
            </w:pPr>
            <w:r>
              <w:rPr>
                <w:rFonts w:hint="eastAsia"/>
                <w:lang w:eastAsia="zh-CN"/>
              </w:rPr>
              <w:t>640.77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rPr>
                <w:rFonts w:hint="eastAsia"/>
                <w:lang w:eastAsia="zh-CN"/>
              </w:rPr>
              <w:t>27.93</w:t>
            </w:r>
          </w:p>
        </w:tc>
        <w:tc>
          <w:tcPr>
            <w:tcW w:w="1474" w:type="dxa"/>
            <w:vAlign w:val="center"/>
          </w:tcPr>
          <w:p>
            <w:pPr>
              <w:pStyle w:val="11"/>
            </w:pPr>
            <w:r>
              <w:rPr>
                <w:rFonts w:hint="eastAsia"/>
                <w:lang w:eastAsia="zh-CN"/>
              </w:rPr>
              <w:t>27.93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rPr>
                <w:rFonts w:hint="eastAsia"/>
                <w:lang w:eastAsia="zh-CN"/>
              </w:rPr>
              <w:t>51.38</w:t>
            </w:r>
          </w:p>
        </w:tc>
        <w:tc>
          <w:tcPr>
            <w:tcW w:w="1474" w:type="dxa"/>
            <w:vAlign w:val="center"/>
          </w:tcPr>
          <w:p>
            <w:pPr>
              <w:pStyle w:val="11"/>
            </w:pPr>
            <w:r>
              <w:rPr>
                <w:rFonts w:hint="eastAsia"/>
                <w:lang w:eastAsia="zh-CN"/>
              </w:rPr>
              <w:t>51.38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rPr>
                <w:rFonts w:hint="eastAsia"/>
                <w:lang w:eastAsia="zh-CN"/>
              </w:rPr>
              <w:t>34.14</w:t>
            </w:r>
          </w:p>
        </w:tc>
        <w:tc>
          <w:tcPr>
            <w:tcW w:w="1474" w:type="dxa"/>
            <w:vAlign w:val="center"/>
          </w:tcPr>
          <w:p>
            <w:pPr>
              <w:pStyle w:val="11"/>
            </w:pPr>
            <w:r>
              <w:rPr>
                <w:rFonts w:hint="eastAsia"/>
                <w:lang w:eastAsia="zh-CN"/>
              </w:rPr>
              <w:t>34.14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rPr>
                <w:rFonts w:hint="eastAsia"/>
                <w:lang w:eastAsia="zh-CN"/>
              </w:rPr>
              <w:t>754.22</w:t>
            </w:r>
          </w:p>
        </w:tc>
        <w:tc>
          <w:tcPr>
            <w:tcW w:w="3402" w:type="dxa"/>
            <w:vAlign w:val="center"/>
          </w:tcPr>
          <w:p>
            <w:pPr>
              <w:pStyle w:val="14"/>
            </w:pPr>
            <w:r>
              <w:t>本年支出合计</w:t>
            </w:r>
          </w:p>
        </w:tc>
        <w:tc>
          <w:tcPr>
            <w:tcW w:w="1474" w:type="dxa"/>
            <w:vAlign w:val="center"/>
          </w:tcPr>
          <w:p>
            <w:pPr>
              <w:pStyle w:val="15"/>
            </w:pPr>
            <w:r>
              <w:rPr>
                <w:rFonts w:hint="eastAsia"/>
                <w:lang w:eastAsia="zh-CN"/>
              </w:rPr>
              <w:t>754.22</w:t>
            </w:r>
          </w:p>
        </w:tc>
        <w:tc>
          <w:tcPr>
            <w:tcW w:w="1474" w:type="dxa"/>
            <w:vAlign w:val="center"/>
          </w:tcPr>
          <w:p>
            <w:pPr>
              <w:pStyle w:val="15"/>
            </w:pPr>
            <w:r>
              <w:rPr>
                <w:rFonts w:hint="eastAsia"/>
                <w:lang w:eastAsia="zh-CN"/>
              </w:rPr>
              <w:t>754.22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rPr>
                <w:rFonts w:hint="eastAsia"/>
                <w:lang w:eastAsia="zh-CN"/>
              </w:rPr>
              <w:t>754.22</w:t>
            </w:r>
          </w:p>
        </w:tc>
        <w:tc>
          <w:tcPr>
            <w:tcW w:w="3402" w:type="dxa"/>
            <w:vAlign w:val="center"/>
          </w:tcPr>
          <w:p>
            <w:pPr>
              <w:pStyle w:val="14"/>
            </w:pPr>
            <w:r>
              <w:t>支出总计</w:t>
            </w:r>
          </w:p>
        </w:tc>
        <w:tc>
          <w:tcPr>
            <w:tcW w:w="1474" w:type="dxa"/>
            <w:vAlign w:val="center"/>
          </w:tcPr>
          <w:p>
            <w:pPr>
              <w:pStyle w:val="15"/>
            </w:pPr>
            <w:r>
              <w:rPr>
                <w:rFonts w:hint="eastAsia"/>
                <w:lang w:eastAsia="zh-CN"/>
              </w:rPr>
              <w:t>754.22</w:t>
            </w:r>
          </w:p>
        </w:tc>
        <w:tc>
          <w:tcPr>
            <w:tcW w:w="1474" w:type="dxa"/>
            <w:vAlign w:val="center"/>
          </w:tcPr>
          <w:p>
            <w:pPr>
              <w:pStyle w:val="15"/>
            </w:pPr>
            <w:r>
              <w:rPr>
                <w:rFonts w:hint="eastAsia"/>
                <w:lang w:eastAsia="zh-CN"/>
              </w:rPr>
              <w:t>754.22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eastAsia="zh-CN"/>
              </w:rPr>
              <w:t>754.22</w:t>
            </w:r>
          </w:p>
        </w:tc>
        <w:tc>
          <w:tcPr>
            <w:tcW w:w="2551" w:type="dxa"/>
            <w:vAlign w:val="center"/>
          </w:tcPr>
          <w:p>
            <w:pPr>
              <w:pStyle w:val="15"/>
            </w:pPr>
            <w:r>
              <w:rPr>
                <w:rFonts w:hint="eastAsia"/>
                <w:lang w:eastAsia="zh-CN"/>
              </w:rPr>
              <w:t>674.75</w:t>
            </w:r>
          </w:p>
        </w:tc>
        <w:tc>
          <w:tcPr>
            <w:tcW w:w="2551" w:type="dxa"/>
            <w:vAlign w:val="center"/>
          </w:tcPr>
          <w:p>
            <w:pPr>
              <w:pStyle w:val="15"/>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rPr>
                <w:rFonts w:hint="eastAsia"/>
                <w:lang w:eastAsia="zh-CN"/>
              </w:rPr>
              <w:t>640.77</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rPr>
                <w:rFonts w:hint="eastAsia"/>
                <w:lang w:eastAsia="zh-CN"/>
              </w:rPr>
              <w:t>640.77</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rPr>
                <w:rFonts w:hint="eastAsia"/>
                <w:lang w:eastAsia="zh-CN"/>
              </w:rPr>
              <w:t>561.3</w:t>
            </w:r>
          </w:p>
        </w:tc>
        <w:tc>
          <w:tcPr>
            <w:tcW w:w="2551" w:type="dxa"/>
            <w:vAlign w:val="center"/>
          </w:tcPr>
          <w:p>
            <w:pPr>
              <w:pStyle w:val="11"/>
            </w:pPr>
            <w:r>
              <w:rPr>
                <w:rFonts w:hint="eastAsia"/>
                <w:lang w:eastAsia="zh-CN"/>
              </w:rPr>
              <w:t>561.3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rPr>
                <w:rFonts w:hint="eastAsia"/>
                <w:lang w:eastAsia="zh-CN"/>
              </w:rPr>
              <w:t>10</w:t>
            </w:r>
          </w:p>
        </w:tc>
        <w:tc>
          <w:tcPr>
            <w:tcW w:w="2551" w:type="dxa"/>
            <w:vAlign w:val="center"/>
          </w:tcPr>
          <w:p>
            <w:pPr>
              <w:pStyle w:val="11"/>
            </w:pPr>
          </w:p>
        </w:tc>
        <w:tc>
          <w:tcPr>
            <w:tcW w:w="2551" w:type="dxa"/>
            <w:vAlign w:val="center"/>
          </w:tcPr>
          <w:p>
            <w:pPr>
              <w:pStyle w:val="11"/>
            </w:pPr>
            <w:r>
              <w:rPr>
                <w:rFonts w:hint="eastAsia"/>
                <w:lang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rPr>
                <w:rFonts w:hint="eastAsia"/>
                <w:lang w:eastAsia="zh-CN"/>
              </w:rPr>
              <w:t>15.5</w:t>
            </w:r>
          </w:p>
        </w:tc>
        <w:tc>
          <w:tcPr>
            <w:tcW w:w="2551" w:type="dxa"/>
            <w:vAlign w:val="center"/>
          </w:tcPr>
          <w:p>
            <w:pPr>
              <w:pStyle w:val="11"/>
            </w:pPr>
          </w:p>
        </w:tc>
        <w:tc>
          <w:tcPr>
            <w:tcW w:w="2551" w:type="dxa"/>
            <w:vAlign w:val="center"/>
          </w:tcPr>
          <w:p>
            <w:pPr>
              <w:pStyle w:val="11"/>
            </w:pPr>
            <w:r>
              <w:rPr>
                <w:rFonts w:hint="eastAsia"/>
                <w:lang w:eastAsia="zh-CN"/>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2040607</w:t>
            </w:r>
          </w:p>
        </w:tc>
        <w:tc>
          <w:tcPr>
            <w:tcW w:w="4535" w:type="dxa"/>
            <w:vAlign w:val="center"/>
          </w:tcPr>
          <w:p>
            <w:pPr>
              <w:pStyle w:val="12"/>
            </w:pPr>
            <w:r>
              <w:t>法律援助</w:t>
            </w:r>
          </w:p>
        </w:tc>
        <w:tc>
          <w:tcPr>
            <w:tcW w:w="2551" w:type="dxa"/>
            <w:vAlign w:val="center"/>
          </w:tcPr>
          <w:p>
            <w:pPr>
              <w:pStyle w:val="11"/>
            </w:pPr>
            <w:r>
              <w:rPr>
                <w:rFonts w:hint="eastAsia"/>
                <w:lang w:eastAsia="zh-CN"/>
              </w:rPr>
              <w:t>30</w:t>
            </w:r>
          </w:p>
        </w:tc>
        <w:tc>
          <w:tcPr>
            <w:tcW w:w="2551" w:type="dxa"/>
            <w:vAlign w:val="center"/>
          </w:tcPr>
          <w:p>
            <w:pPr>
              <w:pStyle w:val="11"/>
            </w:pPr>
          </w:p>
        </w:tc>
        <w:tc>
          <w:tcPr>
            <w:tcW w:w="2551" w:type="dxa"/>
            <w:vAlign w:val="center"/>
          </w:tcPr>
          <w:p>
            <w:pPr>
              <w:pStyle w:val="11"/>
            </w:pPr>
            <w:r>
              <w:rPr>
                <w:rFonts w:hint="eastAsia"/>
                <w:lang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rPr>
                <w:rFonts w:hint="eastAsia"/>
                <w:lang w:eastAsia="zh-CN"/>
              </w:rPr>
              <w:t>7.97</w:t>
            </w:r>
          </w:p>
        </w:tc>
        <w:tc>
          <w:tcPr>
            <w:tcW w:w="2551" w:type="dxa"/>
            <w:vAlign w:val="center"/>
          </w:tcPr>
          <w:p>
            <w:pPr>
              <w:pStyle w:val="11"/>
            </w:pPr>
          </w:p>
        </w:tc>
        <w:tc>
          <w:tcPr>
            <w:tcW w:w="2551" w:type="dxa"/>
            <w:vAlign w:val="center"/>
          </w:tcPr>
          <w:p>
            <w:pPr>
              <w:pStyle w:val="11"/>
            </w:pPr>
            <w:r>
              <w:rPr>
                <w:rFonts w:hint="eastAsia"/>
                <w:lang w:eastAsia="zh-CN"/>
              </w:rP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rPr>
                <w:rFonts w:hint="eastAsia"/>
                <w:lang w:eastAsia="zh-CN"/>
              </w:rPr>
              <w:t>5</w:t>
            </w:r>
          </w:p>
        </w:tc>
        <w:tc>
          <w:tcPr>
            <w:tcW w:w="2551" w:type="dxa"/>
            <w:vAlign w:val="center"/>
          </w:tcPr>
          <w:p>
            <w:pPr>
              <w:pStyle w:val="11"/>
            </w:pPr>
          </w:p>
        </w:tc>
        <w:tc>
          <w:tcPr>
            <w:tcW w:w="2551" w:type="dxa"/>
            <w:vAlign w:val="center"/>
          </w:tcPr>
          <w:p>
            <w:pPr>
              <w:pStyle w:val="11"/>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pPr>
            <w:r>
              <w:rPr>
                <w:rFonts w:hint="eastAsia"/>
                <w:lang w:eastAsia="zh-CN"/>
              </w:rPr>
              <w:t>11</w:t>
            </w:r>
          </w:p>
        </w:tc>
        <w:tc>
          <w:tcPr>
            <w:tcW w:w="2551" w:type="dxa"/>
            <w:vAlign w:val="center"/>
          </w:tcPr>
          <w:p>
            <w:pPr>
              <w:pStyle w:val="11"/>
            </w:pPr>
          </w:p>
        </w:tc>
        <w:tc>
          <w:tcPr>
            <w:tcW w:w="2551" w:type="dxa"/>
            <w:vAlign w:val="center"/>
          </w:tcPr>
          <w:p>
            <w:pPr>
              <w:pStyle w:val="11"/>
            </w:pPr>
            <w:r>
              <w:rPr>
                <w:rFonts w:hint="eastAsia"/>
                <w:lang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rPr>
                <w:rFonts w:hint="eastAsia"/>
                <w:lang w:eastAsia="zh-CN"/>
              </w:rPr>
              <w:t>27.93</w:t>
            </w:r>
          </w:p>
        </w:tc>
        <w:tc>
          <w:tcPr>
            <w:tcW w:w="2551" w:type="dxa"/>
            <w:vAlign w:val="center"/>
          </w:tcPr>
          <w:p>
            <w:pPr>
              <w:pStyle w:val="11"/>
            </w:pPr>
            <w:r>
              <w:rPr>
                <w:rFonts w:hint="eastAsia"/>
                <w:lang w:eastAsia="zh-CN"/>
              </w:rP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eastAsia="zh-CN"/>
              </w:rPr>
              <w:t>674.75</w:t>
            </w:r>
          </w:p>
        </w:tc>
        <w:tc>
          <w:tcPr>
            <w:tcW w:w="2551" w:type="dxa"/>
            <w:vAlign w:val="center"/>
          </w:tcPr>
          <w:p>
            <w:pPr>
              <w:pStyle w:val="15"/>
            </w:pPr>
            <w:r>
              <w:rPr>
                <w:rFonts w:hint="eastAsia"/>
                <w:lang w:eastAsia="zh-CN"/>
              </w:rPr>
              <w:t>621.18</w:t>
            </w:r>
          </w:p>
        </w:tc>
        <w:tc>
          <w:tcPr>
            <w:tcW w:w="2552" w:type="dxa"/>
            <w:vAlign w:val="center"/>
          </w:tcPr>
          <w:p>
            <w:pPr>
              <w:pStyle w:val="15"/>
            </w:pPr>
            <w:r>
              <w:rPr>
                <w:rFonts w:hint="eastAsia"/>
                <w:lang w:eastAsia="zh-CN"/>
              </w:rP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rPr>
                <w:rFonts w:hint="eastAsia"/>
                <w:lang w:eastAsia="zh-CN"/>
              </w:rPr>
              <w:t>594.79</w:t>
            </w:r>
          </w:p>
        </w:tc>
        <w:tc>
          <w:tcPr>
            <w:tcW w:w="2551" w:type="dxa"/>
            <w:vAlign w:val="center"/>
          </w:tcPr>
          <w:p>
            <w:pPr>
              <w:pStyle w:val="11"/>
            </w:pPr>
            <w:r>
              <w:rPr>
                <w:rFonts w:hint="eastAsia"/>
                <w:lang w:eastAsia="zh-CN"/>
              </w:rPr>
              <w:t>594.79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rPr>
                <w:rFonts w:hint="eastAsia"/>
                <w:lang w:eastAsia="zh-CN"/>
              </w:rPr>
              <w:t>140.83</w:t>
            </w:r>
          </w:p>
        </w:tc>
        <w:tc>
          <w:tcPr>
            <w:tcW w:w="2551" w:type="dxa"/>
            <w:vAlign w:val="center"/>
          </w:tcPr>
          <w:p>
            <w:pPr>
              <w:pStyle w:val="11"/>
            </w:pPr>
            <w:r>
              <w:rPr>
                <w:rFonts w:hint="eastAsia"/>
                <w:lang w:eastAsia="zh-CN"/>
              </w:rPr>
              <w:t>140.83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rPr>
                <w:rFonts w:hint="eastAsia"/>
                <w:lang w:eastAsia="zh-CN"/>
              </w:rPr>
              <w:t>177.26</w:t>
            </w:r>
          </w:p>
        </w:tc>
        <w:tc>
          <w:tcPr>
            <w:tcW w:w="2551" w:type="dxa"/>
            <w:vAlign w:val="center"/>
          </w:tcPr>
          <w:p>
            <w:pPr>
              <w:pStyle w:val="11"/>
            </w:pPr>
            <w:r>
              <w:rPr>
                <w:rFonts w:hint="eastAsia"/>
                <w:lang w:eastAsia="zh-CN"/>
              </w:rPr>
              <w:t>177.26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rPr>
                <w:rFonts w:hint="eastAsia"/>
                <w:lang w:eastAsia="zh-CN"/>
              </w:rPr>
              <w:t>36.69</w:t>
            </w:r>
          </w:p>
        </w:tc>
        <w:tc>
          <w:tcPr>
            <w:tcW w:w="2551" w:type="dxa"/>
            <w:vAlign w:val="center"/>
          </w:tcPr>
          <w:p>
            <w:pPr>
              <w:pStyle w:val="11"/>
            </w:pPr>
            <w:r>
              <w:rPr>
                <w:rFonts w:hint="eastAsia"/>
                <w:lang w:eastAsia="zh-CN"/>
              </w:rPr>
              <w:t>36.69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rPr>
                <w:rFonts w:hint="eastAsia"/>
                <w:lang w:eastAsia="zh-CN"/>
              </w:rPr>
              <w:t>10.36</w:t>
            </w:r>
          </w:p>
        </w:tc>
        <w:tc>
          <w:tcPr>
            <w:tcW w:w="2551" w:type="dxa"/>
            <w:vAlign w:val="center"/>
          </w:tcPr>
          <w:p>
            <w:pPr>
              <w:pStyle w:val="11"/>
            </w:pPr>
            <w:r>
              <w:rPr>
                <w:rFonts w:hint="eastAsia"/>
                <w:lang w:eastAsia="zh-CN"/>
              </w:rPr>
              <w:t>10.36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rPr>
                <w:rFonts w:hint="eastAsia"/>
                <w:lang w:eastAsia="zh-CN"/>
              </w:rPr>
              <w:t>44.35</w:t>
            </w:r>
          </w:p>
        </w:tc>
        <w:tc>
          <w:tcPr>
            <w:tcW w:w="2551" w:type="dxa"/>
            <w:vAlign w:val="center"/>
          </w:tcPr>
          <w:p>
            <w:pPr>
              <w:pStyle w:val="11"/>
            </w:pPr>
            <w:r>
              <w:rPr>
                <w:rFonts w:hint="eastAsia"/>
                <w:lang w:eastAsia="zh-CN"/>
              </w:rPr>
              <w:t>44.35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rPr>
                <w:rFonts w:hint="eastAsia"/>
                <w:lang w:eastAsia="zh-CN"/>
              </w:rPr>
              <w:t>21.07</w:t>
            </w:r>
          </w:p>
        </w:tc>
        <w:tc>
          <w:tcPr>
            <w:tcW w:w="2551" w:type="dxa"/>
            <w:vAlign w:val="center"/>
          </w:tcPr>
          <w:p>
            <w:pPr>
              <w:pStyle w:val="11"/>
            </w:pPr>
            <w:r>
              <w:rPr>
                <w:rFonts w:hint="eastAsia"/>
                <w:lang w:eastAsia="zh-CN"/>
              </w:rPr>
              <w:t>21.07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rPr>
                <w:rFonts w:hint="eastAsia"/>
                <w:lang w:eastAsia="zh-CN"/>
              </w:rPr>
              <w:t>51.38</w:t>
            </w:r>
          </w:p>
        </w:tc>
        <w:tc>
          <w:tcPr>
            <w:tcW w:w="2551" w:type="dxa"/>
            <w:vAlign w:val="center"/>
          </w:tcPr>
          <w:p>
            <w:pPr>
              <w:pStyle w:val="11"/>
            </w:pPr>
            <w:r>
              <w:rPr>
                <w:rFonts w:hint="eastAsia"/>
                <w:lang w:eastAsia="zh-CN"/>
              </w:rPr>
              <w:t>51.38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rPr>
                <w:rFonts w:hint="eastAsia"/>
                <w:lang w:eastAsia="zh-CN"/>
              </w:rPr>
              <w:t>21.2</w:t>
            </w:r>
          </w:p>
        </w:tc>
        <w:tc>
          <w:tcPr>
            <w:tcW w:w="2551" w:type="dxa"/>
            <w:vAlign w:val="center"/>
          </w:tcPr>
          <w:p>
            <w:pPr>
              <w:pStyle w:val="11"/>
            </w:pPr>
            <w:r>
              <w:rPr>
                <w:rFonts w:hint="eastAsia"/>
                <w:lang w:eastAsia="zh-CN"/>
              </w:rPr>
              <w:t>21.2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rPr>
                <w:rFonts w:hint="eastAsia"/>
                <w:lang w:eastAsia="zh-CN"/>
              </w:rPr>
              <w:t>34.14</w:t>
            </w:r>
          </w:p>
        </w:tc>
        <w:tc>
          <w:tcPr>
            <w:tcW w:w="2551" w:type="dxa"/>
            <w:vAlign w:val="center"/>
          </w:tcPr>
          <w:p>
            <w:pPr>
              <w:pStyle w:val="11"/>
            </w:pPr>
            <w:r>
              <w:rPr>
                <w:rFonts w:hint="eastAsia"/>
                <w:lang w:eastAsia="zh-CN"/>
              </w:rPr>
              <w:t>34.14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rPr>
                <w:rFonts w:hint="eastAsia"/>
                <w:lang w:eastAsia="zh-CN"/>
              </w:rPr>
              <w:t>57.51</w:t>
            </w:r>
          </w:p>
        </w:tc>
        <w:tc>
          <w:tcPr>
            <w:tcW w:w="2551" w:type="dxa"/>
            <w:vAlign w:val="center"/>
          </w:tcPr>
          <w:p>
            <w:pPr>
              <w:pStyle w:val="11"/>
            </w:pPr>
            <w:r>
              <w:rPr>
                <w:rFonts w:hint="eastAsia"/>
                <w:lang w:eastAsia="zh-CN"/>
              </w:rPr>
              <w:t>57.51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rPr>
                <w:rFonts w:hint="eastAsia"/>
                <w:lang w:eastAsia="zh-CN"/>
              </w:rPr>
              <w:t>53.57</w:t>
            </w:r>
          </w:p>
        </w:tc>
        <w:tc>
          <w:tcPr>
            <w:tcW w:w="2551" w:type="dxa"/>
            <w:vAlign w:val="center"/>
          </w:tcPr>
          <w:p>
            <w:pPr>
              <w:pStyle w:val="11"/>
            </w:pPr>
          </w:p>
        </w:tc>
        <w:tc>
          <w:tcPr>
            <w:tcW w:w="2552" w:type="dxa"/>
            <w:vAlign w:val="center"/>
          </w:tcPr>
          <w:p>
            <w:pPr>
              <w:pStyle w:val="11"/>
            </w:pPr>
            <w:r>
              <w:rPr>
                <w:rFonts w:hint="eastAsia"/>
                <w:lang w:eastAsia="zh-CN"/>
              </w:rP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rPr>
                <w:rFonts w:hint="eastAsia"/>
                <w:lang w:eastAsia="zh-CN"/>
              </w:rPr>
              <w:t>9.9</w:t>
            </w:r>
          </w:p>
        </w:tc>
        <w:tc>
          <w:tcPr>
            <w:tcW w:w="2551" w:type="dxa"/>
            <w:vAlign w:val="center"/>
          </w:tcPr>
          <w:p>
            <w:pPr>
              <w:pStyle w:val="11"/>
            </w:pPr>
          </w:p>
        </w:tc>
        <w:tc>
          <w:tcPr>
            <w:tcW w:w="2552" w:type="dxa"/>
            <w:vAlign w:val="center"/>
          </w:tcPr>
          <w:p>
            <w:pPr>
              <w:pStyle w:val="11"/>
            </w:pPr>
            <w:r>
              <w:rPr>
                <w:rFonts w:hint="eastAsia"/>
                <w:lang w:eastAsia="zh-CN"/>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rPr>
                <w:rFonts w:hint="eastAsia"/>
                <w:lang w:eastAsia="zh-CN"/>
              </w:rPr>
              <w:t>13.33</w:t>
            </w:r>
          </w:p>
        </w:tc>
        <w:tc>
          <w:tcPr>
            <w:tcW w:w="2551" w:type="dxa"/>
            <w:vAlign w:val="center"/>
          </w:tcPr>
          <w:p>
            <w:pPr>
              <w:pStyle w:val="11"/>
            </w:pPr>
          </w:p>
        </w:tc>
        <w:tc>
          <w:tcPr>
            <w:tcW w:w="2552" w:type="dxa"/>
            <w:vAlign w:val="center"/>
          </w:tcPr>
          <w:p>
            <w:pPr>
              <w:pStyle w:val="11"/>
            </w:pPr>
            <w:r>
              <w:rPr>
                <w:rFonts w:hint="eastAsia"/>
                <w:lang w:eastAsia="zh-CN"/>
              </w:rPr>
              <w:t>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r>
              <w:rPr>
                <w:rFonts w:hint="eastAsia"/>
                <w:lang w:eastAsia="zh-CN"/>
              </w:rP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rPr>
                <w:rFonts w:hint="eastAsia"/>
                <w:lang w:eastAsia="zh-CN"/>
              </w:rPr>
              <w:t>2.82</w:t>
            </w:r>
          </w:p>
        </w:tc>
        <w:tc>
          <w:tcPr>
            <w:tcW w:w="2551" w:type="dxa"/>
            <w:vAlign w:val="center"/>
          </w:tcPr>
          <w:p>
            <w:pPr>
              <w:pStyle w:val="11"/>
            </w:pPr>
          </w:p>
        </w:tc>
        <w:tc>
          <w:tcPr>
            <w:tcW w:w="2552" w:type="dxa"/>
            <w:vAlign w:val="center"/>
          </w:tcPr>
          <w:p>
            <w:pPr>
              <w:pStyle w:val="11"/>
            </w:pPr>
            <w:r>
              <w:rPr>
                <w:rFonts w:hint="eastAsia"/>
                <w:lang w:eastAsia="zh-CN"/>
              </w:rP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r>
              <w:rPr>
                <w:rFonts w:hint="eastAsia"/>
                <w:lang w:eastAsia="zh-CN"/>
              </w:rP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rPr>
                <w:rFonts w:hint="eastAsia"/>
                <w:lang w:eastAsia="zh-CN"/>
              </w:rPr>
              <w:t>3.52</w:t>
            </w:r>
          </w:p>
        </w:tc>
        <w:tc>
          <w:tcPr>
            <w:tcW w:w="2551" w:type="dxa"/>
            <w:vAlign w:val="center"/>
          </w:tcPr>
          <w:p>
            <w:pPr>
              <w:pStyle w:val="11"/>
            </w:pPr>
          </w:p>
        </w:tc>
        <w:tc>
          <w:tcPr>
            <w:tcW w:w="2552" w:type="dxa"/>
            <w:vAlign w:val="center"/>
          </w:tcPr>
          <w:p>
            <w:pPr>
              <w:pStyle w:val="11"/>
            </w:pPr>
            <w:r>
              <w:rPr>
                <w:rFonts w:hint="eastAsia"/>
                <w:lang w:eastAsia="zh-CN"/>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r>
              <w:rPr>
                <w:rFonts w:hint="eastAsia"/>
                <w:lang w:eastAsia="zh-CN"/>
              </w:rPr>
              <w:t>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rPr>
                <w:rFonts w:hint="eastAsia"/>
                <w:lang w:eastAsia="zh-CN"/>
              </w:rPr>
              <w:t>6</w:t>
            </w:r>
          </w:p>
        </w:tc>
        <w:tc>
          <w:tcPr>
            <w:tcW w:w="2551" w:type="dxa"/>
            <w:vAlign w:val="center"/>
          </w:tcPr>
          <w:p>
            <w:pPr>
              <w:pStyle w:val="11"/>
            </w:pPr>
          </w:p>
        </w:tc>
        <w:tc>
          <w:tcPr>
            <w:tcW w:w="2552" w:type="dxa"/>
            <w:vAlign w:val="center"/>
          </w:tcPr>
          <w:p>
            <w:pPr>
              <w:pStyle w:val="11"/>
            </w:pP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eastAsia="zh-CN"/>
              </w:rP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rPr>
                <w:rFonts w:hint="eastAsia"/>
                <w:lang w:eastAsia="zh-CN"/>
              </w:rPr>
              <w:t>15.9</w:t>
            </w:r>
          </w:p>
        </w:tc>
        <w:tc>
          <w:tcPr>
            <w:tcW w:w="2551" w:type="dxa"/>
            <w:vAlign w:val="center"/>
          </w:tcPr>
          <w:p>
            <w:pPr>
              <w:pStyle w:val="11"/>
            </w:pPr>
          </w:p>
        </w:tc>
        <w:tc>
          <w:tcPr>
            <w:tcW w:w="2552" w:type="dxa"/>
            <w:vAlign w:val="center"/>
          </w:tcPr>
          <w:p>
            <w:pPr>
              <w:pStyle w:val="11"/>
            </w:pPr>
            <w:r>
              <w:rPr>
                <w:rFonts w:hint="eastAsia"/>
                <w:lang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eastAsia="zh-CN"/>
              </w:rPr>
              <w:t>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rPr>
                <w:rFonts w:hint="eastAsia"/>
                <w:lang w:eastAsia="zh-CN"/>
              </w:rPr>
              <w:t>2.1</w:t>
            </w:r>
          </w:p>
        </w:tc>
        <w:tc>
          <w:tcPr>
            <w:tcW w:w="2551" w:type="dxa"/>
            <w:vAlign w:val="center"/>
          </w:tcPr>
          <w:p>
            <w:pPr>
              <w:pStyle w:val="11"/>
            </w:pPr>
          </w:p>
        </w:tc>
        <w:tc>
          <w:tcPr>
            <w:tcW w:w="2552" w:type="dxa"/>
            <w:vAlign w:val="center"/>
          </w:tcPr>
          <w:p>
            <w:pPr>
              <w:pStyle w:val="11"/>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eastAsia="zh-CN"/>
              </w:rPr>
              <w:t>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rPr>
                <w:rFonts w:hint="eastAsia"/>
                <w:lang w:eastAsia="zh-CN"/>
              </w:rPr>
              <w:t>26.39</w:t>
            </w:r>
          </w:p>
        </w:tc>
        <w:tc>
          <w:tcPr>
            <w:tcW w:w="2551" w:type="dxa"/>
            <w:vAlign w:val="center"/>
          </w:tcPr>
          <w:p>
            <w:pPr>
              <w:pStyle w:val="11"/>
            </w:pPr>
            <w:r>
              <w:rPr>
                <w:rFonts w:hint="eastAsia"/>
                <w:lang w:eastAsia="zh-CN"/>
              </w:rPr>
              <w:t>26.39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eastAsia="zh-CN"/>
              </w:rPr>
              <w:t>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rPr>
                <w:rFonts w:hint="eastAsia"/>
                <w:lang w:eastAsia="zh-CN"/>
              </w:rPr>
              <w:t>25.83</w:t>
            </w:r>
          </w:p>
        </w:tc>
        <w:tc>
          <w:tcPr>
            <w:tcW w:w="2551" w:type="dxa"/>
            <w:vAlign w:val="center"/>
          </w:tcPr>
          <w:p>
            <w:pPr>
              <w:pStyle w:val="11"/>
            </w:pPr>
            <w:r>
              <w:rPr>
                <w:rFonts w:hint="eastAsia"/>
                <w:lang w:eastAsia="zh-CN"/>
              </w:rPr>
              <w:t>25.83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rPr>
                <w:rFonts w:hint="eastAsia"/>
                <w:lang w:eastAsia="zh-CN"/>
              </w:rPr>
              <w:t>0.56</w:t>
            </w:r>
          </w:p>
        </w:tc>
        <w:tc>
          <w:tcPr>
            <w:tcW w:w="2551" w:type="dxa"/>
            <w:vAlign w:val="center"/>
          </w:tcPr>
          <w:p>
            <w:pPr>
              <w:pStyle w:val="11"/>
            </w:pPr>
            <w:r>
              <w:rPr>
                <w:rFonts w:hint="eastAsia"/>
                <w:lang w:eastAsia="zh-CN"/>
              </w:rPr>
              <w:t>0.56</w:t>
            </w:r>
          </w:p>
        </w:tc>
        <w:tc>
          <w:tcPr>
            <w:tcW w:w="2552"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p>
      <w:pPr>
        <w:rPr>
          <w:lang w:val="uk-U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001唐山市开平区司法局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asciiTheme="minorHAnsi" w:hAnsiTheme="minorHAnsi"/>
                <w:lang w:val="uk-UA"/>
              </w:rPr>
            </w:pPr>
            <w:r>
              <w:rPr>
                <w:rFonts w:hint="eastAsia"/>
                <w:lang w:eastAsia="zh-CN"/>
              </w:rPr>
              <w:t>315</w:t>
            </w:r>
            <w:r>
              <w:t>001唐山市开平区</w:t>
            </w:r>
            <w:r>
              <w:rPr>
                <w:rFonts w:hint="eastAsia"/>
                <w:lang w:eastAsia="zh-CN"/>
              </w:rPr>
              <w:t>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rPr>
                <w:rFonts w:hint="eastAsia"/>
                <w:lang w:eastAsia="zh-CN"/>
              </w:rPr>
              <w:t>315</w:t>
            </w:r>
            <w:r>
              <w:t>001唐山市开平区</w:t>
            </w:r>
            <w:r>
              <w:rPr>
                <w:rFonts w:hint="eastAsia"/>
                <w:lang w:eastAsia="zh-CN"/>
              </w:rPr>
              <w:t>司法局</w:t>
            </w:r>
            <w:r>
              <w:t>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唐山市开平区</w:t>
      </w:r>
      <w:r>
        <w:rPr>
          <w:rFonts w:hint="eastAsia" w:ascii="方正小标宋_GBK" w:hAnsi="方正小标宋_GBK" w:eastAsia="方正小标宋_GBK" w:cs="方正小标宋_GBK"/>
          <w:color w:val="000000"/>
          <w:sz w:val="44"/>
          <w:lang w:eastAsia="zh-CN"/>
        </w:rPr>
        <w:t>司法局</w:t>
      </w:r>
      <w:r>
        <w:rPr>
          <w:rFonts w:ascii="方正小标宋_GBK" w:hAnsi="方正小标宋_GBK" w:eastAsia="方正小标宋_GBK" w:cs="方正小标宋_GBK"/>
          <w:color w:val="000000"/>
          <w:sz w:val="44"/>
        </w:rPr>
        <w:t>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w:t>
      </w:r>
      <w:r>
        <w:rPr>
          <w:rFonts w:hint="eastAsia" w:eastAsia="方正仿宋_GBK"/>
          <w:color w:val="000000"/>
          <w:sz w:val="28"/>
          <w:lang w:eastAsia="zh-CN"/>
        </w:rPr>
        <w:t>司法局</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（一）承担全面依法治区重大问题的政策研究。组织协调有关方面提出全面依法治区中长期规划建议，负责有关重大决策部署督察工作。</w:t>
      </w:r>
    </w:p>
    <w:p>
      <w:pPr>
        <w:pStyle w:val="17"/>
      </w:pPr>
      <w:r>
        <w:t>（二）负责起草或组织起草有关区政府规范性文件草案。承办部门报送政府的规范性文件草案的审查工作；负责组织开展政府规范性文件清理工作。</w:t>
      </w:r>
    </w:p>
    <w:p>
      <w:pPr>
        <w:pStyle w:val="17"/>
      </w:pPr>
      <w:r>
        <w:t>（三）负责区政府各部门规范性文件的备案审查工作。负责对区政府政䇿措施、规范性文件和合同协议的合法性审核工作；</w:t>
      </w:r>
    </w:p>
    <w:p>
      <w:pPr>
        <w:pStyle w:val="17"/>
      </w:pPr>
      <w:r>
        <w:t>（四）承担统筹推进开平法治政府建设的责任。指导、监督区政府各部门依法行政工作；负责综合协调行政执法，承担推进行政执法体制改革有关工作，推进严格规范公正文明执法；依法承办行政复议案件；受区政府委托，代理行政诉讼案件的应诉；指导、监督全区行政复议和行政应诉工作。</w:t>
      </w:r>
    </w:p>
    <w:p>
      <w:pPr>
        <w:pStyle w:val="17"/>
      </w:pPr>
      <w:r>
        <w:t>（五）承担统筹规划全区法治社会建设的责任。负责拟定全区法治宣传教育规划，组织实施普法宣传工作；推动全区人民参与和促进法治建设；指导全区人民陪审员选任管理工作；负责全区司法所建设。</w:t>
      </w:r>
    </w:p>
    <w:p>
      <w:pPr>
        <w:pStyle w:val="17"/>
      </w:pPr>
      <w:r>
        <w:t>（六）负责全区社区矫正工作；负责全区刑满释放人员帮教安置工作。</w:t>
      </w:r>
    </w:p>
    <w:p>
      <w:pPr>
        <w:pStyle w:val="17"/>
      </w:pPr>
      <w:r>
        <w:t>（七）负责制定全区公共法律服务体系建设规划并指导实施，统筹和布局城乡、区域法律服务资源。负责全区律师、法律援助、司法鉴定和基层法律服务管理工作。</w:t>
      </w:r>
    </w:p>
    <w:p>
      <w:pPr>
        <w:pStyle w:val="17"/>
      </w:pPr>
      <w:r>
        <w:t>（</w:t>
      </w:r>
      <w:r>
        <w:rPr>
          <w:rFonts w:hint="eastAsia"/>
          <w:lang w:eastAsia="zh-CN"/>
        </w:rPr>
        <w:t>八）</w:t>
      </w:r>
      <w:r>
        <w:t>负责本系统装备、设施、场所等保障工作。</w:t>
      </w:r>
    </w:p>
    <w:p>
      <w:pPr>
        <w:pStyle w:val="17"/>
      </w:pPr>
      <w:r>
        <w:t>（九）负责本系统队伍建设。</w:t>
      </w:r>
    </w:p>
    <w:p>
      <w:pPr>
        <w:ind w:firstLine="640"/>
      </w:pPr>
      <w:r>
        <w:t>（十）完成区委、区政府交办的其他任务。</w:t>
      </w:r>
    </w:p>
    <w:p>
      <w:pPr>
        <w:ind w:firstLine="64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w:t>
            </w:r>
            <w:r>
              <w:rPr>
                <w:rFonts w:hint="eastAsia"/>
                <w:lang w:eastAsia="zh-CN"/>
              </w:rPr>
              <w:t>司法局</w:t>
            </w:r>
            <w:r>
              <w:t>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按照预算管理有关规定，目前我省单位预算的编制实行综合预算管理，即全部收入和支出都反映在预算中。唐山市开平区</w:t>
      </w:r>
      <w:r>
        <w:rPr>
          <w:rFonts w:hint="eastAsia" w:eastAsia="方正仿宋_GBK"/>
          <w:color w:val="000000"/>
          <w:sz w:val="28"/>
          <w:lang w:eastAsia="zh-CN"/>
        </w:rPr>
        <w:t>司法局</w:t>
      </w:r>
      <w:r>
        <w:rPr>
          <w:rFonts w:eastAsia="方正仿宋_GBK"/>
          <w:color w:val="000000"/>
          <w:sz w:val="28"/>
        </w:rPr>
        <w:t>机关及所属事业单位的收支包含在部门预算中。</w:t>
      </w:r>
    </w:p>
    <w:p>
      <w:pPr>
        <w:pStyle w:val="18"/>
      </w:pPr>
      <w:r>
        <w:t>1、预算总体收入情况说明</w:t>
      </w:r>
    </w:p>
    <w:p>
      <w:pPr>
        <w:pStyle w:val="18"/>
      </w:pPr>
      <w:r>
        <w:t>本部门2023年预算收入</w:t>
      </w:r>
      <w:r>
        <w:rPr>
          <w:rFonts w:hint="eastAsia"/>
          <w:lang w:eastAsia="zh-CN"/>
        </w:rPr>
        <w:t>754.22</w:t>
      </w:r>
      <w:r>
        <w:t>万元，其中一般公共预算收入</w:t>
      </w:r>
      <w:r>
        <w:rPr>
          <w:rFonts w:hint="eastAsia"/>
          <w:lang w:eastAsia="zh-CN"/>
        </w:rPr>
        <w:t>754.22</w:t>
      </w:r>
      <w:r>
        <w:t>万元，基金预算收入</w:t>
      </w:r>
      <w:r>
        <w:rPr>
          <w:rFonts w:hint="eastAsia"/>
          <w:lang w:eastAsia="zh-CN"/>
        </w:rPr>
        <w:t>0</w:t>
      </w:r>
      <w:r>
        <w:t>万元，财政专户核拨收入0万元，其他来源收入0万元。</w:t>
      </w:r>
    </w:p>
    <w:p>
      <w:pPr>
        <w:pStyle w:val="18"/>
      </w:pPr>
      <w:r>
        <w:t>2、预算总体支出情况说明</w:t>
      </w:r>
    </w:p>
    <w:p>
      <w:pPr>
        <w:pStyle w:val="18"/>
      </w:pPr>
      <w:r>
        <w:t>2023年预算支出</w:t>
      </w:r>
      <w:r>
        <w:rPr>
          <w:rFonts w:hint="eastAsia"/>
          <w:lang w:eastAsia="zh-CN"/>
        </w:rPr>
        <w:t>754.22</w:t>
      </w:r>
      <w:r>
        <w:t>万元。基本支出</w:t>
      </w:r>
      <w:r>
        <w:rPr>
          <w:rFonts w:hint="eastAsia"/>
          <w:lang w:eastAsia="zh-CN"/>
        </w:rPr>
        <w:t>674.75</w:t>
      </w:r>
      <w:r>
        <w:t>万元，其中人员经费</w:t>
      </w:r>
      <w:r>
        <w:rPr>
          <w:rFonts w:hint="eastAsia"/>
          <w:lang w:eastAsia="zh-CN"/>
        </w:rPr>
        <w:t>621.18</w:t>
      </w:r>
      <w:r>
        <w:t>万元，日常公用经费</w:t>
      </w:r>
      <w:r>
        <w:rPr>
          <w:rFonts w:hint="eastAsia"/>
          <w:lang w:eastAsia="zh-CN"/>
        </w:rPr>
        <w:t>53.57</w:t>
      </w:r>
      <w:r>
        <w:t>万元。项目支出</w:t>
      </w:r>
      <w:r>
        <w:rPr>
          <w:rFonts w:hint="eastAsia"/>
          <w:lang w:eastAsia="zh-CN"/>
        </w:rPr>
        <w:t>79.47</w:t>
      </w:r>
      <w:r>
        <w:t>万元。</w:t>
      </w:r>
    </w:p>
    <w:p>
      <w:pPr>
        <w:pStyle w:val="18"/>
      </w:pPr>
      <w:r>
        <w:t>3、预算总体收入支出增减原因分析</w:t>
      </w:r>
    </w:p>
    <w:p>
      <w:pPr>
        <w:pStyle w:val="18"/>
      </w:pPr>
      <w:r>
        <w:t>2023年，部门预算收支安排754.22万元，较2022年减少11.31万元</w:t>
      </w:r>
    </w:p>
    <w:p>
      <w:pPr>
        <w:pStyle w:val="18"/>
      </w:pPr>
      <w:r>
        <w:t>（1）人员经费较上一年度</w:t>
      </w:r>
      <w:r>
        <w:rPr>
          <w:rFonts w:hint="eastAsia" w:asciiTheme="minorEastAsia" w:hAnsiTheme="minorEastAsia" w:eastAsiaTheme="minorEastAsia"/>
          <w:lang w:eastAsia="zh-CN"/>
        </w:rPr>
        <w:t>减少</w:t>
      </w:r>
      <w:r>
        <w:rPr>
          <w:rFonts w:hint="eastAsia" w:eastAsiaTheme="minorEastAsia"/>
          <w:lang w:eastAsia="zh-CN"/>
        </w:rPr>
        <w:t>1</w:t>
      </w:r>
      <w:r>
        <w:rPr>
          <w:rFonts w:eastAsiaTheme="minorEastAsia"/>
          <w:lang w:eastAsia="zh-CN"/>
        </w:rPr>
        <w:t>.5</w:t>
      </w:r>
      <w:r>
        <w:t>万元。</w:t>
      </w:r>
      <w:r>
        <w:rPr>
          <w:rFonts w:hint="eastAsia" w:asciiTheme="minorEastAsia" w:hAnsiTheme="minorEastAsia" w:eastAsiaTheme="minorEastAsia"/>
          <w:lang w:eastAsia="zh-CN"/>
        </w:rPr>
        <w:t>减少</w:t>
      </w:r>
      <w:r>
        <w:t>原因为</w:t>
      </w:r>
      <w:r>
        <w:rPr>
          <w:rFonts w:hint="eastAsia"/>
          <w:lang w:val="en-US" w:eastAsia="zh-CN"/>
        </w:rPr>
        <w:t>人员减少，有退休人员</w:t>
      </w:r>
      <w:r>
        <w:t>。</w:t>
      </w:r>
    </w:p>
    <w:p>
      <w:pPr>
        <w:pStyle w:val="18"/>
      </w:pPr>
      <w:r>
        <w:t>（2）公用经费较上一年度</w:t>
      </w:r>
      <w:r>
        <w:rPr>
          <w:rFonts w:hint="eastAsia" w:asciiTheme="minorEastAsia" w:hAnsiTheme="minorEastAsia" w:eastAsiaTheme="minorEastAsia"/>
          <w:lang w:eastAsia="zh-CN"/>
        </w:rPr>
        <w:t>减少</w:t>
      </w:r>
      <w:r>
        <w:rPr>
          <w:rFonts w:hint="eastAsia" w:eastAsiaTheme="minorEastAsia"/>
          <w:lang w:eastAsia="zh-CN"/>
        </w:rPr>
        <w:t>5</w:t>
      </w:r>
      <w:r>
        <w:rPr>
          <w:rFonts w:eastAsiaTheme="minorEastAsia"/>
          <w:lang w:eastAsia="zh-CN"/>
        </w:rPr>
        <w:t>.28</w:t>
      </w:r>
      <w:r>
        <w:t>万元。</w:t>
      </w:r>
      <w:r>
        <w:rPr>
          <w:rFonts w:hint="eastAsia" w:asciiTheme="minorEastAsia" w:hAnsiTheme="minorEastAsia" w:eastAsiaTheme="minorEastAsia"/>
          <w:lang w:eastAsia="zh-CN"/>
        </w:rPr>
        <w:t>减少</w:t>
      </w:r>
      <w:r>
        <w:t>原因为</w:t>
      </w:r>
      <w:r>
        <w:rPr>
          <w:rFonts w:hint="eastAsia"/>
          <w:lang w:val="en-US" w:eastAsia="zh-CN"/>
        </w:rPr>
        <w:t>人员减少，有退休人员</w:t>
      </w:r>
      <w:r>
        <w:t>。</w:t>
      </w:r>
    </w:p>
    <w:p>
      <w:pPr>
        <w:pStyle w:val="18"/>
      </w:pPr>
      <w:r>
        <w:t>（3）专项经费较上一年度减少4.53万元。减少原因为2023年我部门减少项目安排。</w:t>
      </w:r>
    </w:p>
    <w:p>
      <w:pPr>
        <w:spacing w:before="10" w:after="10"/>
        <w:ind w:firstLine="640"/>
        <w:outlineLvl w:val="5"/>
      </w:pPr>
    </w:p>
    <w:p>
      <w:pPr>
        <w:spacing w:before="10" w:after="10"/>
        <w:ind w:firstLine="640"/>
        <w:outlineLvl w:val="5"/>
      </w:pPr>
      <w:r>
        <w:rPr>
          <w:rFonts w:ascii="黑体" w:hAnsi="黑体" w:eastAsia="黑体" w:cs="黑体"/>
          <w:color w:val="000000"/>
          <w:sz w:val="32"/>
        </w:rPr>
        <w:t>三、机关运行经费安排情况</w:t>
      </w:r>
    </w:p>
    <w:p>
      <w:pPr>
        <w:pStyle w:val="19"/>
        <w:rPr>
          <w:lang w:val="uk-UA"/>
        </w:rPr>
      </w:pPr>
      <w:r>
        <w:t>本</w:t>
      </w:r>
      <w:r>
        <w:rPr>
          <w:rFonts w:hint="eastAsia"/>
          <w:lang w:eastAsia="zh-CN"/>
        </w:rPr>
        <w:t>单位</w:t>
      </w:r>
      <w:r>
        <w:t>2023年预算支出安排机关行政运行经费支出共计53.57万元；其中包含办公费</w:t>
      </w:r>
      <w:r>
        <w:rPr>
          <w:lang w:val="uk-UA"/>
        </w:rPr>
        <w:t>9.90</w:t>
      </w:r>
      <w:r>
        <w:t>万元；邮电费</w:t>
      </w:r>
      <w:r>
        <w:rPr>
          <w:lang w:val="uk-UA"/>
        </w:rPr>
        <w:t>13.33</w:t>
      </w:r>
      <w:r>
        <w:t>万元；</w:t>
      </w:r>
      <w:r>
        <w:rPr>
          <w:rFonts w:hint="eastAsia" w:asciiTheme="minorEastAsia" w:hAnsiTheme="minorEastAsia" w:eastAsiaTheme="minorEastAsia"/>
          <w:lang w:eastAsia="zh-CN"/>
        </w:rPr>
        <w:t>工会经</w:t>
      </w:r>
      <w:r>
        <w:t>费2.82万元</w:t>
      </w:r>
      <w:r>
        <w:rPr>
          <w:rFonts w:hint="eastAsia" w:asciiTheme="minorEastAsia" w:hAnsiTheme="minorEastAsia" w:eastAsiaTheme="minorEastAsia"/>
          <w:lang w:eastAsia="zh-CN"/>
        </w:rPr>
        <w:t>；福利</w:t>
      </w:r>
      <w:r>
        <w:t>费</w:t>
      </w:r>
      <w:r>
        <w:rPr>
          <w:lang w:val="uk-UA"/>
        </w:rPr>
        <w:t>3.52</w:t>
      </w:r>
      <w:r>
        <w:t>万元；</w:t>
      </w:r>
      <w:r>
        <w:rPr>
          <w:rFonts w:hint="eastAsia" w:asciiTheme="minorEastAsia" w:hAnsiTheme="minorEastAsia" w:eastAsiaTheme="minorEastAsia"/>
          <w:lang w:eastAsia="zh-CN"/>
        </w:rPr>
        <w:t>公务用车运行维护费</w:t>
      </w:r>
      <w:r>
        <w:rPr>
          <w:rFonts w:hint="eastAsia" w:eastAsiaTheme="minorEastAsia"/>
          <w:lang w:eastAsia="zh-CN"/>
        </w:rPr>
        <w:t>6</w:t>
      </w:r>
      <w:r>
        <w:rPr>
          <w:rFonts w:eastAsiaTheme="minorEastAsia"/>
          <w:lang w:eastAsia="zh-CN"/>
        </w:rPr>
        <w:t>.00</w:t>
      </w:r>
      <w:r>
        <w:t>万元；</w:t>
      </w:r>
      <w:r>
        <w:rPr>
          <w:rFonts w:hint="eastAsia" w:asciiTheme="minorEastAsia" w:hAnsiTheme="minorEastAsia" w:eastAsiaTheme="minorEastAsia"/>
          <w:lang w:eastAsia="zh-CN"/>
        </w:rPr>
        <w:t>其他交通费用</w:t>
      </w:r>
      <w:r>
        <w:rPr>
          <w:rFonts w:hint="eastAsia" w:eastAsiaTheme="minorEastAsia"/>
          <w:lang w:eastAsia="zh-CN"/>
        </w:rPr>
        <w:t>1</w:t>
      </w:r>
      <w:r>
        <w:rPr>
          <w:rFonts w:eastAsiaTheme="minorEastAsia"/>
          <w:lang w:eastAsia="zh-CN"/>
        </w:rPr>
        <w:t>5.9</w:t>
      </w:r>
      <w:r>
        <w:rPr>
          <w:rFonts w:hint="eastAsia" w:eastAsiaTheme="minorEastAsia"/>
          <w:lang w:eastAsia="zh-CN"/>
        </w:rPr>
        <w:t>万元；其他商品和服务支出2</w:t>
      </w:r>
      <w:r>
        <w:rPr>
          <w:rFonts w:eastAsiaTheme="minorEastAsia"/>
          <w:lang w:eastAsia="zh-CN"/>
        </w:rPr>
        <w:t>.10</w:t>
      </w:r>
      <w:r>
        <w:rPr>
          <w:rFonts w:hint="eastAsia" w:eastAsiaTheme="minorEastAsia"/>
          <w:lang w:eastAsia="zh-CN"/>
        </w:rPr>
        <w:t>万元</w:t>
      </w:r>
      <w:r>
        <w:t>。主要用于保证正常办公的基本需要和维持单位日常业务运转。</w:t>
      </w:r>
    </w:p>
    <w:p>
      <w:pPr>
        <w:pStyle w:val="19"/>
        <w:rPr>
          <w:lang w:val="uk-UA"/>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2023年我</w:t>
      </w:r>
      <w:r>
        <w:rPr>
          <w:rFonts w:hint="eastAsia"/>
          <w:lang w:eastAsia="zh-CN"/>
        </w:rPr>
        <w:t>单位</w:t>
      </w:r>
      <w:r>
        <w:t>“三公”经费预算安排6.00万元，</w:t>
      </w:r>
      <w:r>
        <w:rPr>
          <w:rFonts w:hint="eastAsia" w:asciiTheme="minorEastAsia" w:hAnsiTheme="minorEastAsia" w:eastAsiaTheme="minorEastAsia"/>
          <w:lang w:eastAsia="zh-CN"/>
        </w:rPr>
        <w:t>与上年持平，无增减变化</w:t>
      </w:r>
      <w:r>
        <w:t>。</w:t>
      </w:r>
    </w:p>
    <w:p>
      <w:pPr>
        <w:pStyle w:val="20"/>
      </w:pPr>
      <w:r>
        <w:t>具体安排情况为：</w:t>
      </w:r>
    </w:p>
    <w:p>
      <w:pPr>
        <w:pStyle w:val="20"/>
      </w:pPr>
      <w:r>
        <w:t>（一）公务用车购置及运行费。共计安排6.00万元，</w:t>
      </w:r>
      <w:r>
        <w:rPr>
          <w:rFonts w:hint="eastAsia" w:asciiTheme="minorEastAsia" w:hAnsiTheme="minorEastAsia" w:eastAsiaTheme="minorEastAsia"/>
          <w:lang w:eastAsia="zh-CN"/>
        </w:rPr>
        <w:t>与上年持平，无增减变化。</w:t>
      </w:r>
      <w:r>
        <w:t>①公务用车购置安排0万元。较上一年度预算持平，无增减变化。②公车运行维护经费安排6.00万元，与上一年度预算持平，无增减变化。</w:t>
      </w:r>
    </w:p>
    <w:p>
      <w:pPr>
        <w:pStyle w:val="20"/>
      </w:pPr>
      <w:r>
        <w:t>（二）</w:t>
      </w:r>
      <w:r>
        <w:tab/>
      </w:r>
      <w:r>
        <w:t>公务接待费。安排0万元，与上一年度预算持平，无增减变化。</w:t>
      </w:r>
    </w:p>
    <w:p>
      <w:pPr>
        <w:pStyle w:val="20"/>
      </w:pPr>
      <w:r>
        <w:t>（三）</w:t>
      </w:r>
      <w:r>
        <w:tab/>
      </w:r>
      <w:r>
        <w:t>因公出国（境）费安排0万元，与上一年度预算持平，无增减变化。</w:t>
      </w:r>
    </w:p>
    <w:p>
      <w:pPr>
        <w:pStyle w:val="20"/>
      </w:pPr>
      <w:r>
        <w:t>（四）持平原因：我局不涉及出国业务及公务接待业务，公务用车2023年也不需购置。</w:t>
      </w:r>
    </w:p>
    <w:p>
      <w:pPr>
        <w:pStyle w:val="28"/>
      </w:pP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pPr>
        <w:spacing w:before="10" w:after="10"/>
        <w:ind w:firstLine="640"/>
        <w:outlineLvl w:val="5"/>
        <w:rPr>
          <w:rFonts w:eastAsia="黑体" w:cs="黑体" w:asciiTheme="minorHAnsi" w:hAnsiTheme="minorHAnsi"/>
          <w:color w:val="000000"/>
          <w:sz w:val="32"/>
          <w:lang w:val="uk-UA"/>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rPr>
          <w:lang w:val="uk-UA"/>
        </w:rPr>
      </w:pPr>
      <w:r>
        <w:t> 推进开平法治政府法治社会建设,深化人民调解、社区矫正和安置帮教工作，最大限度降低重新违法犯罪和社会不稳定因素发生率,强化公共法律服务体系建设，提升公共法律服务水平。</w:t>
      </w:r>
    </w:p>
    <w:p>
      <w:pPr>
        <w:pStyle w:val="21"/>
        <w:rPr>
          <w:lang w:val="uk-UA"/>
        </w:rPr>
      </w:pPr>
    </w:p>
    <w:p>
      <w:pPr>
        <w:pStyle w:val="21"/>
      </w:pPr>
      <w:r>
        <w:rPr>
          <w:color w:val="000000"/>
        </w:rPr>
        <w:t>（二）分项绩效目标</w:t>
      </w:r>
    </w:p>
    <w:p>
      <w:pPr>
        <w:pStyle w:val="22"/>
      </w:pPr>
      <w:r>
        <w:t>1、切实提高法律援助水平</w:t>
      </w:r>
    </w:p>
    <w:p>
      <w:pPr>
        <w:pStyle w:val="22"/>
      </w:pPr>
      <w:r>
        <w:t>绩效目标：规划法律援助事业发展，落实法律援助的和法律法规和政策的执行</w:t>
      </w:r>
    </w:p>
    <w:p>
      <w:pPr>
        <w:pStyle w:val="22"/>
      </w:pPr>
      <w:r>
        <w:t>绩效指标：法律援助办理案件数、宣传效果</w:t>
      </w:r>
    </w:p>
    <w:p>
      <w:pPr>
        <w:pStyle w:val="22"/>
      </w:pPr>
      <w:r>
        <w:t>2、切实筑牢特殊人员管控体系</w:t>
      </w:r>
    </w:p>
    <w:p>
      <w:pPr>
        <w:pStyle w:val="22"/>
      </w:pPr>
      <w:r>
        <w:t>绩效目标：对社区服刑人员进行矫正监督管理实现“智慧矫正”模式</w:t>
      </w:r>
    </w:p>
    <w:p>
      <w:pPr>
        <w:pStyle w:val="22"/>
      </w:pPr>
      <w:r>
        <w:t>绩效指标：实现社区矫正业务数据化、互联移动化、指挥可视化、学习自主化</w:t>
      </w:r>
    </w:p>
    <w:p>
      <w:pPr>
        <w:pStyle w:val="22"/>
      </w:pPr>
      <w:r>
        <w:t>3、指导、监督刑满释放人员安置帮教工作</w:t>
      </w:r>
    </w:p>
    <w:p>
      <w:pPr>
        <w:pStyle w:val="22"/>
      </w:pPr>
      <w:r>
        <w:t>绩效目标：对刑满释放人员进行安置帮教，兴办安置实体</w:t>
      </w:r>
    </w:p>
    <w:p>
      <w:pPr>
        <w:pStyle w:val="22"/>
      </w:pPr>
      <w:r>
        <w:t>绩效指标：安置帮教人数</w:t>
      </w:r>
    </w:p>
    <w:p>
      <w:pPr>
        <w:pStyle w:val="22"/>
      </w:pPr>
      <w:r>
        <w:t>4、推进矛盾纠纷大调解，发挥人民调解“四张网”作用</w:t>
      </w:r>
    </w:p>
    <w:p>
      <w:pPr>
        <w:pStyle w:val="22"/>
      </w:pPr>
      <w:r>
        <w:t>绩效目标：打造一批品牌调解工作室</w:t>
      </w:r>
    </w:p>
    <w:p>
      <w:pPr>
        <w:pStyle w:val="22"/>
        <w:rPr>
          <w:lang w:val="uk-UA"/>
        </w:rPr>
      </w:pPr>
      <w:r>
        <w:t>绩效指标：加强专业性、行业性调解组织建设，加强人民调解与法院、公安、信访等部门的工作联动，实现访、调、诉无缝对接</w:t>
      </w:r>
    </w:p>
    <w:p>
      <w:pPr>
        <w:pStyle w:val="22"/>
      </w:pPr>
      <w:r>
        <w:t>5、推进全区人民参与和促进法治建设</w:t>
      </w:r>
    </w:p>
    <w:p>
      <w:pPr>
        <w:pStyle w:val="22"/>
      </w:pPr>
      <w:r>
        <w:t>绩效目标：提升全区人民法律意识，促进全区民主与法制建设。</w:t>
      </w:r>
    </w:p>
    <w:p>
      <w:pPr>
        <w:pStyle w:val="22"/>
      </w:pPr>
      <w:r>
        <w:t>绩效指标：加强民主法治示范村，普法宣传次数</w:t>
      </w:r>
    </w:p>
    <w:p>
      <w:pPr>
        <w:pStyle w:val="22"/>
        <w:rPr>
          <w:lang w:val="uk-UA"/>
        </w:rPr>
      </w:pPr>
      <w:r>
        <w:t>6</w:t>
      </w:r>
      <w:r>
        <w:rPr>
          <w:rFonts w:hint="eastAsia" w:asciiTheme="minorEastAsia" w:hAnsiTheme="minorEastAsia" w:eastAsiaTheme="minorEastAsia"/>
          <w:lang w:eastAsia="zh-CN"/>
        </w:rPr>
        <w:t>、</w:t>
      </w:r>
      <w:r>
        <w:t>基层法律服务水平全面提升，司法所规范化建设</w:t>
      </w:r>
    </w:p>
    <w:p>
      <w:pPr>
        <w:pStyle w:val="22"/>
      </w:pPr>
      <w:r>
        <w:t>绩效目标：基层司法所提升改造</w:t>
      </w:r>
    </w:p>
    <w:p>
      <w:pPr>
        <w:pStyle w:val="22"/>
      </w:pPr>
      <w:r>
        <w:t>绩效指标：司法所规范化建设实现百分百达标</w:t>
      </w:r>
    </w:p>
    <w:p>
      <w:pPr>
        <w:pStyle w:val="22"/>
      </w:pPr>
      <w:r>
        <w:t>7</w:t>
      </w:r>
      <w:r>
        <w:rPr>
          <w:rFonts w:hint="eastAsia" w:asciiTheme="minorEastAsia" w:hAnsiTheme="minorEastAsia" w:eastAsiaTheme="minorEastAsia"/>
          <w:lang w:eastAsia="zh-CN"/>
        </w:rPr>
        <w:t>、</w:t>
      </w:r>
      <w:r>
        <w:t>公共法律服务体系不断完善，强化法律顾问服务体系</w:t>
      </w:r>
    </w:p>
    <w:p>
      <w:pPr>
        <w:pStyle w:val="22"/>
      </w:pPr>
      <w:r>
        <w:t>绩效目标：完善公共服务体系，有效发挥服务平台功能和村（居）法律顾问作用</w:t>
      </w:r>
    </w:p>
    <w:p>
      <w:pPr>
        <w:pStyle w:val="22"/>
      </w:pPr>
      <w:r>
        <w:t>绩效指标：村（居）法律顾问受理咨询数量</w:t>
      </w:r>
    </w:p>
    <w:p>
      <w:pPr>
        <w:pStyle w:val="22"/>
        <w:rPr>
          <w:lang w:val="uk-UA"/>
        </w:rPr>
      </w:pPr>
      <w:r>
        <w:rPr>
          <w:rFonts w:hint="eastAsia" w:eastAsiaTheme="minorEastAsia"/>
          <w:lang w:eastAsia="zh-CN"/>
        </w:rPr>
        <w:t>8、</w:t>
      </w:r>
      <w:r>
        <w:t>依法全面履行政府职能，法治政府建设深入推进</w:t>
      </w:r>
    </w:p>
    <w:p>
      <w:pPr>
        <w:pStyle w:val="22"/>
      </w:pPr>
      <w:r>
        <w:t>绩效目标：深入开展法治政府创建活动</w:t>
      </w:r>
    </w:p>
    <w:p>
      <w:pPr>
        <w:pStyle w:val="22"/>
        <w:rPr>
          <w:lang w:val="uk-UA"/>
        </w:rPr>
      </w:pPr>
      <w:r>
        <w:t>绩效指标：全面推行“行政执法三项制度”，加强规范性文件监督管理，加大复议案调解力度</w:t>
      </w:r>
    </w:p>
    <w:p>
      <w:pPr>
        <w:pStyle w:val="22"/>
        <w:rPr>
          <w:rFonts w:eastAsiaTheme="minorEastAsia"/>
          <w:lang w:val="uk-UA" w:eastAsia="zh-CN"/>
        </w:rPr>
      </w:pPr>
    </w:p>
    <w:p>
      <w:pPr>
        <w:spacing w:line="500" w:lineRule="exact"/>
        <w:ind w:firstLine="560"/>
      </w:pPr>
      <w:r>
        <w:rPr>
          <w:rFonts w:eastAsia="方正仿宋_GBK"/>
          <w:color w:val="000000"/>
          <w:sz w:val="28"/>
        </w:rPr>
        <w:t>（三）工作保障措施</w:t>
      </w:r>
    </w:p>
    <w:p>
      <w:pPr>
        <w:pStyle w:val="23"/>
      </w:pPr>
      <w:r>
        <w:rPr>
          <w:rFonts w:hint="eastAsia" w:eastAsiaTheme="minorEastAsia"/>
          <w:lang w:eastAsia="zh-CN"/>
        </w:rPr>
        <w:t>1、</w:t>
      </w:r>
      <w:r>
        <w:t>完善制度建设。制定完善预算绩效管理制度、资金管理办法、工作保障制度等制度，为全年预算绩效目标的实现奠定制度基础。</w:t>
      </w:r>
    </w:p>
    <w:p>
      <w:pPr>
        <w:pStyle w:val="23"/>
      </w:pPr>
      <w:r>
        <w:t>2</w:t>
      </w:r>
      <w:r>
        <w:rPr>
          <w:rFonts w:hint="eastAsia" w:asciiTheme="minorEastAsia" w:hAnsiTheme="minorEastAsia" w:eastAsiaTheme="minorEastAsia"/>
          <w:lang w:eastAsia="zh-CN"/>
        </w:rPr>
        <w:t>、</w:t>
      </w:r>
      <w:r>
        <w:t>加强支出管理。通过优化支出结构、编细编实预算、加快履行政府采购手续、尽快启动项目、及时支付资金、按规定及时下达资金等多种措施，确保支出进度达标。</w:t>
      </w:r>
    </w:p>
    <w:p>
      <w:pPr>
        <w:pStyle w:val="23"/>
      </w:pPr>
      <w:r>
        <w:rPr>
          <w:rFonts w:hint="eastAsia" w:eastAsiaTheme="minorEastAsia"/>
          <w:lang w:eastAsia="zh-CN"/>
        </w:rPr>
        <w:t>3、</w:t>
      </w:r>
      <w:r>
        <w:t>加强绩效运行监控。按要求开展绩效运行监控，发现问题及时采取措施，确保绩效目标如期保质实现。</w:t>
      </w:r>
    </w:p>
    <w:p>
      <w:pPr>
        <w:pStyle w:val="23"/>
      </w:pPr>
      <w:r>
        <w:rPr>
          <w:rFonts w:hint="eastAsia" w:eastAsiaTheme="minorEastAsia"/>
          <w:lang w:eastAsia="zh-CN"/>
        </w:rPr>
        <w:t>4、</w:t>
      </w:r>
      <w:r>
        <w:t>做好绩效自评。按要求开展上年度部门预算绩效自评和重点评价工作，对评价中发现的问题及时整改，调整优化支出结构，提高财政资金使用效益。</w:t>
      </w:r>
    </w:p>
    <w:p>
      <w:pPr>
        <w:pStyle w:val="23"/>
      </w:pPr>
      <w:r>
        <w:rPr>
          <w:rFonts w:hint="eastAsia" w:eastAsiaTheme="minorEastAsia"/>
          <w:lang w:eastAsia="zh-CN"/>
        </w:rPr>
        <w:t>5、</w:t>
      </w:r>
      <w:r>
        <w:t>规范财务资产管理。完善财务管理制度，严格审批程序，加强固定资产登记、使用和报废处置管理，做到支出合理，物尽其用。</w:t>
      </w:r>
    </w:p>
    <w:p>
      <w:pPr>
        <w:pStyle w:val="23"/>
      </w:pPr>
      <w:r>
        <w:rPr>
          <w:rFonts w:hint="eastAsia" w:eastAsiaTheme="minorEastAsia"/>
          <w:lang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10" w:after="10"/>
        <w:ind w:firstLine="640"/>
        <w:outlineLvl w:val="5"/>
        <w:rPr>
          <w:rFonts w:asciiTheme="minorHAnsi" w:hAnsiTheme="minorHAnsi"/>
          <w:lang w:val="uk-UA"/>
        </w:rPr>
        <w:sectPr>
          <w:pgSz w:w="16840" w:h="11900" w:orient="landscape"/>
          <w:pgMar w:top="1361" w:right="1020" w:bottom="1361" w:left="1020" w:header="720" w:footer="720" w:gutter="0"/>
          <w:pgNumType w:fmt="decimal"/>
          <w:cols w:space="720" w:num="1"/>
        </w:sectPr>
      </w:pPr>
      <w:r>
        <w:rPr>
          <w:rFonts w:hint="eastAsia" w:eastAsiaTheme="minorEastAsia"/>
          <w:lang w:eastAsia="zh-CN"/>
        </w:rPr>
        <w:t>7、</w:t>
      </w:r>
      <w:r>
        <w:t>加强宣传培训调研等。加强人员培训，提高职工业务素质；加强调研，提出优化财政资金配置、提高资金使用效益的意见意见；加大宣传力度，强化预算绩效管理意识，促进预算绩效管理水平进一步提升。</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rPr>
          <w:rFonts w:ascii="方正仿宋_GBK" w:hAnsi="方正仿宋_GBK" w:eastAsia="方正仿宋_GBK" w:cs="方正仿宋_GBK"/>
          <w:b/>
          <w:color w:val="000000"/>
          <w:sz w:val="28"/>
        </w:rPr>
      </w:pPr>
    </w:p>
    <w:p>
      <w:pPr>
        <w:ind w:firstLine="640"/>
        <w:rPr>
          <w:rFonts w:hint="default" w:eastAsia="方正仿宋_GBK"/>
          <w:lang w:val="en-US" w:eastAsia="zh-CN"/>
        </w:rPr>
      </w:pPr>
      <w:r>
        <w:rPr>
          <w:rFonts w:ascii="方正仿宋_GBK" w:hAnsi="方正仿宋_GBK" w:eastAsia="方正仿宋_GBK" w:cs="方正仿宋_GBK"/>
          <w:b/>
          <w:color w:val="000000"/>
          <w:sz w:val="28"/>
        </w:rPr>
        <w:t>1、本级</w:t>
      </w:r>
      <w:r>
        <w:rPr>
          <w:rFonts w:hint="eastAsia" w:ascii="方正仿宋_GBK" w:hAnsi="方正仿宋_GBK" w:eastAsia="方正仿宋_GBK" w:cs="方正仿宋_GBK"/>
          <w:b/>
          <w:color w:val="000000"/>
          <w:sz w:val="28"/>
          <w:lang w:val="en-US" w:eastAsia="zh-CN"/>
        </w:rPr>
        <w:t>小专项行政复议</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培训会议</w:t>
            </w:r>
          </w:p>
        </w:tc>
        <w:tc>
          <w:tcPr>
            <w:tcW w:w="2835" w:type="dxa"/>
            <w:vAlign w:val="center"/>
          </w:tcPr>
          <w:p>
            <w:pPr>
              <w:pStyle w:val="12"/>
            </w:pPr>
            <w:r>
              <w:t>培训会议</w:t>
            </w:r>
          </w:p>
        </w:tc>
        <w:tc>
          <w:tcPr>
            <w:tcW w:w="2551" w:type="dxa"/>
            <w:vAlign w:val="center"/>
          </w:tcPr>
          <w:p>
            <w:pPr>
              <w:pStyle w:val="12"/>
            </w:pPr>
            <w:r>
              <w:t>≥</w:t>
            </w:r>
            <w:r>
              <w:rPr>
                <w:rFonts w:hint="eastAsia"/>
                <w:lang w:val="en-US" w:eastAsia="zh-CN"/>
              </w:rPr>
              <w:t>5</w:t>
            </w:r>
            <w:r>
              <w:t>次</w:t>
            </w:r>
          </w:p>
        </w:tc>
        <w:tc>
          <w:tcPr>
            <w:tcW w:w="2268" w:type="dxa"/>
            <w:vAlign w:val="center"/>
          </w:tcPr>
          <w:p>
            <w:pPr>
              <w:pStyle w:val="12"/>
            </w:pPr>
            <w:r>
              <w:t>培训会议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rPr>
                <w:rFonts w:hint="default" w:eastAsia="方正书宋_GBK"/>
                <w:lang w:val="en-US" w:eastAsia="zh-CN"/>
              </w:rPr>
            </w:pPr>
            <w:r>
              <w:rPr>
                <w:rFonts w:hint="eastAsia"/>
                <w:lang w:val="en-US" w:eastAsia="zh-CN"/>
              </w:rPr>
              <w:t>办理行政许可</w:t>
            </w:r>
          </w:p>
        </w:tc>
        <w:tc>
          <w:tcPr>
            <w:tcW w:w="2835" w:type="dxa"/>
            <w:vAlign w:val="center"/>
          </w:tcPr>
          <w:p>
            <w:pPr>
              <w:pStyle w:val="12"/>
            </w:pPr>
            <w:r>
              <w:t>行政复议受理结案</w:t>
            </w:r>
          </w:p>
        </w:tc>
        <w:tc>
          <w:tcPr>
            <w:tcW w:w="2551" w:type="dxa"/>
            <w:vAlign w:val="center"/>
          </w:tcPr>
          <w:p>
            <w:pPr>
              <w:pStyle w:val="12"/>
              <w:rPr>
                <w:rFonts w:hint="default" w:eastAsia="方正书宋_GBK"/>
                <w:lang w:val="en-US" w:eastAsia="zh-CN"/>
              </w:rPr>
            </w:pPr>
            <w:r>
              <w:rPr>
                <w:rFonts w:hint="eastAsia"/>
                <w:lang w:val="en-US" w:eastAsia="zh-CN"/>
              </w:rPr>
              <w:t>≥15000</w:t>
            </w:r>
          </w:p>
        </w:tc>
        <w:tc>
          <w:tcPr>
            <w:tcW w:w="2268" w:type="dxa"/>
            <w:vAlign w:val="center"/>
          </w:tcPr>
          <w:p>
            <w:pPr>
              <w:pStyle w:val="12"/>
            </w:pPr>
            <w:r>
              <w:t>行政复议受理结案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审理期限</w:t>
            </w:r>
          </w:p>
        </w:tc>
        <w:tc>
          <w:tcPr>
            <w:tcW w:w="2835" w:type="dxa"/>
            <w:vAlign w:val="center"/>
          </w:tcPr>
          <w:p>
            <w:pPr>
              <w:pStyle w:val="12"/>
            </w:pPr>
            <w:r>
              <w:t>行政复议审理期限</w:t>
            </w:r>
          </w:p>
        </w:tc>
        <w:tc>
          <w:tcPr>
            <w:tcW w:w="2551" w:type="dxa"/>
            <w:vAlign w:val="center"/>
          </w:tcPr>
          <w:p>
            <w:pPr>
              <w:pStyle w:val="12"/>
            </w:pPr>
            <w:r>
              <w:t>≤60天</w:t>
            </w:r>
          </w:p>
        </w:tc>
        <w:tc>
          <w:tcPr>
            <w:tcW w:w="2268" w:type="dxa"/>
            <w:vAlign w:val="center"/>
          </w:tcPr>
          <w:p>
            <w:pPr>
              <w:pStyle w:val="12"/>
            </w:pPr>
            <w:r>
              <w:t>行政复议审理期限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rPr>
                <w:rFonts w:hint="default" w:eastAsia="方正书宋_GBK"/>
                <w:lang w:val="en-US" w:eastAsia="zh-CN"/>
              </w:rPr>
            </w:pPr>
            <w:r>
              <w:rPr>
                <w:rFonts w:hint="eastAsia"/>
                <w:lang w:val="en-US" w:eastAsia="zh-CN"/>
              </w:rPr>
              <w:t>控制成本</w:t>
            </w:r>
          </w:p>
        </w:tc>
        <w:tc>
          <w:tcPr>
            <w:tcW w:w="2835" w:type="dxa"/>
            <w:vAlign w:val="center"/>
          </w:tcPr>
          <w:p>
            <w:pPr>
              <w:pStyle w:val="12"/>
            </w:pPr>
            <w:r>
              <w:t>资金成本</w:t>
            </w:r>
          </w:p>
        </w:tc>
        <w:tc>
          <w:tcPr>
            <w:tcW w:w="2551" w:type="dxa"/>
            <w:vAlign w:val="center"/>
          </w:tcPr>
          <w:p>
            <w:pPr>
              <w:pStyle w:val="12"/>
            </w:pPr>
            <w:r>
              <w:t>≤5万</w:t>
            </w:r>
          </w:p>
        </w:tc>
        <w:tc>
          <w:tcPr>
            <w:tcW w:w="2268"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促进依法行政</w:t>
            </w:r>
          </w:p>
        </w:tc>
        <w:tc>
          <w:tcPr>
            <w:tcW w:w="2835" w:type="dxa"/>
            <w:vAlign w:val="center"/>
          </w:tcPr>
          <w:p>
            <w:pPr>
              <w:pStyle w:val="12"/>
            </w:pPr>
            <w:r>
              <w:t>促进依法行政</w:t>
            </w:r>
          </w:p>
        </w:tc>
        <w:tc>
          <w:tcPr>
            <w:tcW w:w="2551" w:type="dxa"/>
            <w:vAlign w:val="center"/>
          </w:tcPr>
          <w:p>
            <w:pPr>
              <w:pStyle w:val="12"/>
            </w:pPr>
            <w:r>
              <w:t>促进依法行政</w:t>
            </w:r>
          </w:p>
        </w:tc>
        <w:tc>
          <w:tcPr>
            <w:tcW w:w="2268" w:type="dxa"/>
            <w:vAlign w:val="center"/>
          </w:tcPr>
          <w:p>
            <w:pPr>
              <w:pStyle w:val="12"/>
            </w:pPr>
            <w:r>
              <w:t>促进依法行政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2、本级</w:t>
      </w:r>
      <w:r>
        <w:rPr>
          <w:rFonts w:hint="eastAsia" w:ascii="方正仿宋_GBK" w:hAnsi="方正仿宋_GBK" w:eastAsia="方正仿宋_GBK" w:cs="方正仿宋_GBK"/>
          <w:b/>
          <w:color w:val="000000"/>
          <w:sz w:val="28"/>
          <w:lang w:val="en-US" w:eastAsia="zh-CN"/>
        </w:rPr>
        <w:t>小专项社区矫正</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矫正对象接收率</w:t>
            </w:r>
          </w:p>
        </w:tc>
        <w:tc>
          <w:tcPr>
            <w:tcW w:w="2835" w:type="dxa"/>
            <w:vAlign w:val="center"/>
          </w:tcPr>
          <w:p>
            <w:pPr>
              <w:pStyle w:val="12"/>
            </w:pPr>
            <w:r>
              <w:rPr>
                <w:rFonts w:hint="eastAsia"/>
              </w:rPr>
              <w:t>矫正对象接收率</w:t>
            </w:r>
          </w:p>
        </w:tc>
        <w:tc>
          <w:tcPr>
            <w:tcW w:w="2551" w:type="dxa"/>
            <w:vAlign w:val="center"/>
          </w:tcPr>
          <w:p>
            <w:pPr>
              <w:pStyle w:val="12"/>
              <w:rPr>
                <w:rFonts w:hint="default" w:eastAsia="方正书宋_GBK"/>
                <w:lang w:val="en-US" w:eastAsia="zh-CN"/>
              </w:rPr>
            </w:pPr>
            <w:r>
              <w:rPr>
                <w:rFonts w:hint="eastAsia"/>
                <w:lang w:val="en-US" w:eastAsia="zh-CN"/>
              </w:rPr>
              <w:t>100</w:t>
            </w:r>
          </w:p>
        </w:tc>
        <w:tc>
          <w:tcPr>
            <w:tcW w:w="2268" w:type="dxa"/>
            <w:vAlign w:val="center"/>
          </w:tcPr>
          <w:p>
            <w:pPr>
              <w:pStyle w:val="12"/>
            </w:pPr>
            <w:r>
              <w:rPr>
                <w:rFonts w:hint="eastAsia"/>
              </w:rPr>
              <w:t>矫正对象接收率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rPr>
                <w:rFonts w:hint="eastAsia" w:eastAsia="方正书宋_GBK"/>
                <w:lang w:val="en-US" w:eastAsia="zh-CN"/>
              </w:rPr>
            </w:pPr>
            <w:r>
              <w:rPr>
                <w:rFonts w:hint="eastAsia"/>
                <w:lang w:val="en-US" w:eastAsia="zh-CN"/>
              </w:rPr>
              <w:t>脱管人数</w:t>
            </w:r>
          </w:p>
        </w:tc>
        <w:tc>
          <w:tcPr>
            <w:tcW w:w="2835" w:type="dxa"/>
            <w:vAlign w:val="center"/>
          </w:tcPr>
          <w:p>
            <w:pPr>
              <w:pStyle w:val="12"/>
            </w:pPr>
            <w:r>
              <w:rPr>
                <w:rFonts w:hint="eastAsia"/>
                <w:lang w:val="en-US" w:eastAsia="zh-CN"/>
              </w:rPr>
              <w:t>脱管人数</w:t>
            </w:r>
          </w:p>
        </w:tc>
        <w:tc>
          <w:tcPr>
            <w:tcW w:w="2551" w:type="dxa"/>
            <w:vAlign w:val="center"/>
          </w:tcPr>
          <w:p>
            <w:pPr>
              <w:pStyle w:val="12"/>
              <w:rPr>
                <w:rFonts w:hint="eastAsia" w:eastAsia="方正书宋_GBK"/>
                <w:lang w:val="en-US" w:eastAsia="zh-CN"/>
              </w:rPr>
            </w:pPr>
            <w:r>
              <w:rPr>
                <w:rFonts w:hint="eastAsia"/>
                <w:lang w:val="en-US" w:eastAsia="zh-CN"/>
              </w:rPr>
              <w:t>0</w:t>
            </w:r>
          </w:p>
        </w:tc>
        <w:tc>
          <w:tcPr>
            <w:tcW w:w="2268" w:type="dxa"/>
            <w:vAlign w:val="center"/>
          </w:tcPr>
          <w:p>
            <w:pPr>
              <w:pStyle w:val="12"/>
            </w:pPr>
            <w:r>
              <w:rPr>
                <w:rFonts w:hint="eastAsia"/>
                <w:lang w:val="en-US" w:eastAsia="zh-CN"/>
              </w:rPr>
              <w:t>脱管人数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rPr>
                <w:rFonts w:hint="default" w:eastAsia="方正书宋_GBK"/>
                <w:lang w:val="en-US" w:eastAsia="zh-CN"/>
              </w:rPr>
            </w:pPr>
            <w:r>
              <w:rPr>
                <w:rFonts w:hint="eastAsia"/>
                <w:lang w:val="en-US" w:eastAsia="zh-CN"/>
              </w:rPr>
              <w:t>完成调查评估期限</w:t>
            </w:r>
          </w:p>
        </w:tc>
        <w:tc>
          <w:tcPr>
            <w:tcW w:w="2835" w:type="dxa"/>
            <w:vAlign w:val="center"/>
          </w:tcPr>
          <w:p>
            <w:r>
              <w:rPr>
                <w:rFonts w:hint="eastAsia"/>
                <w:lang w:val="en-US" w:eastAsia="zh-CN"/>
              </w:rPr>
              <w:t>完成调查评估期限</w:t>
            </w:r>
          </w:p>
        </w:tc>
        <w:tc>
          <w:tcPr>
            <w:tcW w:w="2551" w:type="dxa"/>
            <w:vAlign w:val="center"/>
          </w:tcPr>
          <w:p>
            <w:pPr>
              <w:pStyle w:val="12"/>
              <w:rPr>
                <w:rFonts w:hint="default"/>
                <w:lang w:val="en-US"/>
              </w:rPr>
            </w:pPr>
            <w:r>
              <w:rPr>
                <w:rFonts w:hint="eastAsia"/>
                <w:lang w:val="en-US" w:eastAsia="zh-CN"/>
              </w:rPr>
              <w:t>有效完成</w:t>
            </w:r>
          </w:p>
        </w:tc>
        <w:tc>
          <w:tcPr>
            <w:tcW w:w="2268" w:type="dxa"/>
            <w:vAlign w:val="center"/>
          </w:tcPr>
          <w:p>
            <w:pPr>
              <w:pStyle w:val="12"/>
            </w:pPr>
            <w:r>
              <w:rPr>
                <w:rFonts w:hint="eastAsia"/>
                <w:lang w:val="en-US" w:eastAsia="zh-CN"/>
              </w:rPr>
              <w:t>完成调查评估期限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rPr>
                <w:rFonts w:hint="default" w:eastAsia="方正书宋_GBK"/>
                <w:lang w:val="en-US" w:eastAsia="zh-CN"/>
              </w:rPr>
            </w:pPr>
            <w:r>
              <w:rPr>
                <w:rFonts w:hint="eastAsia"/>
                <w:lang w:val="en-US" w:eastAsia="zh-CN"/>
              </w:rPr>
              <w:t>控制成本</w:t>
            </w:r>
          </w:p>
        </w:tc>
        <w:tc>
          <w:tcPr>
            <w:tcW w:w="2835" w:type="dxa"/>
            <w:vAlign w:val="center"/>
          </w:tcPr>
          <w:p>
            <w:pPr>
              <w:pStyle w:val="12"/>
            </w:pPr>
            <w:r>
              <w:rPr>
                <w:rFonts w:hint="eastAsia"/>
                <w:lang w:val="en-US" w:eastAsia="zh-CN"/>
              </w:rPr>
              <w:t>控制成本</w:t>
            </w:r>
          </w:p>
        </w:tc>
        <w:tc>
          <w:tcPr>
            <w:tcW w:w="2551" w:type="dxa"/>
            <w:vAlign w:val="center"/>
          </w:tcPr>
          <w:p>
            <w:pPr>
              <w:pStyle w:val="12"/>
              <w:rPr>
                <w:rFonts w:hint="default" w:eastAsia="方正书宋_GBK"/>
                <w:lang w:val="en-US" w:eastAsia="zh-CN"/>
              </w:rPr>
            </w:pPr>
            <w:r>
              <w:rPr>
                <w:rFonts w:hint="eastAsia"/>
                <w:lang w:val="en-US" w:eastAsia="zh-CN"/>
              </w:rPr>
              <w:t>≤50000</w:t>
            </w:r>
          </w:p>
        </w:tc>
        <w:tc>
          <w:tcPr>
            <w:tcW w:w="2268" w:type="dxa"/>
            <w:vAlign w:val="center"/>
          </w:tcPr>
          <w:p>
            <w:pPr>
              <w:pStyle w:val="12"/>
            </w:pPr>
            <w:r>
              <w:rPr>
                <w:rFonts w:hint="eastAsia"/>
                <w:lang w:val="en-US" w:eastAsia="zh-CN"/>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default" w:eastAsia="方正书宋_GBK"/>
                <w:lang w:val="en-US" w:eastAsia="zh-CN"/>
              </w:rPr>
            </w:pPr>
            <w:r>
              <w:t>提</w:t>
            </w:r>
            <w:r>
              <w:rPr>
                <w:rFonts w:hint="eastAsia"/>
                <w:lang w:val="en-US" w:eastAsia="zh-CN"/>
              </w:rPr>
              <w:t>高效率</w:t>
            </w:r>
          </w:p>
        </w:tc>
        <w:tc>
          <w:tcPr>
            <w:tcW w:w="2835" w:type="dxa"/>
            <w:vAlign w:val="center"/>
          </w:tcPr>
          <w:p>
            <w:r>
              <w:t>提</w:t>
            </w:r>
            <w:r>
              <w:rPr>
                <w:rFonts w:hint="eastAsia"/>
                <w:lang w:val="en-US" w:eastAsia="zh-CN"/>
              </w:rPr>
              <w:t>高效率</w:t>
            </w:r>
          </w:p>
        </w:tc>
        <w:tc>
          <w:tcPr>
            <w:tcW w:w="2551" w:type="dxa"/>
            <w:vAlign w:val="center"/>
          </w:tcPr>
          <w:p>
            <w:pPr>
              <w:rPr>
                <w:rFonts w:hint="default" w:eastAsia="宋体"/>
                <w:lang w:val="en-US" w:eastAsia="zh-CN"/>
              </w:rPr>
            </w:pPr>
            <w:r>
              <w:rPr>
                <w:rFonts w:hint="eastAsia" w:eastAsia="宋体"/>
                <w:lang w:val="en-US" w:eastAsia="zh-CN"/>
              </w:rPr>
              <w:t>有效提高</w:t>
            </w:r>
          </w:p>
        </w:tc>
        <w:tc>
          <w:tcPr>
            <w:tcW w:w="2268" w:type="dxa"/>
            <w:vAlign w:val="center"/>
          </w:tcPr>
          <w:p>
            <w:r>
              <w:t>提</w:t>
            </w:r>
            <w:r>
              <w:rPr>
                <w:rFonts w:hint="eastAsia"/>
                <w:lang w:val="en-US" w:eastAsia="zh-CN"/>
              </w:rPr>
              <w:t>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rPr>
                <w:rFonts w:hint="eastAsia"/>
              </w:rPr>
              <w:t>社矫对象再犯罪率</w:t>
            </w:r>
          </w:p>
        </w:tc>
        <w:tc>
          <w:tcPr>
            <w:tcW w:w="2835" w:type="dxa"/>
            <w:vAlign w:val="center"/>
          </w:tcPr>
          <w:p>
            <w:pPr>
              <w:pStyle w:val="12"/>
            </w:pPr>
            <w:r>
              <w:rPr>
                <w:rFonts w:hint="eastAsia"/>
              </w:rPr>
              <w:t>社矫对象再犯罪率</w:t>
            </w:r>
          </w:p>
        </w:tc>
        <w:tc>
          <w:tcPr>
            <w:tcW w:w="2551" w:type="dxa"/>
            <w:vAlign w:val="center"/>
          </w:tcPr>
          <w:p>
            <w:pPr>
              <w:pStyle w:val="12"/>
              <w:rPr>
                <w:rFonts w:hint="default" w:eastAsia="方正书宋_GBK"/>
                <w:lang w:val="en-US" w:eastAsia="zh-CN"/>
              </w:rPr>
            </w:pPr>
            <w:r>
              <w:rPr>
                <w:rFonts w:hint="eastAsia"/>
                <w:lang w:val="en-US" w:eastAsia="zh-CN"/>
              </w:rPr>
              <w:t>≤15％</w:t>
            </w:r>
          </w:p>
        </w:tc>
        <w:tc>
          <w:tcPr>
            <w:tcW w:w="2268" w:type="dxa"/>
            <w:vAlign w:val="center"/>
          </w:tcPr>
          <w:p>
            <w:pPr>
              <w:pStyle w:val="12"/>
            </w:pPr>
            <w:r>
              <w:rPr>
                <w:rFonts w:hint="eastAsia"/>
              </w:rPr>
              <w:t>社矫对象再犯罪率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群众满意度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3、本级</w:t>
      </w:r>
      <w:r>
        <w:rPr>
          <w:rFonts w:hint="eastAsia" w:ascii="方正仿宋_GBK" w:hAnsi="方正仿宋_GBK" w:eastAsia="方正仿宋_GBK" w:cs="方正仿宋_GBK"/>
          <w:b/>
          <w:color w:val="000000"/>
          <w:sz w:val="28"/>
          <w:lang w:val="en-US" w:eastAsia="zh-CN"/>
        </w:rPr>
        <w:t>小专项人民调解</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2"/>
        <w:gridCol w:w="2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262" w:type="dxa"/>
            <w:vAlign w:val="center"/>
          </w:tcPr>
          <w:p>
            <w:pPr>
              <w:pStyle w:val="10"/>
            </w:pPr>
            <w:r>
              <w:t>指标值</w:t>
            </w:r>
          </w:p>
        </w:tc>
        <w:tc>
          <w:tcPr>
            <w:tcW w:w="255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人民调解受理数（件）</w:t>
            </w:r>
          </w:p>
        </w:tc>
        <w:tc>
          <w:tcPr>
            <w:tcW w:w="2835" w:type="dxa"/>
            <w:vAlign w:val="center"/>
          </w:tcPr>
          <w:p>
            <w:pPr>
              <w:pStyle w:val="12"/>
            </w:pPr>
            <w:r>
              <w:rPr>
                <w:rFonts w:hint="eastAsia"/>
              </w:rPr>
              <w:t>人民调解受理数（件）</w:t>
            </w:r>
          </w:p>
        </w:tc>
        <w:tc>
          <w:tcPr>
            <w:tcW w:w="2262" w:type="dxa"/>
            <w:vAlign w:val="center"/>
          </w:tcPr>
          <w:p>
            <w:pPr>
              <w:pStyle w:val="12"/>
            </w:pPr>
            <w:r>
              <w:t>100</w:t>
            </w:r>
          </w:p>
        </w:tc>
        <w:tc>
          <w:tcPr>
            <w:tcW w:w="2557" w:type="dxa"/>
            <w:vAlign w:val="center"/>
          </w:tcPr>
          <w:p>
            <w:pPr>
              <w:pStyle w:val="12"/>
            </w:pPr>
            <w:r>
              <w:rPr>
                <w:rFonts w:hint="eastAsia"/>
              </w:rPr>
              <w:t>人民调解受理数（件）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rPr>
                <w:rFonts w:hint="eastAsia"/>
              </w:rPr>
              <w:t>调解成功率</w:t>
            </w:r>
          </w:p>
        </w:tc>
        <w:tc>
          <w:tcPr>
            <w:tcW w:w="2835" w:type="dxa"/>
            <w:vAlign w:val="center"/>
          </w:tcPr>
          <w:p>
            <w:pPr>
              <w:pStyle w:val="12"/>
            </w:pPr>
            <w:r>
              <w:rPr>
                <w:rFonts w:hint="eastAsia"/>
              </w:rPr>
              <w:t>调解成功率</w:t>
            </w:r>
          </w:p>
        </w:tc>
        <w:tc>
          <w:tcPr>
            <w:tcW w:w="2262" w:type="dxa"/>
            <w:vAlign w:val="center"/>
          </w:tcPr>
          <w:p>
            <w:pPr>
              <w:pStyle w:val="12"/>
            </w:pPr>
            <w:r>
              <w:rPr>
                <w:rFonts w:hint="eastAsia"/>
                <w:lang w:val="en-US" w:eastAsia="zh-CN"/>
              </w:rPr>
              <w:t>100</w:t>
            </w:r>
            <w:r>
              <w:t>%</w:t>
            </w:r>
          </w:p>
        </w:tc>
        <w:tc>
          <w:tcPr>
            <w:tcW w:w="2557" w:type="dxa"/>
            <w:vAlign w:val="center"/>
          </w:tcPr>
          <w:p>
            <w:pPr>
              <w:pStyle w:val="12"/>
            </w:pPr>
            <w:r>
              <w:rPr>
                <w:rFonts w:hint="eastAsia"/>
              </w:rPr>
              <w:t>调解成功率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rPr>
                <w:rFonts w:hint="eastAsia"/>
              </w:rPr>
              <w:t>结案率</w:t>
            </w:r>
          </w:p>
        </w:tc>
        <w:tc>
          <w:tcPr>
            <w:tcW w:w="2835" w:type="dxa"/>
            <w:vAlign w:val="center"/>
          </w:tcPr>
          <w:p>
            <w:pPr>
              <w:pStyle w:val="12"/>
            </w:pPr>
            <w:r>
              <w:rPr>
                <w:rFonts w:hint="eastAsia"/>
              </w:rPr>
              <w:t>结案率</w:t>
            </w:r>
          </w:p>
        </w:tc>
        <w:tc>
          <w:tcPr>
            <w:tcW w:w="2262" w:type="dxa"/>
            <w:vAlign w:val="center"/>
          </w:tcPr>
          <w:p>
            <w:pPr>
              <w:pStyle w:val="12"/>
              <w:rPr>
                <w:rFonts w:hint="default" w:eastAsia="方正书宋_GBK"/>
                <w:lang w:val="en-US" w:eastAsia="zh-CN"/>
              </w:rPr>
            </w:pPr>
            <w:r>
              <w:rPr>
                <w:rFonts w:hint="eastAsia"/>
                <w:lang w:val="en-US" w:eastAsia="zh-CN"/>
              </w:rPr>
              <w:t>99％</w:t>
            </w:r>
          </w:p>
        </w:tc>
        <w:tc>
          <w:tcPr>
            <w:tcW w:w="2557" w:type="dxa"/>
            <w:vAlign w:val="center"/>
          </w:tcPr>
          <w:p>
            <w:pPr>
              <w:pStyle w:val="12"/>
            </w:pPr>
            <w:r>
              <w:rPr>
                <w:rFonts w:hint="eastAsia"/>
              </w:rP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262" w:type="dxa"/>
            <w:vAlign w:val="center"/>
          </w:tcPr>
          <w:p>
            <w:pPr>
              <w:pStyle w:val="12"/>
              <w:rPr>
                <w:rFonts w:hint="default" w:eastAsia="方正书宋_GBK"/>
                <w:lang w:val="en-US" w:eastAsia="zh-CN"/>
              </w:rPr>
            </w:pPr>
            <w:r>
              <w:rPr>
                <w:rFonts w:hint="eastAsia"/>
                <w:lang w:val="en-US" w:eastAsia="zh-CN"/>
              </w:rPr>
              <w:t>≤50000</w:t>
            </w:r>
          </w:p>
        </w:tc>
        <w:tc>
          <w:tcPr>
            <w:tcW w:w="2557"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rPr>
                <w:rFonts w:hint="eastAsia"/>
              </w:rPr>
              <w:t>法律公共服务体系建设程度</w:t>
            </w:r>
          </w:p>
        </w:tc>
        <w:tc>
          <w:tcPr>
            <w:tcW w:w="2835" w:type="dxa"/>
            <w:vAlign w:val="center"/>
          </w:tcPr>
          <w:p>
            <w:r>
              <w:rPr>
                <w:rFonts w:hint="eastAsia"/>
              </w:rPr>
              <w:t>法律公共服务体系建设程度</w:t>
            </w:r>
          </w:p>
        </w:tc>
        <w:tc>
          <w:tcPr>
            <w:tcW w:w="2262" w:type="dxa"/>
            <w:vAlign w:val="center"/>
          </w:tcPr>
          <w:p>
            <w:r>
              <w:rPr>
                <w:rFonts w:hint="eastAsia"/>
              </w:rPr>
              <w:t>法律公共服务体系建设程度</w:t>
            </w:r>
          </w:p>
        </w:tc>
        <w:tc>
          <w:tcPr>
            <w:tcW w:w="2557" w:type="dxa"/>
            <w:vAlign w:val="center"/>
          </w:tcPr>
          <w:p>
            <w:r>
              <w:rPr>
                <w:rFonts w:hint="eastAsia"/>
              </w:rPr>
              <w:t>法律公共服务体系建设程度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人民调解员培训</w:t>
            </w:r>
          </w:p>
        </w:tc>
        <w:tc>
          <w:tcPr>
            <w:tcW w:w="2835" w:type="dxa"/>
            <w:vAlign w:val="center"/>
          </w:tcPr>
          <w:p>
            <w:r>
              <w:rPr>
                <w:rFonts w:hint="eastAsia"/>
              </w:rPr>
              <w:t>人民调解员培训</w:t>
            </w:r>
          </w:p>
        </w:tc>
        <w:tc>
          <w:tcPr>
            <w:tcW w:w="2262" w:type="dxa"/>
            <w:vAlign w:val="center"/>
          </w:tcPr>
          <w:p>
            <w:pPr>
              <w:rPr>
                <w:rFonts w:hint="default" w:eastAsia="宋体"/>
                <w:lang w:val="en-US" w:eastAsia="zh-CN"/>
              </w:rPr>
            </w:pPr>
            <w:r>
              <w:rPr>
                <w:rFonts w:hint="eastAsia" w:eastAsia="宋体"/>
                <w:lang w:val="en-US" w:eastAsia="zh-CN"/>
              </w:rPr>
              <w:t>培训数量</w:t>
            </w:r>
          </w:p>
        </w:tc>
        <w:tc>
          <w:tcPr>
            <w:tcW w:w="2557" w:type="dxa"/>
            <w:vAlign w:val="center"/>
          </w:tcPr>
          <w:p>
            <w:r>
              <w:rPr>
                <w:rFonts w:hint="eastAsia"/>
              </w:rPr>
              <w:t>人民调解员培训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262" w:type="dxa"/>
            <w:vAlign w:val="center"/>
          </w:tcPr>
          <w:p>
            <w:pPr>
              <w:pStyle w:val="12"/>
            </w:pPr>
            <w:r>
              <w:t>≥</w:t>
            </w:r>
            <w:r>
              <w:rPr>
                <w:rFonts w:hint="eastAsia"/>
                <w:lang w:val="en-US" w:eastAsia="zh-CN"/>
              </w:rPr>
              <w:t>95</w:t>
            </w:r>
            <w:r>
              <w:t>%</w:t>
            </w:r>
          </w:p>
        </w:tc>
        <w:tc>
          <w:tcPr>
            <w:tcW w:w="2557"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4、本级</w:t>
      </w:r>
      <w:r>
        <w:rPr>
          <w:rFonts w:hint="eastAsia" w:ascii="方正仿宋_GBK" w:hAnsi="方正仿宋_GBK" w:eastAsia="方正仿宋_GBK" w:cs="方正仿宋_GBK"/>
          <w:b/>
          <w:color w:val="000000"/>
          <w:sz w:val="28"/>
          <w:lang w:val="en-US" w:eastAsia="zh-CN"/>
        </w:rPr>
        <w:t>小专项普法宣传</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412"/>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412" w:type="dxa"/>
            <w:vAlign w:val="center"/>
          </w:tcPr>
          <w:p>
            <w:pPr>
              <w:pStyle w:val="10"/>
            </w:pPr>
            <w:r>
              <w:t>指标值</w:t>
            </w:r>
          </w:p>
        </w:tc>
        <w:tc>
          <w:tcPr>
            <w:tcW w:w="240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rPr>
              <w:t>宣传资料印刷册数</w:t>
            </w:r>
          </w:p>
        </w:tc>
        <w:tc>
          <w:tcPr>
            <w:tcW w:w="2835" w:type="dxa"/>
            <w:vAlign w:val="center"/>
          </w:tcPr>
          <w:p>
            <w:pPr>
              <w:pStyle w:val="12"/>
            </w:pPr>
            <w:r>
              <w:rPr>
                <w:rFonts w:hint="eastAsia"/>
              </w:rPr>
              <w:t>宣传资料印刷册数</w:t>
            </w:r>
          </w:p>
        </w:tc>
        <w:tc>
          <w:tcPr>
            <w:tcW w:w="2412" w:type="dxa"/>
            <w:vAlign w:val="center"/>
          </w:tcPr>
          <w:p>
            <w:pPr>
              <w:pStyle w:val="12"/>
              <w:rPr>
                <w:rFonts w:hint="default" w:eastAsia="方正书宋_GBK"/>
                <w:lang w:val="en-US" w:eastAsia="zh-CN"/>
              </w:rPr>
            </w:pPr>
            <w:r>
              <w:rPr>
                <w:rFonts w:hint="eastAsia"/>
                <w:lang w:val="en-US" w:eastAsia="zh-CN"/>
              </w:rPr>
              <w:t>10000</w:t>
            </w:r>
          </w:p>
        </w:tc>
        <w:tc>
          <w:tcPr>
            <w:tcW w:w="2407" w:type="dxa"/>
            <w:vAlign w:val="center"/>
          </w:tcPr>
          <w:p>
            <w:pPr>
              <w:pStyle w:val="12"/>
            </w:pPr>
            <w:r>
              <w:rPr>
                <w:rFonts w:hint="eastAsia"/>
              </w:rP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考核通过率</w:t>
            </w:r>
          </w:p>
        </w:tc>
        <w:tc>
          <w:tcPr>
            <w:tcW w:w="2835" w:type="dxa"/>
            <w:vAlign w:val="center"/>
          </w:tcPr>
          <w:p>
            <w:r>
              <w:rPr>
                <w:rFonts w:hint="eastAsia"/>
              </w:rPr>
              <w:t>考核通过率</w:t>
            </w:r>
          </w:p>
        </w:tc>
        <w:tc>
          <w:tcPr>
            <w:tcW w:w="2412" w:type="dxa"/>
            <w:vAlign w:val="center"/>
          </w:tcPr>
          <w:p>
            <w:r>
              <w:rPr>
                <w:rFonts w:hint="eastAsia"/>
              </w:rPr>
              <w:t>96%</w:t>
            </w:r>
          </w:p>
        </w:tc>
        <w:tc>
          <w:tcPr>
            <w:tcW w:w="2407" w:type="dxa"/>
            <w:vAlign w:val="center"/>
          </w:tcPr>
          <w:p>
            <w:r>
              <w:rPr>
                <w:rFonts w:hint="eastAsia"/>
              </w:rPr>
              <w:t>考核通过率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对法规政策及时宣传</w:t>
            </w:r>
          </w:p>
        </w:tc>
        <w:tc>
          <w:tcPr>
            <w:tcW w:w="2835" w:type="dxa"/>
            <w:vAlign w:val="center"/>
          </w:tcPr>
          <w:p>
            <w:r>
              <w:rPr>
                <w:rFonts w:hint="eastAsia"/>
              </w:rPr>
              <w:t>对法规政策及时宣传</w:t>
            </w:r>
          </w:p>
        </w:tc>
        <w:tc>
          <w:tcPr>
            <w:tcW w:w="2412" w:type="dxa"/>
            <w:vAlign w:val="center"/>
          </w:tcPr>
          <w:p>
            <w:r>
              <w:rPr>
                <w:rFonts w:hint="eastAsia"/>
              </w:rPr>
              <w:t>对法规政策及时宣传</w:t>
            </w:r>
          </w:p>
        </w:tc>
        <w:tc>
          <w:tcPr>
            <w:tcW w:w="2407" w:type="dxa"/>
            <w:vAlign w:val="center"/>
          </w:tcPr>
          <w:p>
            <w:r>
              <w:rPr>
                <w:rFonts w:hint="eastAsia"/>
              </w:rPr>
              <w:t>对法规政策及时宣传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412" w:type="dxa"/>
            <w:vAlign w:val="center"/>
          </w:tcPr>
          <w:p>
            <w:pPr>
              <w:pStyle w:val="12"/>
              <w:rPr>
                <w:rFonts w:hint="default" w:eastAsia="方正书宋_GBK"/>
                <w:lang w:val="en-US" w:eastAsia="zh-CN"/>
              </w:rPr>
            </w:pPr>
            <w:r>
              <w:rPr>
                <w:rFonts w:hint="eastAsia"/>
                <w:lang w:val="en-US" w:eastAsia="zh-CN"/>
              </w:rPr>
              <w:t>≤155000</w:t>
            </w:r>
          </w:p>
        </w:tc>
        <w:tc>
          <w:tcPr>
            <w:tcW w:w="2407"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rPr>
                <w:rFonts w:hint="eastAsia"/>
                <w:lang w:val="en-US" w:eastAsia="zh-CN"/>
              </w:rPr>
              <w:t>经济</w:t>
            </w:r>
            <w:r>
              <w:t>效益指标</w:t>
            </w:r>
          </w:p>
        </w:tc>
        <w:tc>
          <w:tcPr>
            <w:tcW w:w="2835" w:type="dxa"/>
            <w:vAlign w:val="center"/>
          </w:tcPr>
          <w:p>
            <w:pPr>
              <w:pStyle w:val="12"/>
            </w:pPr>
            <w:r>
              <w:rPr>
                <w:rFonts w:hint="eastAsia"/>
              </w:rPr>
              <w:t>提高效率</w:t>
            </w:r>
          </w:p>
        </w:tc>
        <w:tc>
          <w:tcPr>
            <w:tcW w:w="2835" w:type="dxa"/>
            <w:vAlign w:val="center"/>
          </w:tcPr>
          <w:p>
            <w:pPr>
              <w:pStyle w:val="12"/>
            </w:pPr>
            <w:r>
              <w:rPr>
                <w:rFonts w:hint="eastAsia"/>
              </w:rPr>
              <w:t>提高效率</w:t>
            </w:r>
          </w:p>
        </w:tc>
        <w:tc>
          <w:tcPr>
            <w:tcW w:w="2412" w:type="dxa"/>
            <w:vAlign w:val="center"/>
          </w:tcPr>
          <w:p>
            <w:pPr>
              <w:pStyle w:val="12"/>
            </w:pPr>
            <w:r>
              <w:rPr>
                <w:rFonts w:hint="eastAsia"/>
                <w:lang w:val="en-US" w:eastAsia="zh-CN"/>
              </w:rPr>
              <w:t>有效</w:t>
            </w:r>
            <w:r>
              <w:rPr>
                <w:rFonts w:hint="eastAsia"/>
              </w:rPr>
              <w:t>提高效率</w:t>
            </w:r>
          </w:p>
        </w:tc>
        <w:tc>
          <w:tcPr>
            <w:tcW w:w="2407" w:type="dxa"/>
            <w:vAlign w:val="center"/>
          </w:tcPr>
          <w:p>
            <w:pPr>
              <w:pStyle w:val="12"/>
            </w:pPr>
            <w:r>
              <w:rPr>
                <w:rFonts w:hint="eastAsia"/>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普法考核通过率</w:t>
            </w:r>
          </w:p>
        </w:tc>
        <w:tc>
          <w:tcPr>
            <w:tcW w:w="2835" w:type="dxa"/>
            <w:vAlign w:val="center"/>
          </w:tcPr>
          <w:p>
            <w:r>
              <w:rPr>
                <w:rFonts w:hint="eastAsia"/>
              </w:rPr>
              <w:t>普法考核通过率</w:t>
            </w:r>
          </w:p>
        </w:tc>
        <w:tc>
          <w:tcPr>
            <w:tcW w:w="2412" w:type="dxa"/>
            <w:vAlign w:val="center"/>
          </w:tcPr>
          <w:p>
            <w:pPr>
              <w:pStyle w:val="12"/>
            </w:pPr>
            <w:r>
              <w:rPr>
                <w:rFonts w:hint="eastAsia"/>
                <w:lang w:val="en-US" w:eastAsia="zh-CN"/>
              </w:rPr>
              <w:t>95</w:t>
            </w:r>
            <w:r>
              <w:t>%</w:t>
            </w:r>
          </w:p>
        </w:tc>
        <w:tc>
          <w:tcPr>
            <w:tcW w:w="2407" w:type="dxa"/>
            <w:vAlign w:val="center"/>
          </w:tcPr>
          <w:p>
            <w:pPr>
              <w:pStyle w:val="12"/>
            </w:pPr>
            <w:r>
              <w:rPr>
                <w:rFonts w:hint="eastAsia"/>
              </w:rPr>
              <w:t>普法考核通过率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412" w:type="dxa"/>
            <w:vAlign w:val="center"/>
          </w:tcPr>
          <w:p>
            <w:pPr>
              <w:pStyle w:val="12"/>
            </w:pPr>
            <w:r>
              <w:t>≥9</w:t>
            </w:r>
            <w:r>
              <w:rPr>
                <w:rFonts w:hint="eastAsia"/>
                <w:lang w:val="en-US" w:eastAsia="zh-CN"/>
              </w:rPr>
              <w:t>5</w:t>
            </w:r>
            <w:r>
              <w:t>%</w:t>
            </w:r>
          </w:p>
        </w:tc>
        <w:tc>
          <w:tcPr>
            <w:tcW w:w="2407" w:type="dxa"/>
            <w:vAlign w:val="center"/>
          </w:tcPr>
          <w:p>
            <w:pPr>
              <w:pStyle w:val="12"/>
            </w:pPr>
            <w:r>
              <w:t>服务对象满意度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5、本级</w:t>
      </w:r>
      <w:r>
        <w:rPr>
          <w:rFonts w:hint="eastAsia" w:ascii="方正仿宋_GBK" w:hAnsi="方正仿宋_GBK" w:eastAsia="方正仿宋_GBK" w:cs="方正仿宋_GBK"/>
          <w:b/>
          <w:color w:val="000000"/>
          <w:sz w:val="28"/>
          <w:lang w:val="en-US" w:eastAsia="zh-CN"/>
        </w:rPr>
        <w:t>小专项基层司法所建设</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提升司法所基层司法行政水平</w:t>
            </w:r>
          </w:p>
        </w:tc>
        <w:tc>
          <w:tcPr>
            <w:tcW w:w="2835" w:type="dxa"/>
            <w:vAlign w:val="center"/>
          </w:tcPr>
          <w:p>
            <w:r>
              <w:rPr>
                <w:rFonts w:hint="eastAsia"/>
              </w:rPr>
              <w:t>提升司法所基层司法行政水平</w:t>
            </w:r>
          </w:p>
        </w:tc>
        <w:tc>
          <w:tcPr>
            <w:tcW w:w="2551" w:type="dxa"/>
            <w:vAlign w:val="center"/>
          </w:tcPr>
          <w:p>
            <w:pPr>
              <w:pStyle w:val="12"/>
              <w:rPr>
                <w:rFonts w:hint="eastAsia" w:eastAsia="方正书宋_GBK"/>
                <w:lang w:eastAsia="zh-CN"/>
              </w:rPr>
            </w:pPr>
            <w:r>
              <w:rPr>
                <w:rFonts w:hint="eastAsia"/>
                <w:lang w:val="en-US" w:eastAsia="zh-CN"/>
              </w:rPr>
              <w:t>有效提升</w:t>
            </w:r>
          </w:p>
        </w:tc>
        <w:tc>
          <w:tcPr>
            <w:tcW w:w="2268" w:type="dxa"/>
            <w:vAlign w:val="center"/>
          </w:tcPr>
          <w:p>
            <w:pPr>
              <w:pStyle w:val="12"/>
            </w:pPr>
            <w:r>
              <w:rPr>
                <w:rFonts w:hint="eastAsia"/>
              </w:rPr>
              <w:t>提升司法所基层司法行政水平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配齐司法所配套设施</w:t>
            </w:r>
          </w:p>
        </w:tc>
        <w:tc>
          <w:tcPr>
            <w:tcW w:w="2835" w:type="dxa"/>
            <w:vAlign w:val="center"/>
          </w:tcPr>
          <w:p>
            <w:r>
              <w:rPr>
                <w:rFonts w:hint="eastAsia"/>
              </w:rPr>
              <w:t>配齐司法所配套设施</w:t>
            </w:r>
          </w:p>
        </w:tc>
        <w:tc>
          <w:tcPr>
            <w:tcW w:w="2551" w:type="dxa"/>
            <w:vAlign w:val="center"/>
          </w:tcPr>
          <w:p>
            <w:pPr>
              <w:pStyle w:val="12"/>
            </w:pPr>
            <w:r>
              <w:rPr>
                <w:rFonts w:hint="eastAsia"/>
              </w:rPr>
              <w:t>配齐司法所配套设施</w:t>
            </w:r>
          </w:p>
        </w:tc>
        <w:tc>
          <w:tcPr>
            <w:tcW w:w="2268" w:type="dxa"/>
            <w:vAlign w:val="center"/>
          </w:tcPr>
          <w:p>
            <w:pPr>
              <w:pStyle w:val="12"/>
            </w:pPr>
            <w:r>
              <w:rPr>
                <w:rFonts w:hint="eastAsia"/>
              </w:rPr>
              <w:t>配齐司法所配套设施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提高人民群众法制意识和维权能力</w:t>
            </w:r>
          </w:p>
        </w:tc>
        <w:tc>
          <w:tcPr>
            <w:tcW w:w="2835" w:type="dxa"/>
            <w:vAlign w:val="center"/>
          </w:tcPr>
          <w:p>
            <w:r>
              <w:rPr>
                <w:rFonts w:hint="eastAsia"/>
              </w:rPr>
              <w:t>提高人民群众法制意识和维权能力</w:t>
            </w:r>
          </w:p>
        </w:tc>
        <w:tc>
          <w:tcPr>
            <w:tcW w:w="2551" w:type="dxa"/>
            <w:vAlign w:val="center"/>
          </w:tcPr>
          <w:p>
            <w:pPr>
              <w:pStyle w:val="12"/>
              <w:rPr>
                <w:rFonts w:hint="default"/>
                <w:lang w:val="en-US"/>
              </w:rPr>
            </w:pPr>
            <w:r>
              <w:rPr>
                <w:rFonts w:hint="eastAsia"/>
                <w:lang w:val="en-US" w:eastAsia="zh-CN"/>
              </w:rPr>
              <w:t>有效提高</w:t>
            </w:r>
          </w:p>
        </w:tc>
        <w:tc>
          <w:tcPr>
            <w:tcW w:w="2268" w:type="dxa"/>
            <w:vAlign w:val="center"/>
          </w:tcPr>
          <w:p>
            <w:pPr>
              <w:pStyle w:val="12"/>
            </w:pPr>
            <w:r>
              <w:rPr>
                <w:rFonts w:hint="eastAsia"/>
              </w:rPr>
              <w:t>提高人民群众法制意识和维权能力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≤100000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促进辖区民主与法制建设</w:t>
            </w:r>
          </w:p>
        </w:tc>
        <w:tc>
          <w:tcPr>
            <w:tcW w:w="2835" w:type="dxa"/>
            <w:vAlign w:val="center"/>
          </w:tcPr>
          <w:p>
            <w:r>
              <w:rPr>
                <w:rFonts w:hint="eastAsia"/>
              </w:rPr>
              <w:t>促进辖区民主与法制建设</w:t>
            </w:r>
          </w:p>
        </w:tc>
        <w:tc>
          <w:tcPr>
            <w:tcW w:w="2551" w:type="dxa"/>
            <w:vAlign w:val="center"/>
          </w:tcPr>
          <w:p>
            <w:pPr>
              <w:pStyle w:val="12"/>
              <w:rPr>
                <w:rFonts w:hint="default" w:eastAsia="方正书宋_GBK"/>
                <w:lang w:val="en-US" w:eastAsia="zh-CN"/>
              </w:rPr>
            </w:pPr>
            <w:r>
              <w:rPr>
                <w:rFonts w:hint="eastAsia"/>
                <w:lang w:val="en-US" w:eastAsia="zh-CN"/>
              </w:rPr>
              <w:t>有效促进</w:t>
            </w:r>
          </w:p>
        </w:tc>
        <w:tc>
          <w:tcPr>
            <w:tcW w:w="2268" w:type="dxa"/>
            <w:vAlign w:val="center"/>
          </w:tcPr>
          <w:p>
            <w:pPr>
              <w:pStyle w:val="12"/>
            </w:pPr>
            <w:r>
              <w:rPr>
                <w:rFonts w:hint="eastAsia"/>
              </w:rPr>
              <w:t>促进辖区民主与法制建设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维护社会和谐稳定</w:t>
            </w:r>
          </w:p>
        </w:tc>
        <w:tc>
          <w:tcPr>
            <w:tcW w:w="2835" w:type="dxa"/>
            <w:vAlign w:val="center"/>
          </w:tcPr>
          <w:p>
            <w:r>
              <w:rPr>
                <w:rFonts w:hint="eastAsia"/>
              </w:rPr>
              <w:t>维护社会和谐稳定</w:t>
            </w:r>
          </w:p>
        </w:tc>
        <w:tc>
          <w:tcPr>
            <w:tcW w:w="2551" w:type="dxa"/>
            <w:vAlign w:val="center"/>
          </w:tcPr>
          <w:p>
            <w:r>
              <w:rPr>
                <w:rFonts w:hint="eastAsia"/>
              </w:rPr>
              <w:t>维护社会和谐稳定</w:t>
            </w:r>
          </w:p>
        </w:tc>
        <w:tc>
          <w:tcPr>
            <w:tcW w:w="2268" w:type="dxa"/>
            <w:vAlign w:val="center"/>
          </w:tcPr>
          <w:p>
            <w:r>
              <w:rPr>
                <w:rFonts w:hint="eastAsia"/>
              </w:rPr>
              <w:t>维护社会和谐稳定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2835" w:type="dxa"/>
            <w:vAlign w:val="center"/>
          </w:tcPr>
          <w:p>
            <w:pPr>
              <w:pStyle w:val="12"/>
            </w:pPr>
            <w:r>
              <w:t>服务群体满意度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服务群体满意度</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本级小专项法律援助</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法律援助案件受理数（件）</w:t>
            </w:r>
          </w:p>
        </w:tc>
        <w:tc>
          <w:tcPr>
            <w:tcW w:w="2835" w:type="dxa"/>
            <w:vAlign w:val="center"/>
          </w:tcPr>
          <w:p>
            <w:r>
              <w:rPr>
                <w:rFonts w:hint="eastAsia"/>
              </w:rPr>
              <w:t>法律援助案件受理数（件）</w:t>
            </w:r>
          </w:p>
        </w:tc>
        <w:tc>
          <w:tcPr>
            <w:tcW w:w="2551" w:type="dxa"/>
            <w:vAlign w:val="center"/>
          </w:tcPr>
          <w:p>
            <w:pPr>
              <w:pStyle w:val="12"/>
              <w:rPr>
                <w:rFonts w:hint="default" w:eastAsia="方正书宋_GBK"/>
                <w:lang w:val="en-US" w:eastAsia="zh-CN"/>
              </w:rPr>
            </w:pPr>
            <w:r>
              <w:rPr>
                <w:rFonts w:hint="eastAsia"/>
                <w:lang w:val="en-US" w:eastAsia="zh-CN"/>
              </w:rPr>
              <w:t>50</w:t>
            </w:r>
          </w:p>
        </w:tc>
        <w:tc>
          <w:tcPr>
            <w:tcW w:w="2268" w:type="dxa"/>
            <w:vAlign w:val="center"/>
          </w:tcPr>
          <w:p>
            <w:pPr>
              <w:pStyle w:val="12"/>
            </w:pPr>
            <w:r>
              <w:rPr>
                <w:rFonts w:hint="eastAsia"/>
              </w:rPr>
              <w:t>法律援助案件受理数（件）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案件办结率</w:t>
            </w:r>
          </w:p>
        </w:tc>
        <w:tc>
          <w:tcPr>
            <w:tcW w:w="2835" w:type="dxa"/>
            <w:vAlign w:val="center"/>
          </w:tcPr>
          <w:p>
            <w:r>
              <w:rPr>
                <w:rFonts w:hint="eastAsia"/>
              </w:rPr>
              <w:t>案件办结率</w:t>
            </w:r>
          </w:p>
        </w:tc>
        <w:tc>
          <w:tcPr>
            <w:tcW w:w="2551" w:type="dxa"/>
            <w:vAlign w:val="center"/>
          </w:tcPr>
          <w:p>
            <w:pPr>
              <w:pStyle w:val="12"/>
            </w:pPr>
            <w:r>
              <w:rPr>
                <w:rFonts w:hint="eastAsia"/>
                <w:lang w:val="en-US" w:eastAsia="zh-CN"/>
              </w:rPr>
              <w:t>98</w:t>
            </w:r>
            <w:r>
              <w:t>%</w:t>
            </w:r>
          </w:p>
        </w:tc>
        <w:tc>
          <w:tcPr>
            <w:tcW w:w="2268" w:type="dxa"/>
            <w:vAlign w:val="center"/>
          </w:tcPr>
          <w:p>
            <w:pPr>
              <w:pStyle w:val="12"/>
            </w:pPr>
            <w:r>
              <w:rPr>
                <w:rFonts w:hint="eastAsia"/>
              </w:rPr>
              <w:t>案件办结率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解答法律咨询速度进展</w:t>
            </w:r>
          </w:p>
        </w:tc>
        <w:tc>
          <w:tcPr>
            <w:tcW w:w="2835" w:type="dxa"/>
            <w:vAlign w:val="center"/>
          </w:tcPr>
          <w:p>
            <w:r>
              <w:rPr>
                <w:rFonts w:hint="eastAsia"/>
              </w:rPr>
              <w:t>解答法律咨询速度进展</w:t>
            </w:r>
          </w:p>
        </w:tc>
        <w:tc>
          <w:tcPr>
            <w:tcW w:w="2551" w:type="dxa"/>
            <w:vAlign w:val="center"/>
          </w:tcPr>
          <w:p>
            <w:pPr>
              <w:pStyle w:val="12"/>
            </w:pPr>
            <w:r>
              <w:rPr>
                <w:rFonts w:hint="eastAsia"/>
                <w:lang w:val="en-US" w:eastAsia="zh-CN"/>
              </w:rPr>
              <w:t>100</w:t>
            </w:r>
            <w:r>
              <w:t>%</w:t>
            </w:r>
          </w:p>
        </w:tc>
        <w:tc>
          <w:tcPr>
            <w:tcW w:w="2268" w:type="dxa"/>
            <w:vAlign w:val="center"/>
          </w:tcPr>
          <w:p>
            <w:pPr>
              <w:pStyle w:val="12"/>
            </w:pPr>
            <w:r>
              <w:rPr>
                <w:rFonts w:hint="eastAsia"/>
              </w:rPr>
              <w:t>解答法律咨询速度进展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≤300000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r>
              <w:rPr>
                <w:rFonts w:hint="eastAsia"/>
              </w:rPr>
              <w:t>法律援助专线</w:t>
            </w:r>
          </w:p>
        </w:tc>
        <w:tc>
          <w:tcPr>
            <w:tcW w:w="2835" w:type="dxa"/>
            <w:vAlign w:val="center"/>
          </w:tcPr>
          <w:p>
            <w:r>
              <w:rPr>
                <w:rFonts w:hint="eastAsia"/>
              </w:rPr>
              <w:t>法律援助专线</w:t>
            </w:r>
          </w:p>
        </w:tc>
        <w:tc>
          <w:tcPr>
            <w:tcW w:w="2551" w:type="dxa"/>
            <w:vAlign w:val="center"/>
          </w:tcPr>
          <w:p>
            <w:pPr>
              <w:pStyle w:val="12"/>
              <w:rPr>
                <w:rFonts w:hint="default" w:eastAsia="方正书宋_GBK"/>
                <w:lang w:val="en-US" w:eastAsia="zh-CN"/>
              </w:rPr>
            </w:pPr>
            <w:r>
              <w:rPr>
                <w:rFonts w:hint="eastAsia"/>
                <w:lang w:val="en-US" w:eastAsia="zh-CN"/>
              </w:rPr>
              <w:t>20</w:t>
            </w:r>
          </w:p>
        </w:tc>
        <w:tc>
          <w:tcPr>
            <w:tcW w:w="2268" w:type="dxa"/>
            <w:vAlign w:val="center"/>
          </w:tcPr>
          <w:p>
            <w:pPr>
              <w:pStyle w:val="12"/>
            </w:pPr>
            <w:r>
              <w:rPr>
                <w:rFonts w:hint="eastAsia"/>
              </w:rPr>
              <w:t>法律援助专线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印刷法律援助宣传资料（册）</w:t>
            </w:r>
          </w:p>
        </w:tc>
        <w:tc>
          <w:tcPr>
            <w:tcW w:w="2835" w:type="dxa"/>
            <w:vAlign w:val="center"/>
          </w:tcPr>
          <w:p>
            <w:r>
              <w:rPr>
                <w:rFonts w:hint="eastAsia"/>
              </w:rPr>
              <w:t>印刷法律援助宣传资料（册）</w:t>
            </w:r>
          </w:p>
        </w:tc>
        <w:tc>
          <w:tcPr>
            <w:tcW w:w="2551" w:type="dxa"/>
            <w:vAlign w:val="center"/>
          </w:tcPr>
          <w:p>
            <w:pPr>
              <w:pStyle w:val="12"/>
              <w:rPr>
                <w:rFonts w:hint="default" w:eastAsia="方正书宋_GBK"/>
                <w:lang w:val="en-US" w:eastAsia="zh-CN"/>
              </w:rPr>
            </w:pPr>
            <w:r>
              <w:rPr>
                <w:rFonts w:hint="eastAsia"/>
                <w:lang w:val="en-US" w:eastAsia="zh-CN"/>
              </w:rPr>
              <w:t>1100</w:t>
            </w:r>
          </w:p>
        </w:tc>
        <w:tc>
          <w:tcPr>
            <w:tcW w:w="2268" w:type="dxa"/>
            <w:vAlign w:val="center"/>
          </w:tcPr>
          <w:p>
            <w:pPr>
              <w:pStyle w:val="12"/>
            </w:pPr>
            <w:r>
              <w:rPr>
                <w:rFonts w:hint="eastAsia"/>
              </w:rPr>
              <w:t>印刷法律援助宣传资料（册）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r>
              <w:rPr>
                <w:rFonts w:hint="eastAsia"/>
              </w:rPr>
              <w:t>培训法律援助专业</w:t>
            </w:r>
          </w:p>
        </w:tc>
        <w:tc>
          <w:tcPr>
            <w:tcW w:w="2835" w:type="dxa"/>
            <w:vAlign w:val="center"/>
          </w:tcPr>
          <w:p>
            <w:r>
              <w:rPr>
                <w:rFonts w:hint="eastAsia"/>
              </w:rPr>
              <w:t>培训法律援助专业</w:t>
            </w:r>
          </w:p>
        </w:tc>
        <w:tc>
          <w:tcPr>
            <w:tcW w:w="2551" w:type="dxa"/>
            <w:vAlign w:val="center"/>
          </w:tcPr>
          <w:p>
            <w:r>
              <w:rPr>
                <w:rFonts w:hint="eastAsia"/>
              </w:rPr>
              <w:t>培训法律援助专业</w:t>
            </w:r>
          </w:p>
        </w:tc>
        <w:tc>
          <w:tcPr>
            <w:tcW w:w="2268" w:type="dxa"/>
            <w:vAlign w:val="center"/>
          </w:tcPr>
          <w:p>
            <w:r>
              <w:rPr>
                <w:rFonts w:hint="eastAsia"/>
              </w:rPr>
              <w:t>培训法律援助专业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w:t>
            </w:r>
            <w:r>
              <w:rPr>
                <w:rFonts w:hint="eastAsia"/>
                <w:lang w:val="en-US" w:eastAsia="zh-CN"/>
              </w:rPr>
              <w:t>95</w:t>
            </w:r>
            <w:r>
              <w:t>%</w:t>
            </w:r>
          </w:p>
        </w:tc>
        <w:tc>
          <w:tcPr>
            <w:tcW w:w="2268" w:type="dxa"/>
            <w:vAlign w:val="center"/>
          </w:tcPr>
          <w:p>
            <w:pPr>
              <w:pStyle w:val="12"/>
            </w:pPr>
            <w:r>
              <w:t>服务对象满意度指标</w:t>
            </w:r>
          </w:p>
        </w:tc>
      </w:tr>
    </w:tbl>
    <w:p>
      <w:pPr>
        <w:sectPr>
          <w:pgSz w:w="16840" w:h="11900" w:orient="landscape"/>
          <w:pgMar w:top="1361" w:right="1020" w:bottom="1134" w:left="1020" w:header="720" w:footer="720" w:gutter="0"/>
          <w:pgNumType w:fmt="decimal"/>
          <w:cols w:space="720" w:num="1"/>
        </w:sectPr>
      </w:pPr>
    </w:p>
    <w:p>
      <w:pPr>
        <w:ind w:firstLine="560"/>
        <w:rPr>
          <w:rFonts w:hint="default" w:eastAsia="方正仿宋_GBK"/>
          <w:lang w:val="en-US" w:eastAsia="zh-CN"/>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en-US" w:eastAsia="zh-CN"/>
        </w:rPr>
        <w:t>本级小专项法律顾问服务</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免费解答法律咨询</w:t>
            </w:r>
          </w:p>
        </w:tc>
        <w:tc>
          <w:tcPr>
            <w:tcW w:w="2835" w:type="dxa"/>
            <w:vAlign w:val="center"/>
          </w:tcPr>
          <w:p>
            <w:r>
              <w:rPr>
                <w:rFonts w:hint="eastAsia"/>
              </w:rPr>
              <w:t>免费解答法律咨询</w:t>
            </w:r>
          </w:p>
        </w:tc>
        <w:tc>
          <w:tcPr>
            <w:tcW w:w="2551" w:type="dxa"/>
            <w:vAlign w:val="center"/>
          </w:tcPr>
          <w:p>
            <w:pPr>
              <w:pStyle w:val="12"/>
              <w:rPr>
                <w:rFonts w:hint="eastAsia" w:eastAsia="方正书宋_GBK"/>
                <w:lang w:val="en-US" w:eastAsia="zh-CN"/>
              </w:rPr>
            </w:pPr>
            <w:r>
              <w:rPr>
                <w:rFonts w:hint="eastAsia"/>
                <w:lang w:val="en-US" w:eastAsia="zh-CN"/>
              </w:rPr>
              <w:t>3</w:t>
            </w:r>
          </w:p>
        </w:tc>
        <w:tc>
          <w:tcPr>
            <w:tcW w:w="2268" w:type="dxa"/>
            <w:vAlign w:val="center"/>
          </w:tcPr>
          <w:p>
            <w:pPr>
              <w:pStyle w:val="12"/>
            </w:pPr>
            <w:r>
              <w:rPr>
                <w:rFonts w:hint="eastAsia"/>
              </w:rPr>
              <w:t>免费解答法律咨询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指导村居依法决策</w:t>
            </w:r>
          </w:p>
        </w:tc>
        <w:tc>
          <w:tcPr>
            <w:tcW w:w="2835" w:type="dxa"/>
            <w:vAlign w:val="center"/>
          </w:tcPr>
          <w:p>
            <w:r>
              <w:rPr>
                <w:rFonts w:hint="eastAsia"/>
              </w:rPr>
              <w:t>指导村居依法决策</w:t>
            </w:r>
          </w:p>
        </w:tc>
        <w:tc>
          <w:tcPr>
            <w:tcW w:w="2551" w:type="dxa"/>
            <w:vAlign w:val="center"/>
          </w:tcPr>
          <w:p>
            <w:pPr>
              <w:pStyle w:val="12"/>
            </w:pPr>
            <w:r>
              <w:rPr>
                <w:rFonts w:hint="eastAsia"/>
              </w:rPr>
              <w:t>指导村居依法决策</w:t>
            </w:r>
          </w:p>
        </w:tc>
        <w:tc>
          <w:tcPr>
            <w:tcW w:w="2268" w:type="dxa"/>
            <w:vAlign w:val="center"/>
          </w:tcPr>
          <w:p>
            <w:pPr>
              <w:pStyle w:val="12"/>
            </w:pPr>
            <w:r>
              <w:rPr>
                <w:rFonts w:hint="eastAsia"/>
              </w:rPr>
              <w:t>指导村居依法决策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提高人民群众法制意识和维权能力</w:t>
            </w:r>
          </w:p>
        </w:tc>
        <w:tc>
          <w:tcPr>
            <w:tcW w:w="2835" w:type="dxa"/>
            <w:vAlign w:val="center"/>
          </w:tcPr>
          <w:p>
            <w:r>
              <w:rPr>
                <w:rFonts w:hint="eastAsia"/>
              </w:rPr>
              <w:t>提高人民群众法制意识和维权能力</w:t>
            </w:r>
          </w:p>
        </w:tc>
        <w:tc>
          <w:tcPr>
            <w:tcW w:w="2551" w:type="dxa"/>
            <w:vAlign w:val="center"/>
          </w:tcPr>
          <w:p>
            <w:pPr>
              <w:pStyle w:val="12"/>
            </w:pPr>
            <w:r>
              <w:t>5月底前</w:t>
            </w:r>
          </w:p>
        </w:tc>
        <w:tc>
          <w:tcPr>
            <w:tcW w:w="2268" w:type="dxa"/>
            <w:vAlign w:val="center"/>
          </w:tcPr>
          <w:p>
            <w:pPr>
              <w:pStyle w:val="12"/>
            </w:pPr>
            <w:r>
              <w:rPr>
                <w:rFonts w:hint="eastAsia"/>
              </w:rPr>
              <w:t>提高人民群众法制意识和维权能力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≤60000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送法上门方便快捷</w:t>
            </w:r>
          </w:p>
        </w:tc>
        <w:tc>
          <w:tcPr>
            <w:tcW w:w="2835" w:type="dxa"/>
            <w:vAlign w:val="center"/>
          </w:tcPr>
          <w:p>
            <w:r>
              <w:rPr>
                <w:rFonts w:hint="eastAsia"/>
              </w:rPr>
              <w:t>送法上门方便快捷</w:t>
            </w:r>
          </w:p>
        </w:tc>
        <w:tc>
          <w:tcPr>
            <w:tcW w:w="2551" w:type="dxa"/>
            <w:vAlign w:val="center"/>
          </w:tcPr>
          <w:p>
            <w:pPr>
              <w:pStyle w:val="12"/>
            </w:pPr>
            <w:r>
              <w:rPr>
                <w:rFonts w:hint="eastAsia"/>
              </w:rPr>
              <w:t>送法上门方便快捷</w:t>
            </w:r>
          </w:p>
        </w:tc>
        <w:tc>
          <w:tcPr>
            <w:tcW w:w="2268" w:type="dxa"/>
            <w:vAlign w:val="center"/>
          </w:tcPr>
          <w:p>
            <w:pPr>
              <w:pStyle w:val="12"/>
            </w:pPr>
            <w:r>
              <w:rPr>
                <w:rFonts w:hint="eastAsia"/>
              </w:rPr>
              <w:t>送法上门方便快捷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提升群众法律意识和依法维权能力</w:t>
            </w:r>
          </w:p>
        </w:tc>
        <w:tc>
          <w:tcPr>
            <w:tcW w:w="2835" w:type="dxa"/>
            <w:vAlign w:val="center"/>
          </w:tcPr>
          <w:p>
            <w:r>
              <w:rPr>
                <w:rFonts w:hint="eastAsia"/>
              </w:rPr>
              <w:t>提升群众法律意识和依法维权能力</w:t>
            </w:r>
          </w:p>
        </w:tc>
        <w:tc>
          <w:tcPr>
            <w:tcW w:w="2551" w:type="dxa"/>
            <w:vAlign w:val="center"/>
          </w:tcPr>
          <w:p>
            <w:pPr>
              <w:pStyle w:val="12"/>
            </w:pPr>
            <w:r>
              <w:rPr>
                <w:rFonts w:hint="eastAsia"/>
                <w:lang w:val="en-US" w:eastAsia="zh-CN"/>
              </w:rPr>
              <w:t>97</w:t>
            </w:r>
            <w:r>
              <w:t>%</w:t>
            </w:r>
          </w:p>
        </w:tc>
        <w:tc>
          <w:tcPr>
            <w:tcW w:w="2268" w:type="dxa"/>
            <w:vAlign w:val="center"/>
          </w:tcPr>
          <w:p>
            <w:pPr>
              <w:pStyle w:val="12"/>
            </w:pPr>
            <w:r>
              <w:rPr>
                <w:rFonts w:hint="eastAsia"/>
              </w:rPr>
              <w:t>提升群众法律意识和依法维权能力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r>
              <w:rPr>
                <w:rFonts w:hint="eastAsia"/>
              </w:rPr>
              <w:t>服务对象的满意度</w:t>
            </w:r>
          </w:p>
        </w:tc>
        <w:tc>
          <w:tcPr>
            <w:tcW w:w="2835" w:type="dxa"/>
            <w:vAlign w:val="center"/>
          </w:tcPr>
          <w:p>
            <w:r>
              <w:rPr>
                <w:rFonts w:hint="eastAsia"/>
              </w:rPr>
              <w:t>服务对象的满意度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rPr>
                <w:rFonts w:hint="eastAsia"/>
              </w:rPr>
              <w:t>服务对象的满意度</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唐财政法[2022]15号提前下达2023年省级社区矫正补助资金</w:t>
      </w:r>
      <w:r>
        <w:rPr>
          <w:rFonts w:ascii="方正仿宋_GBK" w:hAnsi="方正仿宋_GBK" w:eastAsia="方正仿宋_GBK" w:cs="方正仿宋_GBK"/>
          <w:b/>
          <w:color w:val="000000"/>
          <w:sz w:val="28"/>
        </w:rPr>
        <w:t>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default" w:eastAsia="方正书宋_GBK"/>
                <w:lang w:val="en-US" w:eastAsia="zh-CN"/>
              </w:rPr>
            </w:pPr>
            <w:r>
              <w:t>1.</w:t>
            </w:r>
            <w:r>
              <w:rPr>
                <w:rFonts w:hint="eastAsia"/>
                <w:lang w:val="en-US" w:eastAsia="zh-CN"/>
              </w:rPr>
              <w:t>目标内容1</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r>
              <w:rPr>
                <w:rFonts w:hint="eastAsia"/>
              </w:rPr>
              <w:t>矫正对象接收率</w:t>
            </w:r>
          </w:p>
        </w:tc>
        <w:tc>
          <w:tcPr>
            <w:tcW w:w="2835" w:type="dxa"/>
            <w:vAlign w:val="center"/>
          </w:tcPr>
          <w:p>
            <w:r>
              <w:rPr>
                <w:rFonts w:hint="eastAsia"/>
              </w:rPr>
              <w:t>矫正对象接收率</w:t>
            </w:r>
          </w:p>
        </w:tc>
        <w:tc>
          <w:tcPr>
            <w:tcW w:w="2551" w:type="dxa"/>
            <w:vAlign w:val="center"/>
          </w:tcPr>
          <w:p>
            <w:pPr>
              <w:pStyle w:val="12"/>
            </w:pPr>
            <w:r>
              <w:t>100</w:t>
            </w:r>
          </w:p>
        </w:tc>
        <w:tc>
          <w:tcPr>
            <w:tcW w:w="2268" w:type="dxa"/>
            <w:vAlign w:val="center"/>
          </w:tcPr>
          <w:p>
            <w:pPr>
              <w:pStyle w:val="12"/>
            </w:pPr>
            <w:r>
              <w:rPr>
                <w:rFonts w:hint="eastAsia"/>
              </w:rPr>
              <w:t>矫正对象接收率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r>
              <w:rPr>
                <w:rFonts w:hint="eastAsia"/>
              </w:rPr>
              <w:t>脱管人数</w:t>
            </w:r>
          </w:p>
        </w:tc>
        <w:tc>
          <w:tcPr>
            <w:tcW w:w="2835" w:type="dxa"/>
            <w:vAlign w:val="center"/>
          </w:tcPr>
          <w:p>
            <w:r>
              <w:rPr>
                <w:rFonts w:hint="eastAsia"/>
              </w:rPr>
              <w:t>脱管人数</w:t>
            </w:r>
          </w:p>
        </w:tc>
        <w:tc>
          <w:tcPr>
            <w:tcW w:w="2551" w:type="dxa"/>
            <w:vAlign w:val="center"/>
          </w:tcPr>
          <w:p>
            <w:pPr>
              <w:pStyle w:val="12"/>
              <w:rPr>
                <w:rFonts w:hint="eastAsia" w:eastAsia="方正书宋_GBK"/>
                <w:lang w:eastAsia="zh-CN"/>
              </w:rPr>
            </w:pPr>
            <w:r>
              <w:rPr>
                <w:rFonts w:hint="eastAsia"/>
                <w:lang w:val="en-US" w:eastAsia="zh-CN"/>
              </w:rPr>
              <w:t>0</w:t>
            </w:r>
          </w:p>
        </w:tc>
        <w:tc>
          <w:tcPr>
            <w:tcW w:w="2268" w:type="dxa"/>
            <w:vAlign w:val="center"/>
          </w:tcPr>
          <w:p>
            <w:pPr>
              <w:pStyle w:val="12"/>
            </w:pPr>
            <w:r>
              <w:rPr>
                <w:rFonts w:hint="eastAsia"/>
              </w:rPr>
              <w:t>脱管人数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r>
              <w:rPr>
                <w:rFonts w:hint="eastAsia"/>
              </w:rPr>
              <w:t>完成调查评估期限</w:t>
            </w:r>
          </w:p>
        </w:tc>
        <w:tc>
          <w:tcPr>
            <w:tcW w:w="2835" w:type="dxa"/>
            <w:vAlign w:val="center"/>
          </w:tcPr>
          <w:p>
            <w:r>
              <w:rPr>
                <w:rFonts w:hint="eastAsia"/>
              </w:rPr>
              <w:t>完成调查评估期限</w:t>
            </w:r>
          </w:p>
        </w:tc>
        <w:tc>
          <w:tcPr>
            <w:tcW w:w="2551" w:type="dxa"/>
            <w:vAlign w:val="center"/>
          </w:tcPr>
          <w:p>
            <w:pPr>
              <w:pStyle w:val="12"/>
              <w:rPr>
                <w:rFonts w:hint="eastAsia" w:eastAsia="方正书宋_GBK"/>
                <w:lang w:eastAsia="zh-CN"/>
              </w:rPr>
            </w:pPr>
            <w:r>
              <w:rPr>
                <w:rFonts w:hint="eastAsia"/>
                <w:lang w:val="en-US" w:eastAsia="zh-CN"/>
              </w:rPr>
              <w:t>有效完成</w:t>
            </w:r>
          </w:p>
        </w:tc>
        <w:tc>
          <w:tcPr>
            <w:tcW w:w="2268" w:type="dxa"/>
            <w:vAlign w:val="center"/>
          </w:tcPr>
          <w:p>
            <w:pPr>
              <w:pStyle w:val="12"/>
            </w:pPr>
            <w:r>
              <w:rPr>
                <w:rFonts w:hint="eastAsia"/>
              </w:rPr>
              <w:t>完成调查评估期限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r>
              <w:rPr>
                <w:rFonts w:hint="eastAsia"/>
              </w:rPr>
              <w:t>控制成本</w:t>
            </w:r>
          </w:p>
        </w:tc>
        <w:tc>
          <w:tcPr>
            <w:tcW w:w="2835" w:type="dxa"/>
            <w:vAlign w:val="center"/>
          </w:tcPr>
          <w:p>
            <w:r>
              <w:rPr>
                <w:rFonts w:hint="eastAsia"/>
              </w:rPr>
              <w:t>控制成本</w:t>
            </w:r>
          </w:p>
        </w:tc>
        <w:tc>
          <w:tcPr>
            <w:tcW w:w="2551" w:type="dxa"/>
            <w:vAlign w:val="center"/>
          </w:tcPr>
          <w:p>
            <w:pPr>
              <w:pStyle w:val="12"/>
              <w:rPr>
                <w:rFonts w:hint="default" w:eastAsia="方正书宋_GBK"/>
                <w:lang w:val="en-US" w:eastAsia="zh-CN"/>
              </w:rPr>
            </w:pPr>
            <w:r>
              <w:rPr>
                <w:rFonts w:hint="eastAsia"/>
                <w:lang w:val="en-US" w:eastAsia="zh-CN"/>
              </w:rPr>
              <w:t>≤29700</w:t>
            </w:r>
          </w:p>
        </w:tc>
        <w:tc>
          <w:tcPr>
            <w:tcW w:w="2268" w:type="dxa"/>
            <w:vAlign w:val="center"/>
          </w:tcPr>
          <w:p>
            <w:pPr>
              <w:pStyle w:val="12"/>
            </w:pPr>
            <w:r>
              <w:rPr>
                <w:rFonts w:hint="eastAsia"/>
              </w:rP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r>
              <w:rPr>
                <w:rFonts w:hint="eastAsia"/>
              </w:rPr>
              <w:t>提高效率</w:t>
            </w:r>
          </w:p>
        </w:tc>
        <w:tc>
          <w:tcPr>
            <w:tcW w:w="2835" w:type="dxa"/>
            <w:vAlign w:val="center"/>
          </w:tcPr>
          <w:p>
            <w:r>
              <w:rPr>
                <w:rFonts w:hint="eastAsia"/>
              </w:rPr>
              <w:t>提高效率</w:t>
            </w:r>
          </w:p>
        </w:tc>
        <w:tc>
          <w:tcPr>
            <w:tcW w:w="2551" w:type="dxa"/>
            <w:vAlign w:val="center"/>
          </w:tcPr>
          <w:p>
            <w:pPr>
              <w:pStyle w:val="12"/>
              <w:rPr>
                <w:rFonts w:hint="eastAsia" w:eastAsia="方正书宋_GBK"/>
                <w:lang w:eastAsia="zh-CN"/>
              </w:rPr>
            </w:pPr>
            <w:r>
              <w:rPr>
                <w:rFonts w:hint="eastAsia"/>
                <w:lang w:val="en-US" w:eastAsia="zh-CN"/>
              </w:rPr>
              <w:t>有效提高</w:t>
            </w:r>
          </w:p>
        </w:tc>
        <w:tc>
          <w:tcPr>
            <w:tcW w:w="2268" w:type="dxa"/>
            <w:vAlign w:val="center"/>
          </w:tcPr>
          <w:p>
            <w:pPr>
              <w:pStyle w:val="12"/>
            </w:pPr>
            <w:r>
              <w:rPr>
                <w:rFonts w:hint="eastAsia"/>
              </w:rP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r>
              <w:rPr>
                <w:rFonts w:hint="eastAsia"/>
              </w:rPr>
              <w:t>社矫对象再犯罪率</w:t>
            </w:r>
          </w:p>
        </w:tc>
        <w:tc>
          <w:tcPr>
            <w:tcW w:w="2835" w:type="dxa"/>
            <w:vAlign w:val="center"/>
          </w:tcPr>
          <w:p>
            <w:r>
              <w:rPr>
                <w:rFonts w:hint="eastAsia"/>
              </w:rPr>
              <w:t>社矫对象再犯罪率</w:t>
            </w:r>
          </w:p>
        </w:tc>
        <w:tc>
          <w:tcPr>
            <w:tcW w:w="2551" w:type="dxa"/>
            <w:vAlign w:val="center"/>
          </w:tcPr>
          <w:p>
            <w:pPr>
              <w:pStyle w:val="12"/>
            </w:pPr>
            <w:r>
              <w:t>20%</w:t>
            </w:r>
          </w:p>
        </w:tc>
        <w:tc>
          <w:tcPr>
            <w:tcW w:w="2268" w:type="dxa"/>
            <w:vAlign w:val="center"/>
          </w:tcPr>
          <w:p>
            <w:pPr>
              <w:pStyle w:val="12"/>
            </w:pPr>
            <w:r>
              <w:rPr>
                <w:rFonts w:hint="eastAsia"/>
              </w:rPr>
              <w:t>社矫对象再犯罪率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w:t>
            </w:r>
            <w:r>
              <w:rPr>
                <w:rFonts w:hint="eastAsia"/>
                <w:lang w:val="en-US" w:eastAsia="zh-CN"/>
              </w:rPr>
              <w:t>5</w:t>
            </w:r>
            <w:r>
              <w:t>%</w:t>
            </w:r>
          </w:p>
        </w:tc>
        <w:tc>
          <w:tcPr>
            <w:tcW w:w="2268" w:type="dxa"/>
            <w:vAlign w:val="center"/>
          </w:tcPr>
          <w:p>
            <w:pPr>
              <w:pStyle w:val="12"/>
            </w:pPr>
            <w:r>
              <w:t>服务对象满意度</w:t>
            </w:r>
          </w:p>
        </w:tc>
      </w:tr>
    </w:tbl>
    <w:p/>
    <w:p/>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ind w:firstLine="640"/>
        <w:rPr>
          <w:rFonts w:eastAsia="宋体" w:cs="宋体" w:asciiTheme="minorHAnsi" w:hAnsiTheme="minorHAnsi"/>
          <w:lang w:val="uk-UA"/>
        </w:rPr>
      </w:pPr>
      <w:r>
        <w:rPr>
          <w:rFonts w:hint="eastAsia" w:ascii="宋体" w:hAnsi="宋体" w:eastAsia="宋体" w:cs="宋体"/>
          <w:lang w:eastAsia="zh-CN"/>
        </w:rPr>
        <w:t>本单位无采购计划</w:t>
      </w:r>
    </w:p>
    <w:p>
      <w:pPr>
        <w:ind w:firstLine="640"/>
        <w:rPr>
          <w:rFonts w:asciiTheme="minorHAnsi" w:hAnsiTheme="minorHAnsi"/>
          <w:lang w:val="uk-UA"/>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w:t>
      </w:r>
      <w:r>
        <w:rPr>
          <w:rFonts w:hint="eastAsia" w:eastAsia="方正仿宋_GBK"/>
          <w:color w:val="000000"/>
          <w:sz w:val="28"/>
          <w:lang w:eastAsia="zh-CN"/>
        </w:rPr>
        <w:t>司法局</w:t>
      </w:r>
      <w:r>
        <w:rPr>
          <w:rFonts w:eastAsia="方正仿宋_GBK"/>
          <w:color w:val="000000"/>
          <w:sz w:val="28"/>
        </w:rPr>
        <w:t>本级上年末固定资产金额为</w:t>
      </w:r>
      <w:r>
        <w:rPr>
          <w:rFonts w:hint="eastAsia" w:eastAsia="方正仿宋_GBK"/>
          <w:color w:val="000000"/>
          <w:sz w:val="28"/>
          <w:lang w:val="en-US" w:eastAsia="zh-CN"/>
        </w:rPr>
        <w:t>31.13</w:t>
      </w:r>
      <w:r>
        <w:rPr>
          <w:rFonts w:eastAsia="方正仿宋_GBK"/>
          <w:color w:val="000000"/>
          <w:sz w:val="28"/>
        </w:rPr>
        <w:t>万元（详见下表）。本年度</w:t>
      </w:r>
      <w:r>
        <w:rPr>
          <w:rFonts w:hint="eastAsia" w:eastAsia="方正仿宋_GBK"/>
          <w:color w:val="000000"/>
          <w:sz w:val="28"/>
          <w:lang w:eastAsia="zh-CN"/>
        </w:rPr>
        <w:t>未</w:t>
      </w:r>
      <w:r>
        <w:rPr>
          <w:rFonts w:eastAsia="方正仿宋_GBK"/>
          <w:color w:val="000000"/>
          <w:sz w:val="28"/>
        </w:rPr>
        <w:t>购置固定资产，详见政府采购预算表。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315唐山市开平区司法局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r>
              <w:rPr>
                <w:rFonts w:hint="eastAsia" w:ascii="宋体" w:hAnsi="宋体" w:cs="宋体"/>
                <w:szCs w:val="21"/>
              </w:rPr>
              <w:t>6</w:t>
            </w:r>
          </w:p>
        </w:tc>
        <w:tc>
          <w:tcPr>
            <w:tcW w:w="2835" w:type="dxa"/>
            <w:vAlign w:val="center"/>
          </w:tcPr>
          <w:p>
            <w:pPr>
              <w:rPr>
                <w:rFonts w:ascii="宋体" w:hAnsi="宋体" w:cs="宋体"/>
                <w:szCs w:val="21"/>
              </w:rPr>
            </w:pPr>
            <w:r>
              <w:rPr>
                <w:rFonts w:hint="eastAsia" w:ascii="宋体" w:hAnsi="宋体" w:cs="宋体"/>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rPr>
                <w:rFonts w:hint="default" w:ascii="宋体" w:hAnsi="宋体" w:eastAsia="宋体" w:cs="宋体"/>
                <w:szCs w:val="21"/>
                <w:lang w:val="en-US" w:eastAsia="zh-CN"/>
              </w:rPr>
            </w:pPr>
            <w:r>
              <w:rPr>
                <w:rFonts w:hint="eastAsia" w:ascii="宋体" w:hAnsi="宋体" w:eastAsia="宋体" w:cs="宋体"/>
                <w:szCs w:val="21"/>
                <w:lang w:val="en-US" w:eastAsia="zh-CN"/>
              </w:rPr>
              <w:t>31.13</w:t>
            </w:r>
          </w:p>
        </w:tc>
      </w:tr>
    </w:tbl>
    <w:p>
      <w:pPr>
        <w:ind w:firstLine="420"/>
        <w:rPr>
          <w:rFonts w:eastAsia="方正书宋_GBK" w:cs="方正书宋_GBK" w:asciiTheme="minorHAnsi" w:hAnsiTheme="minorHAnsi"/>
          <w:color w:val="000000"/>
          <w:sz w:val="21"/>
          <w:lang w:val="uk-UA"/>
        </w:rPr>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fldChar w:fldCharType="begin"/>
                          </w:r>
                          <w:r>
                            <w:instrText xml:space="preserve">PAGE "page number"</w:instrText>
                          </w:r>
                          <w:r>
                            <w:fldChar w:fldCharType="separate"/>
                          </w:r>
                          <w:r>
                            <w:t>102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102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M4OWEzNjUwMzZiOGU2NDg3OWM1ODg5ZTA2NWYifQ=="/>
  </w:docVars>
  <w:rsids>
    <w:rsidRoot w:val="00BC6EA6"/>
    <w:rsid w:val="00070B57"/>
    <w:rsid w:val="000A3B12"/>
    <w:rsid w:val="000D0430"/>
    <w:rsid w:val="000E45B5"/>
    <w:rsid w:val="001121EE"/>
    <w:rsid w:val="001E5217"/>
    <w:rsid w:val="00266040"/>
    <w:rsid w:val="002D253F"/>
    <w:rsid w:val="002D5B6F"/>
    <w:rsid w:val="00326BFF"/>
    <w:rsid w:val="00417251"/>
    <w:rsid w:val="00493278"/>
    <w:rsid w:val="00596420"/>
    <w:rsid w:val="00602601"/>
    <w:rsid w:val="00620FEE"/>
    <w:rsid w:val="00666A7C"/>
    <w:rsid w:val="00727D1F"/>
    <w:rsid w:val="007B1CDF"/>
    <w:rsid w:val="007D4515"/>
    <w:rsid w:val="00A26D3B"/>
    <w:rsid w:val="00A83593"/>
    <w:rsid w:val="00AD133E"/>
    <w:rsid w:val="00BC6EA6"/>
    <w:rsid w:val="00C377CF"/>
    <w:rsid w:val="00D805C7"/>
    <w:rsid w:val="00E56B8B"/>
    <w:rsid w:val="00EE6517"/>
    <w:rsid w:val="00F6075A"/>
    <w:rsid w:val="00F93CB1"/>
    <w:rsid w:val="01266B0B"/>
    <w:rsid w:val="024708A5"/>
    <w:rsid w:val="02B1066F"/>
    <w:rsid w:val="03A134CD"/>
    <w:rsid w:val="03FD4132"/>
    <w:rsid w:val="04083ADF"/>
    <w:rsid w:val="04E43544"/>
    <w:rsid w:val="070B4DB8"/>
    <w:rsid w:val="07222102"/>
    <w:rsid w:val="07AF24D7"/>
    <w:rsid w:val="088F37C7"/>
    <w:rsid w:val="09B36DD5"/>
    <w:rsid w:val="0AE24082"/>
    <w:rsid w:val="0C28640C"/>
    <w:rsid w:val="0E1A1D85"/>
    <w:rsid w:val="0E87566C"/>
    <w:rsid w:val="0ED96E05"/>
    <w:rsid w:val="0F043919"/>
    <w:rsid w:val="107C247E"/>
    <w:rsid w:val="11764E4D"/>
    <w:rsid w:val="12920400"/>
    <w:rsid w:val="13223BB5"/>
    <w:rsid w:val="135C0801"/>
    <w:rsid w:val="13D03611"/>
    <w:rsid w:val="14C667C2"/>
    <w:rsid w:val="152A5287"/>
    <w:rsid w:val="15673B02"/>
    <w:rsid w:val="157F11DE"/>
    <w:rsid w:val="173C0FBE"/>
    <w:rsid w:val="198D07C1"/>
    <w:rsid w:val="1AA80E44"/>
    <w:rsid w:val="1B246BC8"/>
    <w:rsid w:val="1B291859"/>
    <w:rsid w:val="1C255076"/>
    <w:rsid w:val="1C933D95"/>
    <w:rsid w:val="1D1C7189"/>
    <w:rsid w:val="1D8073EB"/>
    <w:rsid w:val="1D9531D6"/>
    <w:rsid w:val="1FB931AC"/>
    <w:rsid w:val="206D7000"/>
    <w:rsid w:val="21FE4F8B"/>
    <w:rsid w:val="22497BDD"/>
    <w:rsid w:val="228F28EA"/>
    <w:rsid w:val="28795BCE"/>
    <w:rsid w:val="289C5E77"/>
    <w:rsid w:val="28F05302"/>
    <w:rsid w:val="2A1C6622"/>
    <w:rsid w:val="2BE47802"/>
    <w:rsid w:val="2C9F7BCD"/>
    <w:rsid w:val="2DEE2BBA"/>
    <w:rsid w:val="2E131E4B"/>
    <w:rsid w:val="2EE1627B"/>
    <w:rsid w:val="2F982E42"/>
    <w:rsid w:val="302E54F0"/>
    <w:rsid w:val="30302C02"/>
    <w:rsid w:val="306B4F17"/>
    <w:rsid w:val="3110753A"/>
    <w:rsid w:val="321270AF"/>
    <w:rsid w:val="336837CA"/>
    <w:rsid w:val="344D6161"/>
    <w:rsid w:val="357D65D2"/>
    <w:rsid w:val="379A790F"/>
    <w:rsid w:val="3A145757"/>
    <w:rsid w:val="3A5B4A7E"/>
    <w:rsid w:val="3AFF6407"/>
    <w:rsid w:val="3B0E03F8"/>
    <w:rsid w:val="3B162231"/>
    <w:rsid w:val="3DBA6615"/>
    <w:rsid w:val="416C5E78"/>
    <w:rsid w:val="41DB1250"/>
    <w:rsid w:val="431E7646"/>
    <w:rsid w:val="43667FBF"/>
    <w:rsid w:val="43AC6626"/>
    <w:rsid w:val="444F324C"/>
    <w:rsid w:val="44775260"/>
    <w:rsid w:val="44BA514C"/>
    <w:rsid w:val="454D4212"/>
    <w:rsid w:val="454D7D6F"/>
    <w:rsid w:val="4678126F"/>
    <w:rsid w:val="46ED7A5B"/>
    <w:rsid w:val="49A34401"/>
    <w:rsid w:val="4A5C2802"/>
    <w:rsid w:val="4B201A81"/>
    <w:rsid w:val="4B6A53DE"/>
    <w:rsid w:val="4B771FE9"/>
    <w:rsid w:val="4BBF1667"/>
    <w:rsid w:val="4C0F3FD0"/>
    <w:rsid w:val="4CCA6149"/>
    <w:rsid w:val="4D0F1DAD"/>
    <w:rsid w:val="4D6E11CA"/>
    <w:rsid w:val="4E383A52"/>
    <w:rsid w:val="4FDE2E3B"/>
    <w:rsid w:val="514324CE"/>
    <w:rsid w:val="52510FAB"/>
    <w:rsid w:val="537E7066"/>
    <w:rsid w:val="55205DF1"/>
    <w:rsid w:val="556A53BA"/>
    <w:rsid w:val="59493909"/>
    <w:rsid w:val="59755E52"/>
    <w:rsid w:val="597B2CA5"/>
    <w:rsid w:val="5A8E6A07"/>
    <w:rsid w:val="5AAB75B9"/>
    <w:rsid w:val="5B376D64"/>
    <w:rsid w:val="5BC12684"/>
    <w:rsid w:val="5BE83D49"/>
    <w:rsid w:val="5CEC5C67"/>
    <w:rsid w:val="5D284EF1"/>
    <w:rsid w:val="5E0314BA"/>
    <w:rsid w:val="5ED82947"/>
    <w:rsid w:val="5F255781"/>
    <w:rsid w:val="5F293E4A"/>
    <w:rsid w:val="5FE63BEA"/>
    <w:rsid w:val="60002155"/>
    <w:rsid w:val="601C5968"/>
    <w:rsid w:val="61224B5C"/>
    <w:rsid w:val="62B4363E"/>
    <w:rsid w:val="63817425"/>
    <w:rsid w:val="648761F0"/>
    <w:rsid w:val="65037FF2"/>
    <w:rsid w:val="66EC6F90"/>
    <w:rsid w:val="67FE4A38"/>
    <w:rsid w:val="68426E66"/>
    <w:rsid w:val="68721717"/>
    <w:rsid w:val="688361B4"/>
    <w:rsid w:val="69DB74E6"/>
    <w:rsid w:val="6A9C0CCD"/>
    <w:rsid w:val="6ACF10A2"/>
    <w:rsid w:val="6BC65845"/>
    <w:rsid w:val="6C20148A"/>
    <w:rsid w:val="6CAC48CC"/>
    <w:rsid w:val="6D1A3AF6"/>
    <w:rsid w:val="6D3B47CD"/>
    <w:rsid w:val="6D7E0B5E"/>
    <w:rsid w:val="6D920165"/>
    <w:rsid w:val="6E223D8B"/>
    <w:rsid w:val="6ECF1A9B"/>
    <w:rsid w:val="6F41106C"/>
    <w:rsid w:val="6FCA251E"/>
    <w:rsid w:val="6FD26F3F"/>
    <w:rsid w:val="707A535F"/>
    <w:rsid w:val="716562BC"/>
    <w:rsid w:val="733775E9"/>
    <w:rsid w:val="73931B4C"/>
    <w:rsid w:val="739D402C"/>
    <w:rsid w:val="74571325"/>
    <w:rsid w:val="74C01A5C"/>
    <w:rsid w:val="75EC3199"/>
    <w:rsid w:val="760F343A"/>
    <w:rsid w:val="77F43EF6"/>
    <w:rsid w:val="79D85EE2"/>
    <w:rsid w:val="7A4B0E48"/>
    <w:rsid w:val="7BEC112B"/>
    <w:rsid w:val="7C417D35"/>
    <w:rsid w:val="7C572CA5"/>
    <w:rsid w:val="7DF6029C"/>
    <w:rsid w:val="7E192908"/>
    <w:rsid w:val="7E4703A8"/>
    <w:rsid w:val="7E832D16"/>
    <w:rsid w:val="7E9278B6"/>
    <w:rsid w:val="7EAF6DC9"/>
    <w:rsid w:val="7F6776A3"/>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qFormat/>
    <w:uiPriority w:val="99"/>
    <w:rPr>
      <w:rFonts w:eastAsia="Times New Roman"/>
      <w:sz w:val="18"/>
      <w:szCs w:val="18"/>
      <w:lang w:eastAsia="uk-UA"/>
    </w:rPr>
  </w:style>
  <w:style w:type="character" w:customStyle="1" w:styleId="34">
    <w:name w:val="页脚 字符"/>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2023-02-22T13:07:12Z</dcterms:created>
  <dcterms:modified xsi:type="dcterms:W3CDTF">2023-02-22T05:07:12Z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2023-02-22T13:07:28Z</dcterms:created>
  <dcterms:modified xsi:type="dcterms:W3CDTF">2023-02-22T05:07:28Z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2023-02-22T13:07:31Z</dcterms:created>
  <dcterms:modified xsi:type="dcterms:W3CDTF">2023-02-22T05:07:31Z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2023-02-22T13:07:17Z</dcterms:created>
  <dcterms:modified xsi:type="dcterms:W3CDTF">2023-02-22T05:07:17Z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2023-02-22T13:07:25Z</dcterms:created>
  <dcterms:modified xsi:type="dcterms:W3CDTF">2023-02-22T05:07:25Z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2023-02-22T13:07:18Z</dcterms:created>
  <dcterms:modified xsi:type="dcterms:W3CDTF">2023-02-22T05:07:18Z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2023-02-22T13:07:32Z</dcterms:created>
  <dcterms:modified xsi:type="dcterms:W3CDTF">2023-02-22T05:07:32Z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2023-02-22T13:07:29Z</dcterms:created>
  <dcterms:modified xsi:type="dcterms:W3CDTF">2023-02-22T05:07:29Z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2023-02-22T13:07:16Z</dcterms:created>
  <dcterms:modified xsi:type="dcterms:W3CDTF">2023-02-22T05:07:16Z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2023-02-22T13:07:23Z</dcterms:created>
  <dcterms:modified xsi:type="dcterms:W3CDTF">2023-02-22T05:07:23Z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2023-02-22T13:07:22Z</dcterms:created>
  <dcterms:modified xsi:type="dcterms:W3CDTF">2023-02-22T05:07:22Z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2023-02-22T13:07:24Z</dcterms:created>
  <dcterms:modified xsi:type="dcterms:W3CDTF">2023-02-22T05:07:24Z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614538-2A7A-46FA-9696-1402C843B92B}">
  <ds:schemaRefs/>
</ds:datastoreItem>
</file>

<file path=customXml/itemProps11.xml><?xml version="1.0" encoding="utf-8"?>
<ds:datastoreItem xmlns:ds="http://schemas.openxmlformats.org/officeDocument/2006/customXml" ds:itemID="{2C597C37-9186-4FD6-9498-C4F2D7A461B5}">
  <ds:schemaRefs/>
</ds:datastoreItem>
</file>

<file path=customXml/itemProps12.xml><?xml version="1.0" encoding="utf-8"?>
<ds:datastoreItem xmlns:ds="http://schemas.openxmlformats.org/officeDocument/2006/customXml" ds:itemID="{74F8F341-E7EF-4AD1-BF37-901EA342498F}">
  <ds:schemaRefs/>
</ds:datastoreItem>
</file>

<file path=customXml/itemProps13.xml><?xml version="1.0" encoding="utf-8"?>
<ds:datastoreItem xmlns:ds="http://schemas.openxmlformats.org/officeDocument/2006/customXml" ds:itemID="{A10F6675-E56D-4D64-BCA6-F32DF46F42B5}">
  <ds:schemaRefs/>
</ds:datastoreItem>
</file>

<file path=customXml/itemProps14.xml><?xml version="1.0" encoding="utf-8"?>
<ds:datastoreItem xmlns:ds="http://schemas.openxmlformats.org/officeDocument/2006/customXml" ds:itemID="{50054688-5CB5-443E-95D2-D5692D6484DA}">
  <ds:schemaRefs/>
</ds:datastoreItem>
</file>

<file path=customXml/itemProps15.xml><?xml version="1.0" encoding="utf-8"?>
<ds:datastoreItem xmlns:ds="http://schemas.openxmlformats.org/officeDocument/2006/customXml" ds:itemID="{A1971756-AFAA-4859-B438-8BA0E5BA0BFC}">
  <ds:schemaRefs/>
</ds:datastoreItem>
</file>

<file path=customXml/itemProps16.xml><?xml version="1.0" encoding="utf-8"?>
<ds:datastoreItem xmlns:ds="http://schemas.openxmlformats.org/officeDocument/2006/customXml" ds:itemID="{DCE5BFF6-7232-4FC5-B955-2F02E5494FA8}">
  <ds:schemaRefs/>
</ds:datastoreItem>
</file>

<file path=customXml/itemProps17.xml><?xml version="1.0" encoding="utf-8"?>
<ds:datastoreItem xmlns:ds="http://schemas.openxmlformats.org/officeDocument/2006/customXml" ds:itemID="{0276D2A2-1486-4B83-A023-8A6C866B38C5}">
  <ds:schemaRefs/>
</ds:datastoreItem>
</file>

<file path=customXml/itemProps18.xml><?xml version="1.0" encoding="utf-8"?>
<ds:datastoreItem xmlns:ds="http://schemas.openxmlformats.org/officeDocument/2006/customXml" ds:itemID="{4C206F7E-FE39-42EF-B56F-895AA9F5B1FF}">
  <ds:schemaRefs/>
</ds:datastoreItem>
</file>

<file path=customXml/itemProps19.xml><?xml version="1.0" encoding="utf-8"?>
<ds:datastoreItem xmlns:ds="http://schemas.openxmlformats.org/officeDocument/2006/customXml" ds:itemID="{8D5A4943-6704-4DD8-BDA1-CB2B5B98D1D9}">
  <ds:schemaRefs/>
</ds:datastoreItem>
</file>

<file path=customXml/itemProps2.xml><?xml version="1.0" encoding="utf-8"?>
<ds:datastoreItem xmlns:ds="http://schemas.openxmlformats.org/officeDocument/2006/customXml" ds:itemID="{1D248693-8B0F-412F-8AA8-BF05F5C277DE}">
  <ds:schemaRefs/>
</ds:datastoreItem>
</file>

<file path=customXml/itemProps20.xml><?xml version="1.0" encoding="utf-8"?>
<ds:datastoreItem xmlns:ds="http://schemas.openxmlformats.org/officeDocument/2006/customXml" ds:itemID="{3AC72DE9-7AD2-4715-82D5-06955FA2888C}">
  <ds:schemaRefs/>
</ds:datastoreItem>
</file>

<file path=customXml/itemProps21.xml><?xml version="1.0" encoding="utf-8"?>
<ds:datastoreItem xmlns:ds="http://schemas.openxmlformats.org/officeDocument/2006/customXml" ds:itemID="{28D05E6A-6F0C-49B6-9A9E-A0683780F25E}">
  <ds:schemaRefs/>
</ds:datastoreItem>
</file>

<file path=customXml/itemProps22.xml><?xml version="1.0" encoding="utf-8"?>
<ds:datastoreItem xmlns:ds="http://schemas.openxmlformats.org/officeDocument/2006/customXml" ds:itemID="{27E4C9B6-9D43-43EA-A5F1-666230683318}">
  <ds:schemaRefs/>
</ds:datastoreItem>
</file>

<file path=customXml/itemProps23.xml><?xml version="1.0" encoding="utf-8"?>
<ds:datastoreItem xmlns:ds="http://schemas.openxmlformats.org/officeDocument/2006/customXml" ds:itemID="{1F275CDD-9D2E-487B-B7EF-D58D55FAB5E6}">
  <ds:schemaRefs/>
</ds:datastoreItem>
</file>

<file path=customXml/itemProps24.xml><?xml version="1.0" encoding="utf-8"?>
<ds:datastoreItem xmlns:ds="http://schemas.openxmlformats.org/officeDocument/2006/customXml" ds:itemID="{A02D427A-4BA1-445F-B50B-9C437601D46D}">
  <ds:schemaRefs/>
</ds:datastoreItem>
</file>

<file path=customXml/itemProps25.xml><?xml version="1.0" encoding="utf-8"?>
<ds:datastoreItem xmlns:ds="http://schemas.openxmlformats.org/officeDocument/2006/customXml" ds:itemID="{6EED84D8-F0A5-457C-98EC-832C21691D87}">
  <ds:schemaRefs/>
</ds:datastoreItem>
</file>

<file path=customXml/itemProps26.xml><?xml version="1.0" encoding="utf-8"?>
<ds:datastoreItem xmlns:ds="http://schemas.openxmlformats.org/officeDocument/2006/customXml" ds:itemID="{35847F7B-4134-42B8-BEDF-409C89356730}">
  <ds:schemaRefs/>
</ds:datastoreItem>
</file>

<file path=customXml/itemProps27.xml><?xml version="1.0" encoding="utf-8"?>
<ds:datastoreItem xmlns:ds="http://schemas.openxmlformats.org/officeDocument/2006/customXml" ds:itemID="{AFDCEF71-D750-4BB1-8098-9DF3DB935743}">
  <ds:schemaRefs/>
</ds:datastoreItem>
</file>

<file path=customXml/itemProps28.xml><?xml version="1.0" encoding="utf-8"?>
<ds:datastoreItem xmlns:ds="http://schemas.openxmlformats.org/officeDocument/2006/customXml" ds:itemID="{D0A9D3CB-5E16-4702-85B1-8DE63EA9D57C}">
  <ds:schemaRefs/>
</ds:datastoreItem>
</file>

<file path=customXml/itemProps29.xml><?xml version="1.0" encoding="utf-8"?>
<ds:datastoreItem xmlns:ds="http://schemas.openxmlformats.org/officeDocument/2006/customXml" ds:itemID="{D65CB062-D685-4B03-A175-AAFC1750E654}">
  <ds:schemaRefs/>
</ds:datastoreItem>
</file>

<file path=customXml/itemProps3.xml><?xml version="1.0" encoding="utf-8"?>
<ds:datastoreItem xmlns:ds="http://schemas.openxmlformats.org/officeDocument/2006/customXml" ds:itemID="{E64072C2-7A4E-4B12-9E64-D3711A024C5D}">
  <ds:schemaRefs/>
</ds:datastoreItem>
</file>

<file path=customXml/itemProps30.xml><?xml version="1.0" encoding="utf-8"?>
<ds:datastoreItem xmlns:ds="http://schemas.openxmlformats.org/officeDocument/2006/customXml" ds:itemID="{4B6BE6B9-F2E2-433A-B263-F49FCD506405}">
  <ds:schemaRefs/>
</ds:datastoreItem>
</file>

<file path=customXml/itemProps31.xml><?xml version="1.0" encoding="utf-8"?>
<ds:datastoreItem xmlns:ds="http://schemas.openxmlformats.org/officeDocument/2006/customXml" ds:itemID="{27B5F443-1727-47D9-AD89-E5C6F15050B4}">
  <ds:schemaRefs/>
</ds:datastoreItem>
</file>

<file path=customXml/itemProps32.xml><?xml version="1.0" encoding="utf-8"?>
<ds:datastoreItem xmlns:ds="http://schemas.openxmlformats.org/officeDocument/2006/customXml" ds:itemID="{E193A981-AC40-41E9-83CB-2D6722A8E3B7}">
  <ds:schemaRefs/>
</ds:datastoreItem>
</file>

<file path=customXml/itemProps33.xml><?xml version="1.0" encoding="utf-8"?>
<ds:datastoreItem xmlns:ds="http://schemas.openxmlformats.org/officeDocument/2006/customXml" ds:itemID="{3502A620-E174-4144-8AEB-56C1D5F79F2A}">
  <ds:schemaRefs/>
</ds:datastoreItem>
</file>

<file path=customXml/itemProps34.xml><?xml version="1.0" encoding="utf-8"?>
<ds:datastoreItem xmlns:ds="http://schemas.openxmlformats.org/officeDocument/2006/customXml" ds:itemID="{27EAF9ED-6E79-4139-9228-E186EF96BD8C}">
  <ds:schemaRefs/>
</ds:datastoreItem>
</file>

<file path=customXml/itemProps35.xml><?xml version="1.0" encoding="utf-8"?>
<ds:datastoreItem xmlns:ds="http://schemas.openxmlformats.org/officeDocument/2006/customXml" ds:itemID="{0119C469-407C-4D51-8694-B0973BC8979D}">
  <ds:schemaRefs/>
</ds:datastoreItem>
</file>

<file path=customXml/itemProps36.xml><?xml version="1.0" encoding="utf-8"?>
<ds:datastoreItem xmlns:ds="http://schemas.openxmlformats.org/officeDocument/2006/customXml" ds:itemID="{34E27C83-CA31-4AB1-9E97-BBE7F6C1A253}">
  <ds:schemaRefs/>
</ds:datastoreItem>
</file>

<file path=customXml/itemProps37.xml><?xml version="1.0" encoding="utf-8"?>
<ds:datastoreItem xmlns:ds="http://schemas.openxmlformats.org/officeDocument/2006/customXml" ds:itemID="{ECE7E29E-BF97-4628-AA0E-E4E17DF4655B}">
  <ds:schemaRefs/>
</ds:datastoreItem>
</file>

<file path=customXml/itemProps38.xml><?xml version="1.0" encoding="utf-8"?>
<ds:datastoreItem xmlns:ds="http://schemas.openxmlformats.org/officeDocument/2006/customXml" ds:itemID="{6DF09912-0F97-4752-99F1-1575183616FD}">
  <ds:schemaRefs/>
</ds:datastoreItem>
</file>

<file path=customXml/itemProps39.xml><?xml version="1.0" encoding="utf-8"?>
<ds:datastoreItem xmlns:ds="http://schemas.openxmlformats.org/officeDocument/2006/customXml" ds:itemID="{DFC5DA27-6055-4A24-ABB4-5B759E019532}">
  <ds:schemaRefs/>
</ds:datastoreItem>
</file>

<file path=customXml/itemProps4.xml><?xml version="1.0" encoding="utf-8"?>
<ds:datastoreItem xmlns:ds="http://schemas.openxmlformats.org/officeDocument/2006/customXml" ds:itemID="{60E994C8-A5F0-4207-B32E-EF304F1ED57A}">
  <ds:schemaRefs/>
</ds:datastoreItem>
</file>

<file path=customXml/itemProps40.xml><?xml version="1.0" encoding="utf-8"?>
<ds:datastoreItem xmlns:ds="http://schemas.openxmlformats.org/officeDocument/2006/customXml" ds:itemID="{D984FC78-917E-4985-B304-FF33FD5AA5BB}">
  <ds:schemaRefs/>
</ds:datastoreItem>
</file>

<file path=customXml/itemProps41.xml><?xml version="1.0" encoding="utf-8"?>
<ds:datastoreItem xmlns:ds="http://schemas.openxmlformats.org/officeDocument/2006/customXml" ds:itemID="{0DF8E4D5-38B3-4B54-AD19-58A2E70CBC77}">
  <ds:schemaRefs/>
</ds:datastoreItem>
</file>

<file path=customXml/itemProps42.xml><?xml version="1.0" encoding="utf-8"?>
<ds:datastoreItem xmlns:ds="http://schemas.openxmlformats.org/officeDocument/2006/customXml" ds:itemID="{4020FB1D-EDB2-4A4B-89C7-49427BA0A967}">
  <ds:schemaRefs/>
</ds:datastoreItem>
</file>

<file path=customXml/itemProps43.xml><?xml version="1.0" encoding="utf-8"?>
<ds:datastoreItem xmlns:ds="http://schemas.openxmlformats.org/officeDocument/2006/customXml" ds:itemID="{FC9FDFA2-841D-401F-BAE9-98E8BB839B5F}">
  <ds:schemaRefs/>
</ds:datastoreItem>
</file>

<file path=customXml/itemProps44.xml><?xml version="1.0" encoding="utf-8"?>
<ds:datastoreItem xmlns:ds="http://schemas.openxmlformats.org/officeDocument/2006/customXml" ds:itemID="{07CF633E-35CD-4350-9CB0-57F813A299A3}">
  <ds:schemaRefs/>
</ds:datastoreItem>
</file>

<file path=customXml/itemProps45.xml><?xml version="1.0" encoding="utf-8"?>
<ds:datastoreItem xmlns:ds="http://schemas.openxmlformats.org/officeDocument/2006/customXml" ds:itemID="{2BBED0CC-A723-4A81-AFCD-EC86A843F079}">
  <ds:schemaRefs/>
</ds:datastoreItem>
</file>

<file path=customXml/itemProps46.xml><?xml version="1.0" encoding="utf-8"?>
<ds:datastoreItem xmlns:ds="http://schemas.openxmlformats.org/officeDocument/2006/customXml" ds:itemID="{71EFD652-CC50-47ED-9DBC-17436F2F971A}">
  <ds:schemaRefs/>
</ds:datastoreItem>
</file>

<file path=customXml/itemProps47.xml><?xml version="1.0" encoding="utf-8"?>
<ds:datastoreItem xmlns:ds="http://schemas.openxmlformats.org/officeDocument/2006/customXml" ds:itemID="{501F9F31-7100-49DE-A7A3-B40C4709F8CC}">
  <ds:schemaRefs/>
</ds:datastoreItem>
</file>

<file path=customXml/itemProps48.xml><?xml version="1.0" encoding="utf-8"?>
<ds:datastoreItem xmlns:ds="http://schemas.openxmlformats.org/officeDocument/2006/customXml" ds:itemID="{270426BE-CBA2-48DE-88B0-116BA27264A7}">
  <ds:schemaRefs/>
</ds:datastoreItem>
</file>

<file path=customXml/itemProps49.xml><?xml version="1.0" encoding="utf-8"?>
<ds:datastoreItem xmlns:ds="http://schemas.openxmlformats.org/officeDocument/2006/customXml" ds:itemID="{BB1FD31E-A23E-4617-AD09-EE4685FAAC95}">
  <ds:schemaRefs/>
</ds:datastoreItem>
</file>

<file path=customXml/itemProps5.xml><?xml version="1.0" encoding="utf-8"?>
<ds:datastoreItem xmlns:ds="http://schemas.openxmlformats.org/officeDocument/2006/customXml" ds:itemID="{E4E7BE51-AE38-4C51-9AEA-2487282EDA6A}">
  <ds:schemaRefs/>
</ds:datastoreItem>
</file>

<file path=customXml/itemProps50.xml><?xml version="1.0" encoding="utf-8"?>
<ds:datastoreItem xmlns:ds="http://schemas.openxmlformats.org/officeDocument/2006/customXml" ds:itemID="{D2AE5A89-6170-4490-BF44-9ECADBF98D6D}">
  <ds:schemaRefs/>
</ds:datastoreItem>
</file>

<file path=customXml/itemProps51.xml><?xml version="1.0" encoding="utf-8"?>
<ds:datastoreItem xmlns:ds="http://schemas.openxmlformats.org/officeDocument/2006/customXml" ds:itemID="{15DE0610-AB40-4EF8-8F63-0E211A74468D}">
  <ds:schemaRefs/>
</ds:datastoreItem>
</file>

<file path=customXml/itemProps52.xml><?xml version="1.0" encoding="utf-8"?>
<ds:datastoreItem xmlns:ds="http://schemas.openxmlformats.org/officeDocument/2006/customXml" ds:itemID="{CABF7281-5475-4FEF-8946-A13F108B32C2}">
  <ds:schemaRefs/>
</ds:datastoreItem>
</file>

<file path=customXml/itemProps53.xml><?xml version="1.0" encoding="utf-8"?>
<ds:datastoreItem xmlns:ds="http://schemas.openxmlformats.org/officeDocument/2006/customXml" ds:itemID="{E2B95BBD-B54C-4CA3-B738-090EAF8EBD9D}">
  <ds:schemaRefs/>
</ds:datastoreItem>
</file>

<file path=customXml/itemProps54.xml><?xml version="1.0" encoding="utf-8"?>
<ds:datastoreItem xmlns:ds="http://schemas.openxmlformats.org/officeDocument/2006/customXml" ds:itemID="{4D614C8B-016C-47CA-A430-80C26FA83782}">
  <ds:schemaRefs/>
</ds:datastoreItem>
</file>

<file path=customXml/itemProps55.xml><?xml version="1.0" encoding="utf-8"?>
<ds:datastoreItem xmlns:ds="http://schemas.openxmlformats.org/officeDocument/2006/customXml" ds:itemID="{BC1FD963-09B4-4356-83D2-94832DABD4DA}">
  <ds:schemaRefs/>
</ds:datastoreItem>
</file>

<file path=customXml/itemProps56.xml><?xml version="1.0" encoding="utf-8"?>
<ds:datastoreItem xmlns:ds="http://schemas.openxmlformats.org/officeDocument/2006/customXml" ds:itemID="{5AF81D6F-630F-429E-88FA-C631A74C35AD}">
  <ds:schemaRefs/>
</ds:datastoreItem>
</file>

<file path=customXml/itemProps57.xml><?xml version="1.0" encoding="utf-8"?>
<ds:datastoreItem xmlns:ds="http://schemas.openxmlformats.org/officeDocument/2006/customXml" ds:itemID="{47AAE2CD-9FEA-43B6-B191-396D6935FC9D}">
  <ds:schemaRefs/>
</ds:datastoreItem>
</file>

<file path=customXml/itemProps58.xml><?xml version="1.0" encoding="utf-8"?>
<ds:datastoreItem xmlns:ds="http://schemas.openxmlformats.org/officeDocument/2006/customXml" ds:itemID="{0309C5DE-2E9D-4829-83E2-A554500D1E99}">
  <ds:schemaRefs/>
</ds:datastoreItem>
</file>

<file path=customXml/itemProps59.xml><?xml version="1.0" encoding="utf-8"?>
<ds:datastoreItem xmlns:ds="http://schemas.openxmlformats.org/officeDocument/2006/customXml" ds:itemID="{C6467E60-E205-4767-A2AE-5F9D920FAA2A}">
  <ds:schemaRefs/>
</ds:datastoreItem>
</file>

<file path=customXml/itemProps6.xml><?xml version="1.0" encoding="utf-8"?>
<ds:datastoreItem xmlns:ds="http://schemas.openxmlformats.org/officeDocument/2006/customXml" ds:itemID="{45A4565C-FD42-4FF8-BACB-DE52FCE14ADC}">
  <ds:schemaRefs/>
</ds:datastoreItem>
</file>

<file path=customXml/itemProps7.xml><?xml version="1.0" encoding="utf-8"?>
<ds:datastoreItem xmlns:ds="http://schemas.openxmlformats.org/officeDocument/2006/customXml" ds:itemID="{E0A9B328-AB7A-431C-847C-9DBE99B51698}">
  <ds:schemaRefs/>
</ds:datastoreItem>
</file>

<file path=customXml/itemProps8.xml><?xml version="1.0" encoding="utf-8"?>
<ds:datastoreItem xmlns:ds="http://schemas.openxmlformats.org/officeDocument/2006/customXml" ds:itemID="{F022A88C-0586-46A3-9D9D-6BDDDDCB98A6}">
  <ds:schemaRefs/>
</ds:datastoreItem>
</file>

<file path=customXml/itemProps9.xml><?xml version="1.0" encoding="utf-8"?>
<ds:datastoreItem xmlns:ds="http://schemas.openxmlformats.org/officeDocument/2006/customXml" ds:itemID="{551D2257-AF17-4446-A42A-1A37581FE5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4614</Words>
  <Characters>26305</Characters>
  <Lines>219</Lines>
  <Paragraphs>61</Paragraphs>
  <TotalTime>1</TotalTime>
  <ScaleCrop>false</ScaleCrop>
  <LinksUpToDate>false</LinksUpToDate>
  <CharactersWithSpaces>30858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2023-02-22T05:15:00Z</dcterms:created>
  <dc:creator>Administrator</dc:creator>
  <cp:lastModifiedBy>   </cp:lastModifiedBy>
  <cp:lastPrinted>2023-07-27T08:24:00Z</cp:lastPrinted>
  <dcterms:modified xsi:type="dcterms:W3CDTF">2023-09-04T02:25:56Z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AD6FCEBCAF6F4913BC32C5236E205554_13</vt:lpwstr>
  </property>
</Properties>
</file>