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AFE8" w14:textId="77777777" w:rsidR="00114241" w:rsidRDefault="00114241" w:rsidP="00114241">
      <w:pPr>
        <w:jc w:val="center"/>
        <w:rPr>
          <w:sz w:val="44"/>
          <w:szCs w:val="44"/>
        </w:rPr>
      </w:pPr>
      <w:r w:rsidRPr="00114241">
        <w:rPr>
          <w:rFonts w:hint="eastAsia"/>
          <w:sz w:val="44"/>
          <w:szCs w:val="44"/>
        </w:rPr>
        <w:t>河北省义务教育阶段学生学籍异动</w:t>
      </w:r>
    </w:p>
    <w:p w14:paraId="5677CE2A" w14:textId="7CE6AF1B" w:rsidR="00BD6CC1" w:rsidRDefault="00114241" w:rsidP="00114241">
      <w:pPr>
        <w:jc w:val="center"/>
        <w:rPr>
          <w:sz w:val="44"/>
          <w:szCs w:val="44"/>
        </w:rPr>
      </w:pPr>
      <w:r w:rsidRPr="00114241">
        <w:rPr>
          <w:sz w:val="44"/>
          <w:szCs w:val="44"/>
        </w:rPr>
        <w:t>办事指南</w:t>
      </w:r>
    </w:p>
    <w:p w14:paraId="3033DBB1" w14:textId="77777777" w:rsidR="00AC06AB" w:rsidRPr="00E21D06" w:rsidRDefault="00AC06AB" w:rsidP="00E21D06">
      <w:pPr>
        <w:spacing w:line="520" w:lineRule="exact"/>
        <w:rPr>
          <w:rStyle w:val="a7"/>
          <w:rFonts w:ascii="仿宋_GB2312" w:eastAsia="仿宋_GB2312"/>
          <w:sz w:val="32"/>
          <w:szCs w:val="32"/>
          <w:shd w:val="clear" w:color="auto" w:fill="FFFFFF"/>
        </w:rPr>
      </w:pPr>
    </w:p>
    <w:p w14:paraId="19CD6DE3" w14:textId="64484CC8" w:rsidR="00AC06AB" w:rsidRPr="00AC06AB" w:rsidRDefault="00991970" w:rsidP="00AC06AB">
      <w:pPr>
        <w:spacing w:line="520" w:lineRule="exact"/>
        <w:jc w:val="center"/>
        <w:rPr>
          <w:rStyle w:val="a7"/>
          <w:sz w:val="32"/>
          <w:szCs w:val="32"/>
          <w:shd w:val="clear" w:color="auto" w:fill="FFFFFF"/>
        </w:rPr>
      </w:pPr>
      <w:r>
        <w:rPr>
          <w:rStyle w:val="a7"/>
          <w:rFonts w:hint="eastAsia"/>
          <w:sz w:val="32"/>
          <w:szCs w:val="32"/>
          <w:shd w:val="clear" w:color="auto" w:fill="FFFFFF"/>
        </w:rPr>
        <w:t>一、</w:t>
      </w:r>
      <w:r w:rsidR="00AC06AB" w:rsidRPr="00AC06AB">
        <w:rPr>
          <w:rStyle w:val="a7"/>
          <w:rFonts w:hint="eastAsia"/>
          <w:sz w:val="32"/>
          <w:szCs w:val="32"/>
          <w:shd w:val="clear" w:color="auto" w:fill="FFFFFF"/>
        </w:rPr>
        <w:t>申请条件的依据及条款</w:t>
      </w:r>
    </w:p>
    <w:p w14:paraId="137C99C5" w14:textId="77777777" w:rsidR="00AC06AB" w:rsidRDefault="00AC06AB" w:rsidP="00AC06AB">
      <w:pPr>
        <w:jc w:val="center"/>
        <w:rPr>
          <w:rStyle w:val="a7"/>
          <w:rFonts w:ascii="仿宋_GB2312" w:eastAsia="仿宋_GB2312"/>
          <w:bCs w:val="0"/>
          <w:sz w:val="32"/>
          <w:szCs w:val="32"/>
          <w:shd w:val="clear" w:color="auto" w:fill="FFFFFF"/>
        </w:rPr>
      </w:pPr>
      <w:r w:rsidRPr="00AC06AB">
        <w:rPr>
          <w:rStyle w:val="a7"/>
          <w:rFonts w:ascii="仿宋_GB2312" w:eastAsia="仿宋_GB2312" w:hint="eastAsia"/>
          <w:bCs w:val="0"/>
          <w:sz w:val="32"/>
          <w:szCs w:val="32"/>
          <w:shd w:val="clear" w:color="auto" w:fill="FFFFFF"/>
        </w:rPr>
        <w:t>河北省义务教育阶段中小学学籍管理办法实施细则</w:t>
      </w:r>
    </w:p>
    <w:p w14:paraId="0A015046" w14:textId="5290AE53" w:rsidR="00AC06AB" w:rsidRPr="00AC06AB" w:rsidRDefault="00AC06AB" w:rsidP="00AC06AB">
      <w:pPr>
        <w:jc w:val="center"/>
        <w:rPr>
          <w:rStyle w:val="a7"/>
          <w:rFonts w:ascii="仿宋_GB2312" w:eastAsia="仿宋_GB2312"/>
          <w:bCs w:val="0"/>
          <w:sz w:val="32"/>
          <w:szCs w:val="32"/>
          <w:shd w:val="clear" w:color="auto" w:fill="FFFFFF"/>
        </w:rPr>
      </w:pPr>
      <w:r w:rsidRPr="00AC06AB">
        <w:rPr>
          <w:rStyle w:val="a7"/>
          <w:rFonts w:ascii="仿宋_GB2312" w:eastAsia="仿宋_GB2312" w:hint="eastAsia"/>
          <w:bCs w:val="0"/>
          <w:sz w:val="32"/>
          <w:szCs w:val="32"/>
          <w:shd w:val="clear" w:color="auto" w:fill="FFFFFF"/>
        </w:rPr>
        <w:t>第五章 转学</w:t>
      </w:r>
    </w:p>
    <w:p w14:paraId="6F71354A"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第十九条 学生在接受义务教育和普通高中教育阶段学习期间，不得随意转学。有下列情形之一的，可以申请转学：</w:t>
      </w:r>
    </w:p>
    <w:p w14:paraId="651649FF"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一、义务教育阶段学生因家庭居住地跨省、市、县迁移（不含同城区内迁移，下同）或普通高中教育阶段学生因家庭居住地跨省、市迁移，且户籍已迁入居住地的，可以转入户籍所在地学校。</w:t>
      </w:r>
    </w:p>
    <w:p w14:paraId="2321AE0E"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二、学生接受教育期间身体状况发生变化的，在市域范围内，可以由普通学校转入特殊教育学校，也可以由特殊教育学校转入普通学校就读。</w:t>
      </w:r>
    </w:p>
    <w:p w14:paraId="5E1F1092" w14:textId="77777777" w:rsidR="00AC06AB" w:rsidRPr="00814158" w:rsidRDefault="00AC06AB" w:rsidP="00700259">
      <w:pPr>
        <w:spacing w:line="360" w:lineRule="auto"/>
        <w:ind w:firstLineChars="250" w:firstLine="525"/>
        <w:rPr>
          <w:rFonts w:ascii="宋体" w:hAnsi="宋体"/>
          <w:bCs/>
          <w:szCs w:val="21"/>
        </w:rPr>
      </w:pPr>
      <w:r w:rsidRPr="00814158">
        <w:rPr>
          <w:rFonts w:ascii="宋体" w:hAnsi="宋体" w:hint="eastAsia"/>
          <w:bCs/>
          <w:szCs w:val="21"/>
        </w:rPr>
        <w:t>三、在普通高中学校因学习有困难无法跟班学习的学生，在全省范围内，可转入中等职业学校学习。</w:t>
      </w:r>
    </w:p>
    <w:p w14:paraId="68CBA7CC"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在以上情形范围内确需转学的，由学生本人及其监护人提出转学申请。学生休学期间以及受处分期间不予转学。中等职业教育学校（包括技工学校、职业学校、中等专业学校）学生不得转入普通高中。</w:t>
      </w:r>
    </w:p>
    <w:p w14:paraId="67F1397D"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第二十条 义务教育阶段学生因家庭居住地跨省、市、县迁移且户籍已迁入居住地的，可由监护人持户籍迁移证明等证明材料向转出学校提出书面转学申请并填写《河北省中小学生转学申请表》（附件3，以下简称《转学申请表》），转入学校通过电子学籍系统发起学生转学申请，经转入学校所在地县级教育主管部门、转出学校及转出学校所在地县级教育主管部门审批核准后，通过电子学籍系统办理学生转学业务。转学后，由转入学校以收到的学籍档案为基础为学生接续档案。转出学校应保留电子档案备份，同时保留必要的纸质档案复印件。同时，各县级教育行政部门要按照属地原则每学期将辖区内义务教育阶段学生转入、转出情况书面上报当地市级教育行政部门。跨省转入、转出的，还须符合其他相关省份学籍管理有关规定。</w:t>
      </w:r>
    </w:p>
    <w:p w14:paraId="2C375E55"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第二十一条 普通高中阶段学生因家庭居住地跨市迁移且户籍已迁入居住地的,可由监</w:t>
      </w:r>
      <w:r w:rsidRPr="00814158">
        <w:rPr>
          <w:rFonts w:ascii="宋体" w:hAnsi="宋体" w:hint="eastAsia"/>
          <w:bCs/>
          <w:szCs w:val="21"/>
        </w:rPr>
        <w:lastRenderedPageBreak/>
        <w:t>护人持户籍迁移证明等证明材料向转出学校提出书面转学申请并填写《转学申请表》，转入学校通过电子学籍系统发起学生转学申请，经转入学校所在地教育主管部门、转出学校及转出学校所在地县级教育主管部门审批核准后，可办理转学手续。转学后，由转入学校以收到的学籍档案为基础为学生接续档案。转出学校应保留电子档案备份，同时保留必要的纸质档案复印件。</w:t>
      </w:r>
    </w:p>
    <w:p w14:paraId="632AA843"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普通高中阶段学生申请转入中等职业学校学习的，可由学生本人或监护人向转出学校提出书面转学申请，经转出学校和转入学校同意的，按照中等职业学校隶属关系</w:t>
      </w:r>
      <w:proofErr w:type="gramStart"/>
      <w:r w:rsidRPr="00814158">
        <w:rPr>
          <w:rFonts w:ascii="宋体" w:hAnsi="宋体" w:hint="eastAsia"/>
          <w:bCs/>
          <w:szCs w:val="21"/>
        </w:rPr>
        <w:t>报相应</w:t>
      </w:r>
      <w:proofErr w:type="gramEnd"/>
      <w:r w:rsidRPr="00814158">
        <w:rPr>
          <w:rFonts w:ascii="宋体" w:hAnsi="宋体" w:hint="eastAsia"/>
          <w:bCs/>
          <w:szCs w:val="21"/>
        </w:rPr>
        <w:t>教育行政主管部门批准后，可办理转学手续。转出学校应保留电子档案备份，同时保留必要的纸质档案复印件。</w:t>
      </w:r>
    </w:p>
    <w:p w14:paraId="7685F3D2" w14:textId="77777777"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第二十二条 学生按照有关规定转入或转出特教学校、工读学校的，由学校和地方教育主管部门通过电子学籍系统完成转学手续，并将相关材料归入学生学籍档案。此类转学具体程序由各市级教育主管部门制定。</w:t>
      </w:r>
    </w:p>
    <w:p w14:paraId="0BE7A532" w14:textId="2EADB639" w:rsidR="00AC06AB" w:rsidRPr="00814158" w:rsidRDefault="00AC06AB" w:rsidP="00700259">
      <w:pPr>
        <w:spacing w:line="360" w:lineRule="auto"/>
        <w:ind w:firstLineChars="200" w:firstLine="420"/>
        <w:rPr>
          <w:rFonts w:ascii="宋体" w:hAnsi="宋体"/>
          <w:bCs/>
          <w:szCs w:val="21"/>
        </w:rPr>
      </w:pPr>
      <w:r w:rsidRPr="00814158">
        <w:rPr>
          <w:rFonts w:ascii="宋体" w:hAnsi="宋体" w:hint="eastAsia"/>
          <w:bCs/>
          <w:szCs w:val="21"/>
        </w:rPr>
        <w:t>第二十三条 学籍管理实行“籍随人走”。转入、转出学校和各级教育主管部门应当分别在十个工作日内完成学生学籍转接。学生办理学籍转接手续后，转出学校应及时转出学籍档案，并在一个月内办结。跨省转出或接收外省转入学生的，由各市教育主管部门汇总相关信息，并于每</w:t>
      </w:r>
      <w:proofErr w:type="gramStart"/>
      <w:r w:rsidRPr="00814158">
        <w:rPr>
          <w:rFonts w:ascii="宋体" w:hAnsi="宋体" w:hint="eastAsia"/>
          <w:bCs/>
          <w:szCs w:val="21"/>
        </w:rPr>
        <w:t>学年末报省</w:t>
      </w:r>
      <w:proofErr w:type="gramEnd"/>
      <w:r w:rsidRPr="00814158">
        <w:rPr>
          <w:rFonts w:ascii="宋体" w:hAnsi="宋体" w:hint="eastAsia"/>
          <w:bCs/>
          <w:szCs w:val="21"/>
        </w:rPr>
        <w:t>教育厅备案。高三年级最后一学期原则上不办理任何原因的转学手续。</w:t>
      </w:r>
    </w:p>
    <w:p w14:paraId="69A0BD2E" w14:textId="0F8708D8" w:rsidR="00AC06AB" w:rsidRDefault="00AC06AB" w:rsidP="00700259">
      <w:pPr>
        <w:spacing w:line="360" w:lineRule="auto"/>
        <w:ind w:firstLineChars="200" w:firstLine="420"/>
        <w:rPr>
          <w:rFonts w:ascii="宋体" w:hAnsi="宋体"/>
          <w:bCs/>
          <w:szCs w:val="21"/>
        </w:rPr>
      </w:pPr>
      <w:r w:rsidRPr="00814158">
        <w:rPr>
          <w:rFonts w:ascii="宋体" w:hAnsi="宋体" w:hint="eastAsia"/>
          <w:bCs/>
          <w:szCs w:val="21"/>
        </w:rPr>
        <w:t>第二十四条 义务教育和普通高中教育阶段转学均不得变更就读年级。转学时间原则上为开学初一个月内办理。</w:t>
      </w:r>
    </w:p>
    <w:p w14:paraId="568671E4" w14:textId="77777777" w:rsidR="00AC06AB" w:rsidRPr="00FF0027" w:rsidRDefault="00AC06AB" w:rsidP="00AC06AB">
      <w:pPr>
        <w:spacing w:line="560" w:lineRule="exact"/>
        <w:rPr>
          <w:rStyle w:val="a7"/>
          <w:rFonts w:ascii="仿宋_GB2312" w:eastAsia="仿宋_GB2312"/>
          <w:sz w:val="32"/>
          <w:szCs w:val="32"/>
          <w:shd w:val="clear" w:color="auto" w:fill="FFFFFF"/>
        </w:rPr>
      </w:pPr>
      <w:r w:rsidRPr="00FF0027">
        <w:rPr>
          <w:rStyle w:val="a7"/>
          <w:rFonts w:ascii="仿宋_GB2312" w:eastAsia="仿宋_GB2312" w:hint="eastAsia"/>
          <w:sz w:val="32"/>
          <w:szCs w:val="32"/>
          <w:shd w:val="clear" w:color="auto" w:fill="FFFFFF"/>
        </w:rPr>
        <w:t>《河北省教育厅转发教育部办公厅关于进一步规范中小学生学籍管理相关问题处理的通知》（冀教基〔2016〕25号）</w:t>
      </w:r>
    </w:p>
    <w:p w14:paraId="48CB8DEF" w14:textId="77777777" w:rsidR="00AC06AB" w:rsidRPr="00AC06AB" w:rsidRDefault="00AC06AB" w:rsidP="00667686">
      <w:pPr>
        <w:autoSpaceDE w:val="0"/>
        <w:autoSpaceDN w:val="0"/>
        <w:adjustRightInd w:val="0"/>
        <w:spacing w:line="360" w:lineRule="auto"/>
        <w:ind w:firstLineChars="200" w:firstLine="420"/>
        <w:rPr>
          <w:rFonts w:ascii="宋体" w:hAnsi="宋体"/>
          <w:szCs w:val="21"/>
        </w:rPr>
      </w:pPr>
      <w:r w:rsidRPr="00AC06AB">
        <w:rPr>
          <w:rFonts w:ascii="宋体" w:hAnsi="宋体" w:cs="楷体_GB2312" w:hint="eastAsia"/>
          <w:szCs w:val="21"/>
          <w:lang w:val="zh-CN"/>
        </w:rPr>
        <w:t>学生在接受义务教育和普通高中教育阶段学习期间，不得随意转学。有下列情形之一的，可以申请转学：</w:t>
      </w:r>
    </w:p>
    <w:p w14:paraId="4410D67A" w14:textId="77777777" w:rsidR="00AC06AB" w:rsidRPr="00AC06AB" w:rsidRDefault="00AC06AB" w:rsidP="00667686">
      <w:pPr>
        <w:autoSpaceDE w:val="0"/>
        <w:autoSpaceDN w:val="0"/>
        <w:adjustRightInd w:val="0"/>
        <w:spacing w:line="360" w:lineRule="auto"/>
        <w:ind w:firstLineChars="200" w:firstLine="420"/>
        <w:rPr>
          <w:rFonts w:ascii="宋体" w:hAnsi="宋体"/>
          <w:szCs w:val="21"/>
        </w:rPr>
      </w:pPr>
      <w:r w:rsidRPr="00AC06AB">
        <w:rPr>
          <w:rFonts w:ascii="宋体" w:hAnsi="宋体" w:cs="楷体_GB2312" w:hint="eastAsia"/>
          <w:szCs w:val="21"/>
          <w:lang w:val="zh-CN"/>
        </w:rPr>
        <w:t>一、义务教育阶段学生因家庭居住地跨省、市、县迁移（不含同城区内迁移，下同）或普通高中教育阶段学生因家庭居住地跨省、市迁移，且户籍已迁入居住地的，可以转入户籍所在地学校。</w:t>
      </w:r>
    </w:p>
    <w:p w14:paraId="5500D931" w14:textId="77777777" w:rsidR="00AC06AB" w:rsidRPr="00AC06AB" w:rsidRDefault="00AC06AB" w:rsidP="00667686">
      <w:pPr>
        <w:autoSpaceDE w:val="0"/>
        <w:autoSpaceDN w:val="0"/>
        <w:adjustRightInd w:val="0"/>
        <w:spacing w:line="360" w:lineRule="auto"/>
        <w:ind w:firstLineChars="200" w:firstLine="420"/>
        <w:rPr>
          <w:rFonts w:ascii="宋体" w:hAnsi="宋体"/>
          <w:szCs w:val="21"/>
        </w:rPr>
      </w:pPr>
      <w:r w:rsidRPr="00AC06AB">
        <w:rPr>
          <w:rFonts w:ascii="宋体" w:hAnsi="宋体" w:cs="楷体_GB2312" w:hint="eastAsia"/>
          <w:szCs w:val="21"/>
          <w:lang w:val="zh-CN"/>
        </w:rPr>
        <w:t>二、学生接受教育期间身体状况发生变化的，在市域范围内，可以由普通学校转入特殊教育学校，也可以由特殊教育学校转入普通学校就读。</w:t>
      </w:r>
    </w:p>
    <w:p w14:paraId="1C990299" w14:textId="77777777" w:rsidR="00AC06AB" w:rsidRPr="00AC06AB" w:rsidRDefault="00AC06AB" w:rsidP="00667686">
      <w:pPr>
        <w:autoSpaceDE w:val="0"/>
        <w:autoSpaceDN w:val="0"/>
        <w:adjustRightInd w:val="0"/>
        <w:spacing w:line="360" w:lineRule="auto"/>
        <w:ind w:firstLineChars="200" w:firstLine="420"/>
        <w:rPr>
          <w:rFonts w:ascii="宋体" w:hAnsi="宋体"/>
          <w:szCs w:val="21"/>
        </w:rPr>
      </w:pPr>
      <w:r w:rsidRPr="00AC06AB">
        <w:rPr>
          <w:rFonts w:ascii="宋体" w:hAnsi="宋体" w:cs="楷体_GB2312" w:hint="eastAsia"/>
          <w:szCs w:val="21"/>
          <w:lang w:val="zh-CN"/>
        </w:rPr>
        <w:t>三、在普通高中学校因学习有困难无法跟班学习的学生，在全省范围内，可转入中等职业学校学习。</w:t>
      </w:r>
    </w:p>
    <w:p w14:paraId="0DF7E7AD" w14:textId="2D2FA6D8" w:rsidR="00AC06AB" w:rsidRDefault="00AC06AB" w:rsidP="00667686">
      <w:pPr>
        <w:spacing w:line="360" w:lineRule="auto"/>
        <w:ind w:firstLineChars="200" w:firstLine="420"/>
        <w:rPr>
          <w:rFonts w:ascii="宋体" w:hAnsi="宋体" w:cs="楷体_GB2312"/>
          <w:szCs w:val="21"/>
          <w:lang w:val="zh-CN"/>
        </w:rPr>
      </w:pPr>
      <w:r w:rsidRPr="00AC06AB">
        <w:rPr>
          <w:rFonts w:ascii="宋体" w:hAnsi="宋体" w:cs="楷体_GB2312" w:hint="eastAsia"/>
          <w:szCs w:val="21"/>
          <w:lang w:val="zh-CN"/>
        </w:rPr>
        <w:lastRenderedPageBreak/>
        <w:t>在以上情形范围内确需转学的，由学生本人及其监护人提出转学申请。学生休学期间以及受处分期间不予转学。中等职业教育学校（包括技工学校、职业学校、中等专业学校）学生不得转入普通高中。</w:t>
      </w:r>
    </w:p>
    <w:p w14:paraId="1820736E" w14:textId="77777777" w:rsidR="00A83E42" w:rsidRDefault="00A83E42" w:rsidP="009F0C3B">
      <w:pPr>
        <w:ind w:firstLineChars="200" w:firstLine="420"/>
        <w:rPr>
          <w:rFonts w:ascii="宋体" w:hAnsi="宋体" w:cs="楷体_GB2312"/>
          <w:szCs w:val="21"/>
          <w:lang w:val="zh-CN"/>
        </w:rPr>
      </w:pPr>
    </w:p>
    <w:p w14:paraId="4D2D0822" w14:textId="6A2CF51B" w:rsidR="00BD6CC1" w:rsidRPr="00E21D06" w:rsidRDefault="00991970" w:rsidP="00E21D06">
      <w:pPr>
        <w:jc w:val="center"/>
        <w:rPr>
          <w:rFonts w:ascii="黑体" w:eastAsia="黑体" w:hAnsi="黑体"/>
          <w:sz w:val="32"/>
          <w:szCs w:val="32"/>
          <w:shd w:val="clear" w:color="auto" w:fill="FFFFFF"/>
        </w:rPr>
      </w:pPr>
      <w:bookmarkStart w:id="0" w:name="_GoBack"/>
      <w:r w:rsidRPr="00E21D06">
        <w:rPr>
          <w:rFonts w:hint="eastAsia"/>
          <w:b/>
          <w:bCs/>
          <w:sz w:val="44"/>
          <w:szCs w:val="44"/>
        </w:rPr>
        <w:t>二、</w:t>
      </w:r>
      <w:bookmarkEnd w:id="0"/>
      <w:r w:rsidR="00BD6CC1" w:rsidRPr="00E21D06">
        <w:rPr>
          <w:rFonts w:ascii="黑体" w:eastAsia="黑体" w:hAnsi="黑体" w:hint="eastAsia"/>
          <w:sz w:val="44"/>
          <w:szCs w:val="44"/>
        </w:rPr>
        <w:t>开平区中小学在校学生转学流程图</w:t>
      </w:r>
    </w:p>
    <w:p w14:paraId="6C0A217A" w14:textId="77777777" w:rsidR="00BD6CC1" w:rsidRDefault="00BD6CC1" w:rsidP="00BD6CC1"/>
    <w:p w14:paraId="5BB32E5E" w14:textId="1F9A1A1C" w:rsidR="00BD6CC1" w:rsidRDefault="00BD6CC1" w:rsidP="00BD6CC1">
      <w:r>
        <w:rPr>
          <w:noProof/>
          <w:sz w:val="20"/>
        </w:rPr>
        <mc:AlternateContent>
          <mc:Choice Requires="wps">
            <w:drawing>
              <wp:anchor distT="0" distB="0" distL="114300" distR="114300" simplePos="0" relativeHeight="251659264" behindDoc="0" locked="0" layoutInCell="1" allowOverlap="1" wp14:anchorId="4E662352" wp14:editId="70E5166C">
                <wp:simplePos x="0" y="0"/>
                <wp:positionH relativeFrom="column">
                  <wp:posOffset>693420</wp:posOffset>
                </wp:positionH>
                <wp:positionV relativeFrom="paragraph">
                  <wp:posOffset>91440</wp:posOffset>
                </wp:positionV>
                <wp:extent cx="3953510" cy="1211580"/>
                <wp:effectExtent l="17145" t="15240" r="10795" b="1143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1211580"/>
                        </a:xfrm>
                        <a:prstGeom prst="rect">
                          <a:avLst/>
                        </a:prstGeom>
                        <a:solidFill>
                          <a:srgbClr val="FFFFFF"/>
                        </a:solidFill>
                        <a:ln w="19050" cmpd="sng">
                          <a:solidFill>
                            <a:srgbClr val="000000"/>
                          </a:solidFill>
                          <a:miter lim="800000"/>
                          <a:headEnd/>
                          <a:tailEnd/>
                        </a:ln>
                      </wps:spPr>
                      <wps:txbx>
                        <w:txbxContent>
                          <w:p w14:paraId="1FD1D3B5" w14:textId="77777777" w:rsidR="00BD6CC1" w:rsidRDefault="00BD6CC1" w:rsidP="00BD6CC1">
                            <w:r>
                              <w:rPr>
                                <w:rFonts w:ascii="仿宋_GB2312" w:eastAsia="仿宋_GB2312" w:hAnsi="仿宋_GB2312" w:cs="仿宋_GB2312" w:hint="eastAsia"/>
                                <w:kern w:val="0"/>
                                <w:sz w:val="32"/>
                                <w:szCs w:val="32"/>
                              </w:rPr>
                              <w:t>学生家长携带户口本、房本到转出学校提出转学申请,经审核符合转学条件的，在全国学籍系统中打印出学生基本信息表</w:t>
                            </w:r>
                          </w:p>
                        </w:txbxContent>
                      </wps:txbx>
                      <wps:bodyPr rot="0" vert="horz" wrap="square" lIns="9144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62352" id="_x0000_t202" coordsize="21600,21600" o:spt="202" path="m,l,21600r21600,l21600,xe">
                <v:stroke joinstyle="miter"/>
                <v:path gradientshapeok="t" o:connecttype="rect"/>
              </v:shapetype>
              <v:shape id="文本框 5" o:spid="_x0000_s1026" type="#_x0000_t202" style="position:absolute;left:0;text-align:left;margin-left:54.6pt;margin-top:7.2pt;width:311.3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" strokeweight="1.5pt">
                <v:textbox inset=",,2mm">
                  <w:txbxContent>
                    <w:p w14:paraId="1FD1D3B5" w14:textId="77777777" w:rsidR="00BD6CC1" w:rsidRDefault="00BD6CC1" w:rsidP="00BD6CC1">
                      <w:r>
                        <w:rPr>
                          <w:rFonts w:ascii="仿宋_GB2312" w:eastAsia="仿宋_GB2312" w:hAnsi="仿宋_GB2312" w:cs="仿宋_GB2312" w:hint="eastAsia"/>
                          <w:kern w:val="0"/>
                          <w:sz w:val="32"/>
                          <w:szCs w:val="32"/>
                        </w:rPr>
                        <w:t>学生家长携带户口本、房本到转出学校提出转学申请,经审核符合转学条件的，在全国学籍系统中打印出学生基本信息表</w:t>
                      </w:r>
                    </w:p>
                  </w:txbxContent>
                </v:textbox>
              </v:shape>
            </w:pict>
          </mc:Fallback>
        </mc:AlternateContent>
      </w:r>
    </w:p>
    <w:p w14:paraId="0406BF78" w14:textId="77777777" w:rsidR="00BD6CC1" w:rsidRDefault="00BD6CC1" w:rsidP="00BD6CC1"/>
    <w:p w14:paraId="11EC009D" w14:textId="77777777" w:rsidR="00BD6CC1" w:rsidRDefault="00BD6CC1" w:rsidP="00BD6CC1"/>
    <w:p w14:paraId="25E04C59" w14:textId="77777777" w:rsidR="00BD6CC1" w:rsidRDefault="00BD6CC1" w:rsidP="00BD6CC1"/>
    <w:p w14:paraId="28DDA67C" w14:textId="77777777" w:rsidR="00BD6CC1" w:rsidRDefault="00BD6CC1" w:rsidP="00BD6CC1"/>
    <w:p w14:paraId="5A48A6B5" w14:textId="77777777" w:rsidR="00BD6CC1" w:rsidRDefault="00BD6CC1" w:rsidP="00BD6CC1">
      <w:pPr>
        <w:tabs>
          <w:tab w:val="left" w:pos="1965"/>
        </w:tabs>
      </w:pPr>
      <w:r>
        <w:rPr>
          <w:rFonts w:eastAsia="PMingLiU"/>
        </w:rPr>
        <w:tab/>
      </w:r>
    </w:p>
    <w:p w14:paraId="3030486B" w14:textId="77777777" w:rsidR="00BD6CC1" w:rsidRDefault="00BD6CC1" w:rsidP="00BD6CC1"/>
    <w:p w14:paraId="47570278" w14:textId="7CB9AC31" w:rsidR="00BD6CC1" w:rsidRDefault="00BD6CC1" w:rsidP="00BD6CC1">
      <w:pPr>
        <w:tabs>
          <w:tab w:val="left" w:pos="1965"/>
        </w:tabs>
      </w:pPr>
      <w:r>
        <w:rPr>
          <w:noProof/>
          <w:sz w:val="20"/>
        </w:rPr>
        <mc:AlternateContent>
          <mc:Choice Requires="wps">
            <w:drawing>
              <wp:anchor distT="0" distB="0" distL="114300" distR="114300" simplePos="0" relativeHeight="251660288" behindDoc="0" locked="0" layoutInCell="1" allowOverlap="1" wp14:anchorId="3F65D203" wp14:editId="15D73930">
                <wp:simplePos x="0" y="0"/>
                <wp:positionH relativeFrom="column">
                  <wp:posOffset>2454275</wp:posOffset>
                </wp:positionH>
                <wp:positionV relativeFrom="paragraph">
                  <wp:posOffset>60325</wp:posOffset>
                </wp:positionV>
                <wp:extent cx="6985" cy="274955"/>
                <wp:effectExtent l="53975" t="8890" r="53340" b="209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495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6E2CF" id="直接连接符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5pt,4.75pt" to="193.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">
                <v:stroke endarrow="block"/>
              </v:line>
            </w:pict>
          </mc:Fallback>
        </mc:AlternateContent>
      </w:r>
      <w:r>
        <w:rPr>
          <w:rFonts w:eastAsia="PMingLiU"/>
        </w:rPr>
        <w:tab/>
      </w:r>
    </w:p>
    <w:p w14:paraId="70068803" w14:textId="60A9D7CD" w:rsidR="00BD6CC1" w:rsidRDefault="00BD6CC1" w:rsidP="00BD6CC1">
      <w:pPr>
        <w:tabs>
          <w:tab w:val="left" w:pos="1650"/>
        </w:tabs>
      </w:pPr>
      <w:r>
        <w:rPr>
          <w:noProof/>
          <w:sz w:val="20"/>
        </w:rPr>
        <mc:AlternateContent>
          <mc:Choice Requires="wps">
            <w:drawing>
              <wp:anchor distT="0" distB="0" distL="114300" distR="114300" simplePos="0" relativeHeight="251661312" behindDoc="0" locked="0" layoutInCell="1" allowOverlap="1" wp14:anchorId="40369308" wp14:editId="2490C387">
                <wp:simplePos x="0" y="0"/>
                <wp:positionH relativeFrom="column">
                  <wp:posOffset>648335</wp:posOffset>
                </wp:positionH>
                <wp:positionV relativeFrom="paragraph">
                  <wp:posOffset>175260</wp:posOffset>
                </wp:positionV>
                <wp:extent cx="3969385" cy="1615440"/>
                <wp:effectExtent l="10160" t="17145" r="11430" b="152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1615440"/>
                        </a:xfrm>
                        <a:prstGeom prst="rect">
                          <a:avLst/>
                        </a:prstGeom>
                        <a:solidFill>
                          <a:srgbClr val="FFFFFF"/>
                        </a:solidFill>
                        <a:ln w="19050" cmpd="sng">
                          <a:solidFill>
                            <a:srgbClr val="000000"/>
                          </a:solidFill>
                          <a:miter lim="800000"/>
                          <a:headEnd/>
                          <a:tailEnd/>
                        </a:ln>
                      </wps:spPr>
                      <wps:txbx>
                        <w:txbxContent>
                          <w:p w14:paraId="35BAE035" w14:textId="77777777" w:rsidR="00BD6CC1" w:rsidRDefault="00BD6CC1" w:rsidP="00BD6CC1">
                            <w:r>
                              <w:rPr>
                                <w:rFonts w:ascii="仿宋_GB2312" w:eastAsia="仿宋_GB2312" w:hAnsi="仿宋_GB2312" w:cs="仿宋_GB2312" w:hint="eastAsia"/>
                                <w:kern w:val="0"/>
                                <w:sz w:val="32"/>
                                <w:szCs w:val="32"/>
                              </w:rPr>
                              <w:t>家长（学生）将学生基本信息表及相关证明材料带到转入学校，符合转入条件的，学校在全国学籍系统平台作转入操作并上</w:t>
                            </w:r>
                            <w:proofErr w:type="gramStart"/>
                            <w:r>
                              <w:rPr>
                                <w:rFonts w:ascii="仿宋_GB2312" w:eastAsia="仿宋_GB2312" w:hAnsi="仿宋_GB2312" w:cs="仿宋_GB2312" w:hint="eastAsia"/>
                                <w:kern w:val="0"/>
                                <w:sz w:val="32"/>
                                <w:szCs w:val="32"/>
                              </w:rPr>
                              <w:t>传相关</w:t>
                            </w:r>
                            <w:proofErr w:type="gramEnd"/>
                            <w:r>
                              <w:rPr>
                                <w:rFonts w:ascii="仿宋_GB2312" w:eastAsia="仿宋_GB2312" w:hAnsi="仿宋_GB2312" w:cs="仿宋_GB2312" w:hint="eastAsia"/>
                                <w:kern w:val="0"/>
                                <w:sz w:val="32"/>
                                <w:szCs w:val="32"/>
                              </w:rPr>
                              <w:t>证明材料，相关教育行政部门进行核办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69308" id="文本框 3" o:spid="_x0000_s1027" type="#_x0000_t202" style="position:absolute;left:0;text-align:left;margin-left:51.05pt;margin-top:13.8pt;width:312.55pt;height:1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" strokeweight="1.5pt">
                <v:textbox>
                  <w:txbxContent>
                    <w:p w14:paraId="35BAE035" w14:textId="77777777" w:rsidR="00BD6CC1" w:rsidRDefault="00BD6CC1" w:rsidP="00BD6CC1">
                      <w:r>
                        <w:rPr>
                          <w:rFonts w:ascii="仿宋_GB2312" w:eastAsia="仿宋_GB2312" w:hAnsi="仿宋_GB2312" w:cs="仿宋_GB2312" w:hint="eastAsia"/>
                          <w:kern w:val="0"/>
                          <w:sz w:val="32"/>
                          <w:szCs w:val="32"/>
                        </w:rPr>
                        <w:t>家长（学生）将学生基本信息表及相关证明材料带到转入学校，符合转入条件的，学校在全国学籍系统平台作转入操作并上</w:t>
                      </w:r>
                      <w:proofErr w:type="gramStart"/>
                      <w:r>
                        <w:rPr>
                          <w:rFonts w:ascii="仿宋_GB2312" w:eastAsia="仿宋_GB2312" w:hAnsi="仿宋_GB2312" w:cs="仿宋_GB2312" w:hint="eastAsia"/>
                          <w:kern w:val="0"/>
                          <w:sz w:val="32"/>
                          <w:szCs w:val="32"/>
                        </w:rPr>
                        <w:t>传相关</w:t>
                      </w:r>
                      <w:proofErr w:type="gramEnd"/>
                      <w:r>
                        <w:rPr>
                          <w:rFonts w:ascii="仿宋_GB2312" w:eastAsia="仿宋_GB2312" w:hAnsi="仿宋_GB2312" w:cs="仿宋_GB2312" w:hint="eastAsia"/>
                          <w:kern w:val="0"/>
                          <w:sz w:val="32"/>
                          <w:szCs w:val="32"/>
                        </w:rPr>
                        <w:t>证明材料，相关教育行政部门进行核办</w:t>
                      </w:r>
                    </w:p>
                  </w:txbxContent>
                </v:textbox>
              </v:shape>
            </w:pict>
          </mc:Fallback>
        </mc:AlternateContent>
      </w:r>
      <w:r>
        <w:rPr>
          <w:rFonts w:eastAsia="PMingLiU"/>
        </w:rPr>
        <w:tab/>
      </w:r>
    </w:p>
    <w:p w14:paraId="459CD3CD" w14:textId="77777777" w:rsidR="00BD6CC1" w:rsidRDefault="00BD6CC1" w:rsidP="00BD6CC1"/>
    <w:p w14:paraId="2C762AED" w14:textId="77777777" w:rsidR="00BD6CC1" w:rsidRDefault="00BD6CC1" w:rsidP="00BD6CC1">
      <w:pPr>
        <w:tabs>
          <w:tab w:val="left" w:pos="1650"/>
        </w:tabs>
      </w:pPr>
    </w:p>
    <w:p w14:paraId="4C599C91" w14:textId="77777777" w:rsidR="00BD6CC1" w:rsidRDefault="00BD6CC1" w:rsidP="00BD6CC1">
      <w:pPr>
        <w:tabs>
          <w:tab w:val="left" w:pos="1995"/>
        </w:tabs>
      </w:pPr>
    </w:p>
    <w:p w14:paraId="24D831AE" w14:textId="77777777" w:rsidR="00BD6CC1" w:rsidRDefault="00BD6CC1" w:rsidP="00BD6CC1"/>
    <w:p w14:paraId="14F6B33C" w14:textId="77777777" w:rsidR="00BD6CC1" w:rsidRDefault="00BD6CC1" w:rsidP="00BD6CC1"/>
    <w:p w14:paraId="5746C229" w14:textId="77777777" w:rsidR="00BD6CC1" w:rsidRDefault="00BD6CC1" w:rsidP="00BD6CC1"/>
    <w:p w14:paraId="50939608" w14:textId="77777777" w:rsidR="00BD6CC1" w:rsidRDefault="00BD6CC1" w:rsidP="00BD6CC1"/>
    <w:p w14:paraId="48EF8367" w14:textId="77777777" w:rsidR="00BD6CC1" w:rsidRDefault="00BD6CC1" w:rsidP="00BD6CC1"/>
    <w:p w14:paraId="2790DFBC" w14:textId="0CFEA37E" w:rsidR="00BD6CC1" w:rsidRDefault="00BD6CC1" w:rsidP="00BD6CC1">
      <w:r>
        <w:rPr>
          <w:noProof/>
          <w:sz w:val="20"/>
        </w:rPr>
        <mc:AlternateContent>
          <mc:Choice Requires="wps">
            <w:drawing>
              <wp:anchor distT="0" distB="0" distL="114300" distR="114300" simplePos="0" relativeHeight="251662336" behindDoc="0" locked="0" layoutInCell="1" allowOverlap="1" wp14:anchorId="08B380DD" wp14:editId="17CF766B">
                <wp:simplePos x="0" y="0"/>
                <wp:positionH relativeFrom="column">
                  <wp:posOffset>2493010</wp:posOffset>
                </wp:positionH>
                <wp:positionV relativeFrom="paragraph">
                  <wp:posOffset>105410</wp:posOffset>
                </wp:positionV>
                <wp:extent cx="6985" cy="313055"/>
                <wp:effectExtent l="54610" t="6350" r="52705" b="234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1305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0A3E2" id="直接连接符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8.3pt" to="196.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">
                <v:stroke endarrow="block"/>
              </v:line>
            </w:pict>
          </mc:Fallback>
        </mc:AlternateContent>
      </w:r>
    </w:p>
    <w:p w14:paraId="7BE3F68D" w14:textId="77777777" w:rsidR="00BD6CC1" w:rsidRDefault="00BD6CC1" w:rsidP="00BD6CC1"/>
    <w:p w14:paraId="73767575" w14:textId="2263FE36" w:rsidR="00BD6CC1" w:rsidRDefault="00BD6CC1" w:rsidP="00BD6CC1">
      <w:r>
        <w:rPr>
          <w:noProof/>
          <w:sz w:val="20"/>
        </w:rPr>
        <mc:AlternateContent>
          <mc:Choice Requires="wps">
            <w:drawing>
              <wp:anchor distT="0" distB="0" distL="114300" distR="114300" simplePos="0" relativeHeight="251663360" behindDoc="0" locked="0" layoutInCell="1" allowOverlap="1" wp14:anchorId="6963416D" wp14:editId="244C68FA">
                <wp:simplePos x="0" y="0"/>
                <wp:positionH relativeFrom="column">
                  <wp:posOffset>640715</wp:posOffset>
                </wp:positionH>
                <wp:positionV relativeFrom="paragraph">
                  <wp:posOffset>135890</wp:posOffset>
                </wp:positionV>
                <wp:extent cx="4007485" cy="1402715"/>
                <wp:effectExtent l="12065" t="13970" r="9525" b="1206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85" cy="1402715"/>
                        </a:xfrm>
                        <a:prstGeom prst="rect">
                          <a:avLst/>
                        </a:prstGeom>
                        <a:solidFill>
                          <a:srgbClr val="FFFFFF"/>
                        </a:solidFill>
                        <a:ln w="19050" cmpd="sng">
                          <a:solidFill>
                            <a:srgbClr val="000000"/>
                          </a:solidFill>
                          <a:miter lim="800000"/>
                          <a:headEnd/>
                          <a:tailEnd/>
                        </a:ln>
                      </wps:spPr>
                      <wps:txbx>
                        <w:txbxContent>
                          <w:p w14:paraId="4CCEE0ED" w14:textId="77777777" w:rsidR="00BD6CC1" w:rsidRDefault="00BD6CC1" w:rsidP="00BD6CC1">
                            <w:r>
                              <w:rPr>
                                <w:rFonts w:ascii="仿宋_GB2312" w:eastAsia="仿宋_GB2312" w:hAnsi="仿宋_GB2312" w:cs="仿宋_GB2312" w:hint="eastAsia"/>
                                <w:kern w:val="0"/>
                                <w:sz w:val="32"/>
                                <w:szCs w:val="32"/>
                              </w:rPr>
                              <w:t>不符合转学条件及未上</w:t>
                            </w:r>
                            <w:proofErr w:type="gramStart"/>
                            <w:r>
                              <w:rPr>
                                <w:rFonts w:ascii="仿宋_GB2312" w:eastAsia="仿宋_GB2312" w:hAnsi="仿宋_GB2312" w:cs="仿宋_GB2312" w:hint="eastAsia"/>
                                <w:kern w:val="0"/>
                                <w:sz w:val="32"/>
                                <w:szCs w:val="32"/>
                              </w:rPr>
                              <w:t>传证明</w:t>
                            </w:r>
                            <w:proofErr w:type="gramEnd"/>
                            <w:r>
                              <w:rPr>
                                <w:rFonts w:ascii="仿宋_GB2312" w:eastAsia="仿宋_GB2312" w:hAnsi="仿宋_GB2312" w:cs="仿宋_GB2312" w:hint="eastAsia"/>
                                <w:kern w:val="0"/>
                                <w:sz w:val="32"/>
                                <w:szCs w:val="32"/>
                              </w:rPr>
                              <w:t>材料的，相关核办单位在全国学籍系统上予以驳回，并注明驳回原因</w:t>
                            </w: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416D" id="文本框 1" o:spid="_x0000_s1028" type="#_x0000_t202" style="position:absolute;left:0;text-align:left;margin-left:50.45pt;margin-top:10.7pt;width:315.55pt;height:1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" strokeweight="1.5pt">
                <v:textbox inset=",4.3mm">
                  <w:txbxContent>
                    <w:p w14:paraId="4CCEE0ED" w14:textId="77777777" w:rsidR="00BD6CC1" w:rsidRDefault="00BD6CC1" w:rsidP="00BD6CC1">
                      <w:r>
                        <w:rPr>
                          <w:rFonts w:ascii="仿宋_GB2312" w:eastAsia="仿宋_GB2312" w:hAnsi="仿宋_GB2312" w:cs="仿宋_GB2312" w:hint="eastAsia"/>
                          <w:kern w:val="0"/>
                          <w:sz w:val="32"/>
                          <w:szCs w:val="32"/>
                        </w:rPr>
                        <w:t>不符合转学条件及未上</w:t>
                      </w:r>
                      <w:proofErr w:type="gramStart"/>
                      <w:r>
                        <w:rPr>
                          <w:rFonts w:ascii="仿宋_GB2312" w:eastAsia="仿宋_GB2312" w:hAnsi="仿宋_GB2312" w:cs="仿宋_GB2312" w:hint="eastAsia"/>
                          <w:kern w:val="0"/>
                          <w:sz w:val="32"/>
                          <w:szCs w:val="32"/>
                        </w:rPr>
                        <w:t>传证明</w:t>
                      </w:r>
                      <w:proofErr w:type="gramEnd"/>
                      <w:r>
                        <w:rPr>
                          <w:rFonts w:ascii="仿宋_GB2312" w:eastAsia="仿宋_GB2312" w:hAnsi="仿宋_GB2312" w:cs="仿宋_GB2312" w:hint="eastAsia"/>
                          <w:kern w:val="0"/>
                          <w:sz w:val="32"/>
                          <w:szCs w:val="32"/>
                        </w:rPr>
                        <w:t>材料的，相关核办单位在全国学籍系统上予以驳回，并注明驳回原因</w:t>
                      </w:r>
                    </w:p>
                  </w:txbxContent>
                </v:textbox>
              </v:shape>
            </w:pict>
          </mc:Fallback>
        </mc:AlternateContent>
      </w:r>
    </w:p>
    <w:p w14:paraId="2284FB9F" w14:textId="77777777" w:rsidR="00BD6CC1" w:rsidRDefault="00BD6CC1" w:rsidP="00BD6CC1"/>
    <w:p w14:paraId="62B5CED0" w14:textId="77777777" w:rsidR="00BD6CC1" w:rsidRDefault="00BD6CC1" w:rsidP="00BD6CC1"/>
    <w:p w14:paraId="73CBE969" w14:textId="77777777" w:rsidR="00BD6CC1" w:rsidRDefault="00BD6CC1" w:rsidP="00BD6CC1"/>
    <w:p w14:paraId="70C657E7" w14:textId="77777777" w:rsidR="00BD6CC1" w:rsidRDefault="00BD6CC1" w:rsidP="00BD6CC1"/>
    <w:p w14:paraId="04273561" w14:textId="77777777" w:rsidR="00BD6CC1" w:rsidRDefault="00BD6CC1" w:rsidP="00BD6CC1"/>
    <w:p w14:paraId="6F377279" w14:textId="77777777" w:rsidR="00BD6CC1" w:rsidRDefault="00BD6CC1" w:rsidP="00BD6CC1"/>
    <w:p w14:paraId="1C022FF4" w14:textId="77777777" w:rsidR="00C12765" w:rsidRDefault="00C12765" w:rsidP="00BD6CC1">
      <w:pPr>
        <w:spacing w:line="580" w:lineRule="exact"/>
        <w:rPr>
          <w:rStyle w:val="a7"/>
          <w:rFonts w:ascii="仿宋_GB2312" w:eastAsia="仿宋_GB2312"/>
          <w:sz w:val="32"/>
          <w:szCs w:val="32"/>
          <w:shd w:val="clear" w:color="auto" w:fill="FFFFFF"/>
        </w:rPr>
      </w:pPr>
    </w:p>
    <w:p w14:paraId="38B90EF3" w14:textId="21060148" w:rsidR="009F63DC" w:rsidRPr="00EA774A" w:rsidRDefault="00BD6CC1" w:rsidP="00EA774A">
      <w:pPr>
        <w:spacing w:line="580" w:lineRule="exact"/>
        <w:rPr>
          <w:rFonts w:ascii="仿宋_GB2312" w:eastAsia="仿宋_GB2312"/>
          <w:b/>
          <w:bCs/>
          <w:sz w:val="32"/>
          <w:szCs w:val="32"/>
          <w:shd w:val="clear" w:color="auto" w:fill="FFFFFF"/>
        </w:rPr>
      </w:pPr>
      <w:r>
        <w:rPr>
          <w:rStyle w:val="a7"/>
          <w:rFonts w:ascii="仿宋_GB2312" w:eastAsia="仿宋_GB2312" w:hint="eastAsia"/>
          <w:sz w:val="32"/>
          <w:szCs w:val="32"/>
          <w:shd w:val="clear" w:color="auto" w:fill="FFFFFF"/>
        </w:rPr>
        <w:t>注</w:t>
      </w:r>
      <w:r>
        <w:rPr>
          <w:rFonts w:hint="eastAsia"/>
          <w:sz w:val="36"/>
          <w:szCs w:val="36"/>
        </w:rPr>
        <w:t>：</w:t>
      </w:r>
      <w:r>
        <w:rPr>
          <w:rStyle w:val="a7"/>
          <w:rFonts w:ascii="仿宋_GB2312" w:eastAsia="仿宋_GB2312" w:hint="eastAsia"/>
          <w:sz w:val="32"/>
          <w:szCs w:val="32"/>
          <w:shd w:val="clear" w:color="auto" w:fill="FFFFFF"/>
        </w:rPr>
        <w:t xml:space="preserve">佐证材料。转学相关证明材料： 转入地户口本、房产证；进城务工人员随迁子女需提供法定监护人在县级以上公共就业服务机构领取的《就业失业证》、务工证明或工商营业执照，户籍证明及在公安部门办理的居住证明或居住证。 </w:t>
      </w:r>
    </w:p>
    <w:sectPr w:rsidR="009F63DC" w:rsidRPr="00EA77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1B59" w14:textId="77777777" w:rsidR="000D6714" w:rsidRDefault="000D6714" w:rsidP="00BD6CC1">
      <w:r>
        <w:separator/>
      </w:r>
    </w:p>
  </w:endnote>
  <w:endnote w:type="continuationSeparator" w:id="0">
    <w:p w14:paraId="01240242" w14:textId="77777777" w:rsidR="000D6714" w:rsidRDefault="000D6714" w:rsidP="00BD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0AEBE" w14:textId="77777777" w:rsidR="000D6714" w:rsidRDefault="000D6714" w:rsidP="00BD6CC1">
      <w:r>
        <w:separator/>
      </w:r>
    </w:p>
  </w:footnote>
  <w:footnote w:type="continuationSeparator" w:id="0">
    <w:p w14:paraId="7F5C50B6" w14:textId="77777777" w:rsidR="000D6714" w:rsidRDefault="000D6714" w:rsidP="00BD6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C5"/>
    <w:rsid w:val="000D6714"/>
    <w:rsid w:val="00114241"/>
    <w:rsid w:val="001B6362"/>
    <w:rsid w:val="00217DC1"/>
    <w:rsid w:val="002A0DBF"/>
    <w:rsid w:val="004D6B14"/>
    <w:rsid w:val="004F7904"/>
    <w:rsid w:val="00635432"/>
    <w:rsid w:val="00667686"/>
    <w:rsid w:val="00700259"/>
    <w:rsid w:val="007A012D"/>
    <w:rsid w:val="007E62C5"/>
    <w:rsid w:val="00891C9A"/>
    <w:rsid w:val="00991970"/>
    <w:rsid w:val="009F0C3B"/>
    <w:rsid w:val="009F63DC"/>
    <w:rsid w:val="00A83E42"/>
    <w:rsid w:val="00A97039"/>
    <w:rsid w:val="00AC06AB"/>
    <w:rsid w:val="00B91DEE"/>
    <w:rsid w:val="00BD6CC1"/>
    <w:rsid w:val="00C12765"/>
    <w:rsid w:val="00CF3685"/>
    <w:rsid w:val="00D82681"/>
    <w:rsid w:val="00E21D06"/>
    <w:rsid w:val="00EA774A"/>
    <w:rsid w:val="00EF0640"/>
    <w:rsid w:val="00F155A3"/>
    <w:rsid w:val="00F72489"/>
    <w:rsid w:val="00F85F27"/>
    <w:rsid w:val="00FF0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ED68E"/>
  <w15:chartTrackingRefBased/>
  <w15:docId w15:val="{FD2DBE89-BAB7-43C7-85B0-AFAD21F2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C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C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6CC1"/>
    <w:rPr>
      <w:sz w:val="18"/>
      <w:szCs w:val="18"/>
    </w:rPr>
  </w:style>
  <w:style w:type="paragraph" w:styleId="a5">
    <w:name w:val="footer"/>
    <w:basedOn w:val="a"/>
    <w:link w:val="a6"/>
    <w:uiPriority w:val="99"/>
    <w:unhideWhenUsed/>
    <w:rsid w:val="00BD6C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6CC1"/>
    <w:rPr>
      <w:sz w:val="18"/>
      <w:szCs w:val="18"/>
    </w:rPr>
  </w:style>
  <w:style w:type="character" w:styleId="a7">
    <w:name w:val="Strong"/>
    <w:basedOn w:val="a0"/>
    <w:qFormat/>
    <w:rsid w:val="00BD6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2021-04-16T02:03:00Z</dcterms:created>
  <dcterms:modified xsi:type="dcterms:W3CDTF">2021-04-19T06:20:00Z</dcterms:modified>
</cp:coreProperties>
</file>